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sz w:val="44"/>
          <w:szCs w:val="44"/>
        </w:rPr>
      </w:pPr>
      <w:r>
        <w:rPr>
          <w:rFonts w:hint="eastAsia" w:ascii="宋体" w:hAnsi="宋体" w:eastAsia="宋体" w:cs="宋体"/>
          <w:b/>
          <w:bCs/>
          <w:sz w:val="36"/>
          <w:szCs w:val="36"/>
          <w:lang w:val="en-US" w:eastAsia="zh-CN"/>
        </w:rPr>
        <w:t>广东</w:t>
      </w:r>
      <w:r>
        <w:rPr>
          <w:rFonts w:hint="eastAsia" w:ascii="宋体" w:hAnsi="宋体" w:eastAsia="宋体" w:cs="宋体"/>
          <w:b/>
          <w:bCs/>
          <w:sz w:val="36"/>
          <w:szCs w:val="36"/>
        </w:rPr>
        <w:t>省科协所属</w:t>
      </w:r>
      <w:r>
        <w:rPr>
          <w:rFonts w:hint="eastAsia" w:ascii="宋体" w:hAnsi="宋体" w:eastAsia="宋体" w:cs="宋体"/>
          <w:b/>
          <w:bCs/>
          <w:sz w:val="36"/>
          <w:szCs w:val="36"/>
          <w:lang w:val="en-US" w:eastAsia="zh-CN"/>
        </w:rPr>
        <w:t>科技社团</w:t>
      </w:r>
      <w:r>
        <w:rPr>
          <w:rFonts w:hint="eastAsia" w:ascii="宋体" w:hAnsi="宋体" w:eastAsia="宋体" w:cs="宋体"/>
          <w:b/>
          <w:bCs/>
          <w:sz w:val="36"/>
          <w:szCs w:val="36"/>
        </w:rPr>
        <w:t>防疫工作情况简报</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rPr>
        <w:t>2020年2月</w:t>
      </w:r>
      <w:r>
        <w:rPr>
          <w:rFonts w:hint="eastAsia" w:ascii="楷体" w:hAnsi="楷体" w:eastAsia="楷体" w:cs="楷体"/>
          <w:sz w:val="32"/>
          <w:szCs w:val="32"/>
          <w:lang w:val="en-US" w:eastAsia="zh-CN"/>
        </w:rPr>
        <w:t>21</w:t>
      </w:r>
      <w:bookmarkStart w:id="0" w:name="_GoBack"/>
      <w:bookmarkEnd w:id="0"/>
      <w:r>
        <w:rPr>
          <w:rFonts w:hint="eastAsia" w:ascii="楷体" w:hAnsi="楷体" w:eastAsia="楷体" w:cs="楷体"/>
          <w:sz w:val="32"/>
          <w:szCs w:val="32"/>
        </w:rPr>
        <w:t>日</w:t>
      </w:r>
      <w:r>
        <w:rPr>
          <w:rFonts w:hint="eastAsia" w:ascii="楷体" w:hAnsi="楷体" w:eastAsia="楷体" w:cs="楷体"/>
          <w:sz w:val="32"/>
          <w:szCs w:val="32"/>
          <w:lang w:val="en-US" w:eastAsia="zh-CN"/>
        </w:rPr>
        <w:t xml:space="preserve"> 第19期）</w:t>
      </w:r>
    </w:p>
    <w:p>
      <w:pPr>
        <w:pStyle w:val="4"/>
        <w:ind w:firstLine="640" w:firstLineChars="200"/>
        <w:jc w:val="left"/>
        <w:rPr>
          <w:rFonts w:hint="eastAsia" w:ascii="仿宋" w:hAnsi="仿宋" w:eastAsia="仿宋" w:cs="Times New Roman"/>
          <w:kern w:val="2"/>
          <w:sz w:val="32"/>
          <w:szCs w:val="32"/>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before="0" w:beforeAutospacing="0" w:after="0" w:afterAutospacing="0"/>
        <w:ind w:left="0" w:right="0" w:firstLine="640" w:firstLineChars="200"/>
        <w:jc w:val="both"/>
        <w:rPr>
          <w:rFonts w:hint="default" w:ascii="仿宋" w:hAnsi="仿宋" w:eastAsia="仿宋"/>
          <w:sz w:val="32"/>
          <w:szCs w:val="32"/>
          <w:lang w:val="en-US" w:eastAsia="zh-CN"/>
        </w:rPr>
      </w:pPr>
      <w:r>
        <w:rPr>
          <w:rFonts w:hint="eastAsia" w:ascii="仿宋" w:hAnsi="仿宋" w:eastAsia="仿宋"/>
          <w:sz w:val="32"/>
          <w:szCs w:val="32"/>
          <w:lang w:val="en-US" w:eastAsia="zh-CN"/>
        </w:rPr>
        <w:t>1.广东省地质学会、学会党支部号召广大会员单位积极动员，抗击疫情。理事单位广东省核工业地质局</w:t>
      </w:r>
      <w:r>
        <w:rPr>
          <w:rFonts w:hint="eastAsia" w:ascii="仿宋" w:hAnsi="仿宋" w:eastAsia="仿宋"/>
          <w:sz w:val="32"/>
          <w:szCs w:val="32"/>
        </w:rPr>
        <w:t>在局党组领导下，第一时间传达中央和省委省政府关于疫情防控的系列通知精神，</w:t>
      </w:r>
      <w:r>
        <w:rPr>
          <w:rFonts w:hint="eastAsia" w:ascii="仿宋" w:hAnsi="仿宋" w:eastAsia="仿宋"/>
          <w:sz w:val="32"/>
          <w:szCs w:val="32"/>
          <w:lang w:eastAsia="zh-CN"/>
        </w:rPr>
        <w:t>同时</w:t>
      </w:r>
      <w:r>
        <w:rPr>
          <w:rFonts w:hint="eastAsia" w:ascii="仿宋" w:hAnsi="仿宋" w:eastAsia="仿宋"/>
          <w:sz w:val="32"/>
          <w:szCs w:val="32"/>
        </w:rPr>
        <w:t>整合物资及时向对口扶贫点东陇村提供2000个口罩用于疫情防控，缓解防控压力。</w:t>
      </w:r>
      <w:r>
        <w:rPr>
          <w:rFonts w:hint="eastAsia" w:ascii="仿宋" w:hAnsi="仿宋" w:eastAsia="仿宋"/>
          <w:sz w:val="32"/>
          <w:szCs w:val="32"/>
          <w:lang w:eastAsia="zh-CN"/>
        </w:rPr>
        <w:t>并</w:t>
      </w:r>
      <w:r>
        <w:rPr>
          <w:rFonts w:hint="eastAsia" w:ascii="仿宋" w:hAnsi="仿宋" w:eastAsia="仿宋"/>
          <w:sz w:val="32"/>
          <w:szCs w:val="32"/>
        </w:rPr>
        <w:t>将上级划拨党费2.7万元划拨至基层党组织支持防控工作。</w:t>
      </w:r>
      <w:r>
        <w:rPr>
          <w:rFonts w:hint="eastAsia" w:ascii="仿宋" w:hAnsi="仿宋" w:eastAsia="仿宋"/>
          <w:sz w:val="32"/>
          <w:szCs w:val="32"/>
          <w:lang w:val="en-US" w:eastAsia="zh-CN"/>
        </w:rPr>
        <w:t>理事单位</w:t>
      </w:r>
      <w:r>
        <w:rPr>
          <w:rFonts w:hint="eastAsia" w:ascii="仿宋" w:hAnsi="仿宋" w:eastAsia="仿宋"/>
          <w:sz w:val="32"/>
          <w:szCs w:val="32"/>
        </w:rPr>
        <w:t>中煤江南（广东局）机关党总支充分发挥党组织战斗堡垒作用和党员先锋模范作用，下发了《机关党总支关于志愿参加广州市越秀区六榕街新冠肺炎疫情防控执勤值守工作的方案》，成立了党员志愿工作组，与街道社区一同落实联防联控措施。</w:t>
      </w:r>
      <w:r>
        <w:rPr>
          <w:rFonts w:hint="eastAsia" w:ascii="仿宋" w:hAnsi="仿宋" w:eastAsia="仿宋"/>
          <w:sz w:val="32"/>
          <w:szCs w:val="32"/>
          <w:lang w:eastAsia="zh-CN"/>
        </w:rPr>
        <w:t>理事单位</w:t>
      </w:r>
      <w:r>
        <w:rPr>
          <w:rFonts w:hint="eastAsia" w:ascii="仿宋" w:hAnsi="仿宋" w:eastAsia="仿宋"/>
          <w:sz w:val="32"/>
          <w:szCs w:val="32"/>
        </w:rPr>
        <w:t>广州海洋地质调查局结合疫情防控要求，积极做好科考船出航准备,确保防控防疫和海上生产两不误</w:t>
      </w:r>
      <w:r>
        <w:rPr>
          <w:rFonts w:hint="eastAsia" w:ascii="仿宋" w:hAnsi="仿宋" w:eastAsia="仿宋"/>
          <w:sz w:val="32"/>
          <w:szCs w:val="32"/>
          <w:lang w:eastAsia="zh-CN"/>
        </w:rPr>
        <w:t>，</w:t>
      </w:r>
      <w:r>
        <w:rPr>
          <w:rFonts w:hint="eastAsia" w:ascii="仿宋" w:hAnsi="仿宋" w:eastAsia="仿宋"/>
          <w:sz w:val="32"/>
          <w:szCs w:val="32"/>
        </w:rPr>
        <w:t>及时制定出台《海上作业防疫预案》和《海上生产调查船人员集中观察方案》，</w:t>
      </w:r>
      <w:r>
        <w:rPr>
          <w:rFonts w:hint="eastAsia" w:ascii="仿宋" w:hAnsi="仿宋" w:eastAsia="仿宋"/>
          <w:sz w:val="32"/>
          <w:szCs w:val="32"/>
          <w:lang w:eastAsia="zh-CN"/>
        </w:rPr>
        <w:t>并</w:t>
      </w:r>
      <w:r>
        <w:rPr>
          <w:rFonts w:hint="eastAsia" w:ascii="仿宋" w:hAnsi="仿宋" w:eastAsia="仿宋"/>
          <w:sz w:val="32"/>
          <w:szCs w:val="32"/>
        </w:rPr>
        <w:t>率先开展 “海洋地质十号”等船出航准备，采取酒店集中及船舶集中方式对出航人员进行管理。二0二队韶关基地大院现有住户351户，其中100多人是80多岁的老同志，多人患有高血压、冠心病等疾病，面临老年高血压患者等特殊群体免疫力差、人员构成复杂等特点</w:t>
      </w:r>
      <w:r>
        <w:rPr>
          <w:rFonts w:hint="eastAsia" w:ascii="仿宋" w:hAnsi="仿宋" w:eastAsia="仿宋"/>
          <w:sz w:val="32"/>
          <w:szCs w:val="32"/>
          <w:lang w:eastAsia="zh-CN"/>
        </w:rPr>
        <w:t>。面对</w:t>
      </w:r>
      <w:r>
        <w:rPr>
          <w:rFonts w:hint="eastAsia" w:ascii="仿宋" w:hAnsi="仿宋" w:eastAsia="仿宋"/>
          <w:sz w:val="32"/>
          <w:szCs w:val="32"/>
        </w:rPr>
        <w:t>肺炎疫情防控复杂严峻形势</w:t>
      </w:r>
      <w:r>
        <w:rPr>
          <w:rFonts w:hint="eastAsia" w:ascii="仿宋" w:hAnsi="仿宋" w:eastAsia="仿宋"/>
          <w:sz w:val="32"/>
          <w:szCs w:val="32"/>
          <w:lang w:eastAsia="zh-CN"/>
        </w:rPr>
        <w:t>，</w:t>
      </w:r>
      <w:r>
        <w:rPr>
          <w:rFonts w:hint="eastAsia" w:ascii="仿宋" w:hAnsi="仿宋" w:eastAsia="仿宋"/>
          <w:sz w:val="32"/>
          <w:szCs w:val="32"/>
        </w:rPr>
        <w:t>广东局二〇二勘探队基地事务管理中心副主任谢炳华同志，原队卫生所所长，作为专业人士曾全程参与队2003年非典型性肺炎防控工作，驱车100多公里从老家赶回韶关基地大院，主动请缨担任韶关基地大院党员突击队队长，第一时间投入到基地大院紧张而繁重的疫情防控工作。</w:t>
      </w:r>
    </w:p>
    <w:p>
      <w:pPr>
        <w:numPr>
          <w:numId w:val="0"/>
        </w:numPr>
        <w:spacing w:line="220" w:lineRule="atLeast"/>
        <w:ind w:firstLine="640" w:firstLineChars="200"/>
        <w:jc w:val="both"/>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广东省环境科学学会、学会党支部积极号召广大会员单位支持抗击疫情。中国广核集团有限公司“用最擅长的方式、最先进的技术支援战‘疫’”。集团高能电子加速器，单台设备日加工一次性医卫用品，约200立方，折合当前疫情防护用品约1800多箱（40*50*55cm）。截至2月14日凌晨，中广核技各大辐照站已经连续16天开工，为口罩、医用手套、防护服等105批520万件战“疫”物资免费辐照灭菌，货值接近1400多万元。东莞实业投资控股集团有限公司整个节假期间，生活垃圾焚烧项目和餐厨垃圾处理项目不停炉、不停机、不停车，保持了高效平稳运行。1月20日至2月13日，生活垃圾焚烧项目累计接收生活垃圾2.9万吨，入炉焚烧3.5万吨，发电量1661.98万千瓦时；餐厨垃圾处理项目共派出491车次，收运餐厨垃圾1016.91吨，为东莞市应对疫情冲击、提高城市卫生健康环境作出积极贡献。广东省广业环保产业集团有限公司以最高的标准彰显国企担当，严格执行24小时“双值班带班”制度，党员带头坚守工作岗位，确保每一座污水处理厂不停歇。针对病毒存在“粪-口传播”的可能性，各污水厂以最严格的标准落实好排水消毒举措，确保消杀无死角、全覆盖，全力保障污水达标排放，杜绝病毒通过水体传播扩散，以实际行动保生产、保民生、保平安。</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仿宋" w:hAnsi="仿宋" w:eastAsia="仿宋" w:cs="仿宋"/>
          <w:color w:val="333333"/>
          <w:kern w:val="2"/>
          <w:sz w:val="32"/>
          <w:szCs w:val="28"/>
          <w:shd w:val="clear" w:color="auto" w:fill="FFFFFF"/>
          <w:lang w:val="en-US" w:eastAsia="zh-CN" w:bidi="ar-SA"/>
        </w:rPr>
      </w:pPr>
      <w:r>
        <w:rPr>
          <w:rFonts w:hint="eastAsia" w:ascii="仿宋" w:hAnsi="仿宋" w:eastAsia="仿宋" w:cs="仿宋"/>
          <w:color w:val="333333"/>
          <w:sz w:val="32"/>
          <w:szCs w:val="28"/>
          <w:shd w:val="clear" w:color="auto" w:fill="FFFFFF"/>
          <w:lang w:val="en-US" w:eastAsia="zh-CN"/>
        </w:rPr>
        <w:t>3.</w:t>
      </w:r>
      <w:r>
        <w:rPr>
          <w:rFonts w:hint="eastAsia" w:ascii="仿宋" w:hAnsi="仿宋" w:eastAsia="仿宋" w:cs="仿宋"/>
          <w:color w:val="333333"/>
          <w:kern w:val="2"/>
          <w:sz w:val="32"/>
          <w:szCs w:val="28"/>
          <w:shd w:val="clear" w:color="auto" w:fill="FFFFFF"/>
          <w:lang w:val="en-US" w:eastAsia="zh-CN" w:bidi="ar-SA"/>
        </w:rPr>
        <w:t>广东省医学装备学会的医学工程师们面对疫情冲锋在前，始终驻守在一线，保证医疗设备的安装调试运转，成为医疗设备的“守护神”。南方医院设备器材科的同事，为了更好为医院医护人员消毒，自己制作紫外线消毒灯；为了保证医疗设备正常运转，及时为设备消毒、巡查维修；医护人员们驰援湖北的第一时间，争分夺秒的整理、装备奔赴湖北前线的物资，亲自充当搬运工。</w:t>
      </w:r>
      <w:r>
        <w:rPr>
          <w:rFonts w:hint="default" w:ascii="仿宋" w:hAnsi="仿宋" w:eastAsia="仿宋" w:cs="仿宋"/>
          <w:color w:val="333333"/>
          <w:kern w:val="2"/>
          <w:sz w:val="32"/>
          <w:szCs w:val="28"/>
          <w:shd w:val="clear" w:color="auto" w:fill="FFFFFF"/>
          <w:lang w:val="en-US" w:eastAsia="zh-CN" w:bidi="ar-SA"/>
        </w:rPr>
        <w:t>在这场战斗中，医工人与前线的医务人员并肩作战</w:t>
      </w:r>
      <w:r>
        <w:rPr>
          <w:rFonts w:hint="eastAsia" w:ascii="仿宋" w:hAnsi="仿宋" w:eastAsia="仿宋" w:cs="仿宋"/>
          <w:color w:val="333333"/>
          <w:kern w:val="2"/>
          <w:sz w:val="32"/>
          <w:szCs w:val="28"/>
          <w:shd w:val="clear" w:color="auto" w:fill="FFFFFF"/>
          <w:lang w:val="en-US" w:eastAsia="zh-CN" w:bidi="ar-SA"/>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仿宋" w:hAnsi="仿宋" w:eastAsia="仿宋" w:cs="仿宋"/>
          <w:color w:val="333333"/>
          <w:kern w:val="2"/>
          <w:sz w:val="32"/>
          <w:szCs w:val="28"/>
          <w:shd w:val="clear" w:color="auto" w:fill="FFFFFF"/>
          <w:lang w:val="en-US" w:eastAsia="zh-CN" w:bidi="ar-SA"/>
        </w:rPr>
      </w:pPr>
      <w:r>
        <w:rPr>
          <w:rFonts w:hint="eastAsia" w:ascii="仿宋" w:hAnsi="仿宋" w:eastAsia="仿宋" w:cs="仿宋"/>
          <w:color w:val="333333"/>
          <w:kern w:val="2"/>
          <w:sz w:val="32"/>
          <w:szCs w:val="28"/>
          <w:shd w:val="clear" w:color="auto" w:fill="FFFFFF"/>
          <w:lang w:val="en-US" w:eastAsia="zh-CN" w:bidi="ar-SA"/>
        </w:rPr>
        <w:t>4.广东省药学会及全体会员单位积极响应并快速行动，中山大学附属第一医院药学部在本会副理事长、医院药学部陈孝主任带领下，1月24日除夕之夜连夜为医院第一批援鄂医疗队准备420件抗疫备用药品、消毒剂和检测新冠病毒试剂盒等。截止目前，医院已派出4支医疗队，每次医疗队出发前，药学部积极做好医疗队随行药品、消毒用品等物资的供应保障工作，将物资准确、高效、及时配备给医疗队使用，为医护人员保驾护航。同时，药学部共有115人报名援鄂医疗后备队，静脉用药配置中心护长彭淑辉在除夕夜就主动前往医院发热门诊值班，奋战在抗击疫情第一线，2月7日她又加入到医院第3批开赴武汉的医疗队，奔赴武汉。</w:t>
      </w:r>
    </w:p>
    <w:p>
      <w:pPr>
        <w:ind w:firstLine="640" w:firstLineChars="200"/>
        <w:rPr>
          <w:rFonts w:hint="eastAsia" w:ascii="仿宋" w:hAnsi="仿宋" w:eastAsia="仿宋" w:cs="仿宋"/>
          <w:color w:val="333333"/>
          <w:sz w:val="32"/>
          <w:szCs w:val="28"/>
          <w:shd w:val="clear" w:color="auto" w:fill="FFFFFF"/>
        </w:rPr>
      </w:pPr>
      <w:r>
        <w:rPr>
          <w:rFonts w:hint="eastAsia" w:ascii="仿宋" w:hAnsi="仿宋" w:eastAsia="仿宋" w:cs="仿宋"/>
          <w:color w:val="333333"/>
          <w:kern w:val="2"/>
          <w:sz w:val="32"/>
          <w:szCs w:val="28"/>
          <w:shd w:val="clear" w:color="auto" w:fill="FFFFFF"/>
          <w:lang w:val="en-US" w:eastAsia="zh-CN" w:bidi="ar-SA"/>
        </w:rPr>
        <w:t>5.</w:t>
      </w:r>
      <w:r>
        <w:rPr>
          <w:rFonts w:hint="eastAsia" w:ascii="仿宋" w:hAnsi="仿宋" w:eastAsia="仿宋" w:cs="仿宋"/>
          <w:color w:val="333333"/>
          <w:sz w:val="32"/>
          <w:szCs w:val="28"/>
          <w:shd w:val="clear" w:color="auto" w:fill="FFFFFF"/>
        </w:rPr>
        <w:t>广东省精准医学应用学会密切关注到疫情期间面临的返院复诊难题，急患者之所急，联合微医网，组织分会专家为不能返院复诊的患者开展免费的线上义诊服务。目前，学会已有肺癌分会、头颈肿瘤分会、帕金森病分会、高尿酸血症和痛风分会、听觉与前庭障碍分会等5个分会的51位专家组团上线义诊，并详细地制订了专家在线义诊的排班安排向公众公布，确保义诊活动能落到实处，为疫情防控过程中公众看病就医提供便利。副会长单位迪安诊断为实现精准、高效地鉴别普通感冒和新冠肺炎，研发中心的技术骨干与浙江迪谱诊断技术有限公司协同攻坚，近日顺利研发出新型冠状病毒与17种呼吸道感染病原体多重检测试剂盒（核酸质谱法），一次可以同时检测18种病原体（包括24种亚型），再为抗击疫情贡献一项有力的技术工具。</w:t>
      </w:r>
    </w:p>
    <w:p>
      <w:pPr>
        <w:numPr>
          <w:ilvl w:val="0"/>
          <w:numId w:val="0"/>
        </w:numPr>
        <w:ind w:firstLine="640" w:firstLineChars="200"/>
        <w:rPr>
          <w:rFonts w:hint="default" w:ascii="仿宋" w:hAnsi="仿宋" w:eastAsia="仿宋" w:cs="仿宋"/>
          <w:b w:val="0"/>
          <w:color w:val="333333"/>
          <w:kern w:val="2"/>
          <w:sz w:val="32"/>
          <w:szCs w:val="28"/>
          <w:shd w:val="clear" w:color="auto" w:fill="FFFFFF"/>
          <w:lang w:val="en-US" w:eastAsia="zh-CN" w:bidi="ar-SA"/>
        </w:rPr>
      </w:pPr>
      <w:r>
        <w:rPr>
          <w:rFonts w:hint="eastAsia" w:ascii="仿宋" w:hAnsi="仿宋" w:eastAsia="仿宋" w:cs="仿宋"/>
          <w:color w:val="333333"/>
          <w:kern w:val="2"/>
          <w:sz w:val="32"/>
          <w:szCs w:val="28"/>
          <w:shd w:val="clear" w:color="auto" w:fill="FFFFFF"/>
          <w:lang w:val="en-US" w:eastAsia="zh-CN" w:bidi="ar-SA"/>
        </w:rPr>
        <w:t>6.广东省白蚁学会会员单位广州天和白蚁防治有限公司负责人尹兵，家处疫情中心湖北省黄冈市罗田县。疫情发生后，返乡省亲的尹兵自发成立义工团，带领乡亲开展防御自救， 因物资匮乏、困难重重，于2 月18日通过微信向学会求助。学会理事长黄静玲同志立即组织秘书处和党支部召开会议，研究援助方案。秘书处和支部连夜撰写倡议书，在学会会员群、理事群、支部党员群和网站进行推送，号召广大会员踊跃捐助；并联系物资供应商，了解物资种类和数量， 初步拟定援助方案。倡议书发出后的短短一天，即收到会员单位踊跃援助信息。有会员供应商为学会提供防疫消毒物资、免费赞助手套若干，有会员单位立即组织物资捐助，有会员表示捐款委托采购物资进行援助,目前一批急需物品即将发往罗田。</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MicrosoftYaHei">
    <w:altName w:val="Segoe Print"/>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Microsoft YaHei UI">
    <w:panose1 w:val="020B0503020204020204"/>
    <w:charset w:val="86"/>
    <w:family w:val="auto"/>
    <w:pitch w:val="default"/>
    <w:sig w:usb0="80000287" w:usb1="28C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D5D80"/>
    <w:rsid w:val="02154259"/>
    <w:rsid w:val="06E86704"/>
    <w:rsid w:val="07780283"/>
    <w:rsid w:val="09340FB8"/>
    <w:rsid w:val="094A7106"/>
    <w:rsid w:val="09B458CA"/>
    <w:rsid w:val="0A7232D1"/>
    <w:rsid w:val="0ACD7700"/>
    <w:rsid w:val="0AD46DBD"/>
    <w:rsid w:val="0B410FF9"/>
    <w:rsid w:val="0EC2457F"/>
    <w:rsid w:val="0FE22D19"/>
    <w:rsid w:val="121E0C7E"/>
    <w:rsid w:val="13C46D8E"/>
    <w:rsid w:val="16326AE8"/>
    <w:rsid w:val="17882585"/>
    <w:rsid w:val="192A0674"/>
    <w:rsid w:val="1BE02903"/>
    <w:rsid w:val="1C7102AD"/>
    <w:rsid w:val="209E0FA4"/>
    <w:rsid w:val="243C157C"/>
    <w:rsid w:val="273F49DF"/>
    <w:rsid w:val="27D67759"/>
    <w:rsid w:val="29961AA6"/>
    <w:rsid w:val="2C170443"/>
    <w:rsid w:val="2C501BAF"/>
    <w:rsid w:val="2D08554F"/>
    <w:rsid w:val="2EF42059"/>
    <w:rsid w:val="31731FA8"/>
    <w:rsid w:val="33D8194F"/>
    <w:rsid w:val="35C60EDC"/>
    <w:rsid w:val="365F058B"/>
    <w:rsid w:val="3826118A"/>
    <w:rsid w:val="383A70AD"/>
    <w:rsid w:val="390F7485"/>
    <w:rsid w:val="3AD627ED"/>
    <w:rsid w:val="3AFC5EB0"/>
    <w:rsid w:val="3CA10844"/>
    <w:rsid w:val="3CF67478"/>
    <w:rsid w:val="3EE83973"/>
    <w:rsid w:val="42D13152"/>
    <w:rsid w:val="451538D0"/>
    <w:rsid w:val="45CF5647"/>
    <w:rsid w:val="4A7467A8"/>
    <w:rsid w:val="4A7F5F66"/>
    <w:rsid w:val="4CA344C0"/>
    <w:rsid w:val="4DAA1522"/>
    <w:rsid w:val="4ECB10BD"/>
    <w:rsid w:val="51BB6D27"/>
    <w:rsid w:val="56E465E0"/>
    <w:rsid w:val="57E92413"/>
    <w:rsid w:val="5C4A367C"/>
    <w:rsid w:val="5CBB35C3"/>
    <w:rsid w:val="5E9D448B"/>
    <w:rsid w:val="60E87858"/>
    <w:rsid w:val="60FC0148"/>
    <w:rsid w:val="61A200C3"/>
    <w:rsid w:val="645C4353"/>
    <w:rsid w:val="687E0B8E"/>
    <w:rsid w:val="6B645579"/>
    <w:rsid w:val="6D06785B"/>
    <w:rsid w:val="6E103534"/>
    <w:rsid w:val="7C154AA3"/>
    <w:rsid w:val="7E104236"/>
    <w:rsid w:val="7E3243A2"/>
    <w:rsid w:val="7E820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kern w:val="2"/>
      <w:sz w:val="32"/>
      <w:szCs w:val="3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4">
    <w:name w:val="caption"/>
    <w:basedOn w:val="1"/>
    <w:next w:val="1"/>
    <w:unhideWhenUsed/>
    <w:qFormat/>
    <w:uiPriority w:val="0"/>
    <w:rPr>
      <w:rFonts w:eastAsia="黑体" w:asciiTheme="majorHAnsi" w:hAnsiTheme="majorHAnsi" w:cstheme="majorBidi"/>
      <w:sz w:val="20"/>
      <w:szCs w:val="20"/>
    </w:rPr>
  </w:style>
  <w:style w:type="paragraph" w:styleId="5">
    <w:name w:val="footer"/>
    <w:basedOn w:val="1"/>
    <w:semiHidden/>
    <w:unhideWhenUsed/>
    <w:qFormat/>
    <w:uiPriority w:val="99"/>
    <w:pPr>
      <w:tabs>
        <w:tab w:val="center" w:pos="4153"/>
        <w:tab w:val="right" w:pos="8306"/>
      </w:tabs>
      <w:snapToGrid w:val="0"/>
      <w:jc w:val="left"/>
    </w:pPr>
    <w:rPr>
      <w:sz w:val="18"/>
      <w:szCs w:val="18"/>
    </w:rPr>
  </w:style>
  <w:style w:type="paragraph" w:styleId="6">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customStyle="1" w:styleId="13">
    <w:name w:val="Body text|1"/>
    <w:basedOn w:val="1"/>
    <w:qFormat/>
    <w:uiPriority w:val="0"/>
    <w:pPr>
      <w:jc w:val="center"/>
    </w:pPr>
    <w:rPr>
      <w:rFonts w:ascii="宋体" w:hAnsi="宋体" w:eastAsia="宋体" w:cs="宋体"/>
      <w:color w:val="EC807E"/>
      <w:sz w:val="64"/>
      <w:szCs w:val="64"/>
      <w:lang w:val="zh-TW" w:eastAsia="zh-TW" w:bidi="zh-TW"/>
    </w:rPr>
  </w:style>
  <w:style w:type="character" w:customStyle="1" w:styleId="14">
    <w:name w:val="fontstyle01"/>
    <w:basedOn w:val="9"/>
    <w:qFormat/>
    <w:uiPriority w:val="0"/>
    <w:rPr>
      <w:rFonts w:ascii="Calibri" w:hAnsi="Calibri" w:cs="Calibri"/>
      <w:color w:val="000000"/>
      <w:sz w:val="18"/>
      <w:szCs w:val="18"/>
    </w:rPr>
  </w:style>
  <w:style w:type="character" w:customStyle="1" w:styleId="15">
    <w:name w:val="fontstyle11"/>
    <w:basedOn w:val="9"/>
    <w:qFormat/>
    <w:uiPriority w:val="0"/>
    <w:rPr>
      <w:rFonts w:ascii="MicrosoftYaHei" w:hAnsi="MicrosoftYaHei" w:eastAsia="MicrosoftYaHei" w:cs="MicrosoftYaHei"/>
      <w:color w:val="FF0000"/>
      <w:sz w:val="84"/>
      <w:szCs w:val="84"/>
    </w:rPr>
  </w:style>
  <w:style w:type="character" w:customStyle="1" w:styleId="16">
    <w:name w:val="fontstyle31"/>
    <w:basedOn w:val="9"/>
    <w:qFormat/>
    <w:uiPriority w:val="0"/>
    <w:rPr>
      <w:rFonts w:ascii="TimesNewRomanPSMT" w:hAnsi="TimesNewRomanPSMT" w:eastAsia="TimesNewRomanPSMT" w:cs="TimesNewRomanPSMT"/>
      <w:color w:val="000000"/>
      <w:sz w:val="32"/>
      <w:szCs w:val="32"/>
    </w:rPr>
  </w:style>
  <w:style w:type="character" w:customStyle="1" w:styleId="17">
    <w:name w:val="fontstyle41"/>
    <w:basedOn w:val="9"/>
    <w:qFormat/>
    <w:uiPriority w:val="0"/>
    <w:rPr>
      <w:rFonts w:ascii="黑体" w:hAnsi="宋体" w:eastAsia="黑体" w:cs="黑体"/>
      <w:color w:val="000000"/>
      <w:sz w:val="32"/>
      <w:szCs w:val="32"/>
    </w:rPr>
  </w:style>
  <w:style w:type="character" w:customStyle="1" w:styleId="18">
    <w:name w:val="fontstyle21"/>
    <w:basedOn w:val="9"/>
    <w:qFormat/>
    <w:uiPriority w:val="0"/>
    <w:rPr>
      <w:rFonts w:ascii="MicrosoftYaHei" w:hAnsi="MicrosoftYaHei" w:eastAsia="MicrosoftYaHei" w:cs="MicrosoftYaHei"/>
      <w:color w:val="000000"/>
      <w:sz w:val="32"/>
      <w:szCs w:val="32"/>
    </w:rPr>
  </w:style>
  <w:style w:type="character" w:customStyle="1" w:styleId="19">
    <w:name w:val="fontstyle51"/>
    <w:basedOn w:val="9"/>
    <w:uiPriority w:val="0"/>
    <w:rPr>
      <w:rFonts w:ascii="楷体" w:hAnsi="楷体" w:eastAsia="楷体" w:cs="楷体"/>
      <w:color w:val="333333"/>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2020-01-06T05:45:00Z</dcterms:created>
  <dc:creator>86137</dc:creator>
  <cp:lastModifiedBy>lesn</cp:lastModifiedBy>
  <dcterms:modified xsi:type="dcterms:W3CDTF">2020-02-21T07:06:56Z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