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55" w:rsidRDefault="00BF369D">
      <w:pPr>
        <w:adjustRightInd w:val="0"/>
        <w:snapToGrid w:val="0"/>
        <w:jc w:val="left"/>
        <w:rPr>
          <w:rFonts w:ascii="创艺简标宋" w:eastAsia="创艺简标宋" w:hAnsiTheme="majorEastAsia"/>
          <w:bCs/>
          <w:sz w:val="32"/>
          <w:szCs w:val="36"/>
        </w:rPr>
      </w:pPr>
      <w:r>
        <w:rPr>
          <w:rFonts w:ascii="创艺简标宋" w:eastAsia="创艺简标宋" w:hAnsiTheme="majorEastAsia" w:hint="eastAsia"/>
          <w:bCs/>
          <w:sz w:val="32"/>
          <w:szCs w:val="36"/>
        </w:rPr>
        <w:t>正电子类放射性药物0期临床研究申请工作专家共识</w:t>
      </w:r>
    </w:p>
    <w:p w:rsidR="00EE2655" w:rsidRDefault="00BF369D">
      <w:pPr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（广东省药学会</w:t>
      </w:r>
      <w:r>
        <w:rPr>
          <w:rFonts w:ascii="Times New Roman" w:eastAsia="宋体" w:hAnsi="Times New Roman" w:cs="Times New Roman" w:hint="eastAsia"/>
        </w:rPr>
        <w:t>2020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日发布）</w:t>
      </w:r>
    </w:p>
    <w:p w:rsidR="00EE2655" w:rsidRDefault="00BF369D">
      <w:pPr>
        <w:adjustRightInd w:val="0"/>
        <w:snapToGrid w:val="0"/>
        <w:spacing w:line="480" w:lineRule="auto"/>
        <w:rPr>
          <w:rFonts w:ascii="黑体" w:eastAsia="黑体" w:hAnsi="黑体" w:cs="Times New Roman"/>
          <w:bCs/>
        </w:rPr>
      </w:pPr>
      <w:r>
        <w:rPr>
          <w:rFonts w:ascii="黑体" w:eastAsia="黑体" w:hAnsi="黑体" w:cs="Times New Roman" w:hint="eastAsia"/>
          <w:bCs/>
        </w:rPr>
        <w:t>1</w:t>
      </w:r>
      <w:r>
        <w:rPr>
          <w:rFonts w:ascii="黑体" w:eastAsia="黑体" w:hAnsi="黑体" w:cs="Times New Roman"/>
          <w:bCs/>
        </w:rPr>
        <w:t xml:space="preserve">  </w:t>
      </w:r>
      <w:r>
        <w:rPr>
          <w:rFonts w:ascii="黑体" w:eastAsia="黑体" w:hAnsi="黑体" w:cs="Times New Roman" w:hint="eastAsia"/>
          <w:bCs/>
        </w:rPr>
        <w:t>背景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新药研发的传统模式是通过大量的体外实验获取临床前数据，在此基础上向药品监管部门提出新药临床试验（</w:t>
      </w:r>
      <w:r>
        <w:rPr>
          <w:rFonts w:ascii="Times New Roman" w:eastAsia="宋体" w:hAnsi="Times New Roman" w:cs="Times New Roman" w:hint="eastAsia"/>
        </w:rPr>
        <w:t>invest</w:t>
      </w:r>
      <w:r>
        <w:rPr>
          <w:rFonts w:ascii="Times New Roman" w:eastAsia="宋体" w:hAnsi="Times New Roman" w:cs="Times New Roman"/>
        </w:rPr>
        <w:t>igational new drug, IND</w:t>
      </w:r>
      <w:r>
        <w:rPr>
          <w:rFonts w:ascii="Times New Roman" w:eastAsia="宋体" w:hAnsi="Times New Roman" w:cs="Times New Roman" w:hint="eastAsia"/>
        </w:rPr>
        <w:t>）申请，经批准后进入临床试验阶段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1]</w:t>
      </w:r>
      <w:r>
        <w:rPr>
          <w:rFonts w:ascii="Times New Roman" w:eastAsia="宋体" w:hAnsi="Times New Roman" w:cs="Times New Roman" w:hint="eastAsia"/>
        </w:rPr>
        <w:t>。药物的临床试验一般分为</w:t>
      </w:r>
      <w:r>
        <w:rPr>
          <w:rFonts w:ascii="宋体" w:eastAsia="宋体" w:hAnsi="宋体" w:cs="Times New Roman" w:hint="eastAsia"/>
        </w:rPr>
        <w:t>Ⅰ</w:t>
      </w:r>
      <w:r>
        <w:rPr>
          <w:rFonts w:ascii="Times New Roman" w:eastAsia="宋体" w:hAnsi="Times New Roman" w:cs="Times New Roman" w:hint="eastAsia"/>
        </w:rPr>
        <w:t>至</w:t>
      </w:r>
      <w:r>
        <w:rPr>
          <w:rFonts w:ascii="Times New Roman" w:eastAsia="宋体" w:hAnsi="Times New Roman" w:cs="Times New Roman"/>
        </w:rPr>
        <w:t>Ⅳ</w:t>
      </w:r>
      <w:r>
        <w:rPr>
          <w:rFonts w:ascii="Times New Roman" w:eastAsia="宋体" w:hAnsi="Times New Roman" w:cs="Times New Roman" w:hint="eastAsia"/>
        </w:rPr>
        <w:t>期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2]</w:t>
      </w:r>
      <w:r>
        <w:rPr>
          <w:rFonts w:ascii="Times New Roman" w:eastAsia="宋体" w:hAnsi="Times New Roman" w:cs="Times New Roman" w:hint="eastAsia"/>
        </w:rPr>
        <w:t>，其中</w:t>
      </w:r>
      <w:r>
        <w:rPr>
          <w:rFonts w:ascii="宋体" w:eastAsia="宋体" w:hAnsi="宋体" w:cs="Times New Roman" w:hint="eastAsia"/>
        </w:rPr>
        <w:t>Ⅰ</w:t>
      </w:r>
      <w:r>
        <w:rPr>
          <w:rFonts w:ascii="Times New Roman" w:eastAsia="宋体" w:hAnsi="Times New Roman" w:cs="Times New Roman" w:hint="eastAsia"/>
        </w:rPr>
        <w:t>期临床试验是在健康人群或患者中（</w:t>
      </w:r>
      <w:r>
        <w:rPr>
          <w:rFonts w:ascii="Times New Roman" w:eastAsia="宋体" w:hAnsi="Times New Roman" w:cs="Times New Roman"/>
        </w:rPr>
        <w:t>20~80</w:t>
      </w:r>
      <w:r>
        <w:rPr>
          <w:rFonts w:ascii="Times New Roman" w:eastAsia="宋体" w:hAnsi="Times New Roman" w:cs="Times New Roman"/>
        </w:rPr>
        <w:t>名受试者</w:t>
      </w:r>
      <w:r>
        <w:rPr>
          <w:rFonts w:ascii="Times New Roman" w:eastAsia="宋体" w:hAnsi="Times New Roman" w:cs="Times New Roman" w:hint="eastAsia"/>
        </w:rPr>
        <w:t>）进行的测试，旨在初步确定剂量、评估药物的安全性；</w:t>
      </w:r>
      <w:r>
        <w:rPr>
          <w:rFonts w:ascii="宋体" w:eastAsia="宋体" w:hAnsi="宋体" w:cs="Times New Roman" w:hint="eastAsia"/>
        </w:rPr>
        <w:t>Ⅱ</w:t>
      </w:r>
      <w:r>
        <w:rPr>
          <w:rFonts w:ascii="Times New Roman" w:eastAsia="宋体" w:hAnsi="Times New Roman" w:cs="Times New Roman" w:hint="eastAsia"/>
        </w:rPr>
        <w:t>期临床试验是对更大的群体（</w:t>
      </w:r>
      <w:r>
        <w:rPr>
          <w:rFonts w:ascii="Times New Roman" w:eastAsia="宋体" w:hAnsi="Times New Roman" w:cs="Times New Roman"/>
        </w:rPr>
        <w:t>100~300</w:t>
      </w:r>
      <w:r>
        <w:rPr>
          <w:rFonts w:ascii="Times New Roman" w:eastAsia="宋体" w:hAnsi="Times New Roman" w:cs="Times New Roman"/>
        </w:rPr>
        <w:t>名受试者）</w:t>
      </w:r>
      <w:r>
        <w:rPr>
          <w:rFonts w:ascii="Times New Roman" w:eastAsia="宋体" w:hAnsi="Times New Roman" w:cs="Times New Roman" w:hint="eastAsia"/>
        </w:rPr>
        <w:t>进行试验，继续进行安全性及药物功效评估，其中又分为</w:t>
      </w:r>
      <w:r>
        <w:rPr>
          <w:rFonts w:ascii="宋体" w:eastAsia="宋体" w:hAnsi="宋体" w:cs="Times New Roman" w:hint="eastAsia"/>
        </w:rPr>
        <w:t>Ⅱ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阶段和</w:t>
      </w:r>
      <w:r>
        <w:rPr>
          <w:rFonts w:ascii="宋体" w:eastAsia="宋体" w:hAnsi="宋体" w:cs="Times New Roman" w:hint="eastAsia"/>
        </w:rPr>
        <w:t>Ⅱ</w:t>
      </w: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 w:hint="eastAsia"/>
        </w:rPr>
        <w:t>阶段，前者专注于剂量评估，后者专注于药效评估；</w:t>
      </w:r>
      <w:r>
        <w:rPr>
          <w:rFonts w:ascii="宋体" w:eastAsia="宋体" w:hAnsi="宋体" w:cs="Times New Roman" w:hint="eastAsia"/>
        </w:rPr>
        <w:t>Ⅲ</w:t>
      </w:r>
      <w:r>
        <w:rPr>
          <w:rFonts w:ascii="Times New Roman" w:eastAsia="宋体" w:hAnsi="Times New Roman" w:cs="Times New Roman" w:hint="eastAsia"/>
        </w:rPr>
        <w:t>期临床试验则针对大型患者组（</w:t>
      </w:r>
      <w:r>
        <w:rPr>
          <w:rFonts w:ascii="Times New Roman" w:eastAsia="宋体" w:hAnsi="Times New Roman" w:cs="Times New Roman"/>
        </w:rPr>
        <w:t>300~3 000</w:t>
      </w:r>
      <w:r>
        <w:rPr>
          <w:rFonts w:ascii="Times New Roman" w:eastAsia="宋体" w:hAnsi="Times New Roman" w:cs="Times New Roman"/>
        </w:rPr>
        <w:t>或更多）</w:t>
      </w:r>
      <w:r>
        <w:rPr>
          <w:rFonts w:ascii="Times New Roman" w:eastAsia="宋体" w:hAnsi="Times New Roman" w:cs="Times New Roman" w:hint="eastAsia"/>
        </w:rPr>
        <w:t>进行随机对照多中心试验，旨在与适应证当前治疗标准相比，对药物的有效性进行权威性评估，进而来确定是否达到新药获批标准；</w:t>
      </w:r>
      <w:r>
        <w:rPr>
          <w:rFonts w:ascii="宋体" w:eastAsia="宋体" w:hAnsi="宋体" w:cs="Times New Roman" w:hint="eastAsia"/>
        </w:rPr>
        <w:t>Ⅳ</w:t>
      </w:r>
      <w:r>
        <w:rPr>
          <w:rFonts w:ascii="Times New Roman" w:eastAsia="宋体" w:hAnsi="Times New Roman" w:cs="Times New Roman"/>
        </w:rPr>
        <w:t>期临床试验为新药上市后应用研究阶段</w:t>
      </w:r>
      <w:r>
        <w:rPr>
          <w:rFonts w:ascii="Times New Roman" w:eastAsia="宋体" w:hAnsi="Times New Roman" w:cs="Times New Roman" w:hint="eastAsia"/>
        </w:rPr>
        <w:t>，其</w:t>
      </w:r>
      <w:r>
        <w:rPr>
          <w:rFonts w:ascii="Times New Roman" w:eastAsia="宋体" w:hAnsi="Times New Roman" w:cs="Times New Roman"/>
        </w:rPr>
        <w:t>目的是</w:t>
      </w:r>
      <w:r>
        <w:rPr>
          <w:rFonts w:ascii="Times New Roman" w:eastAsia="宋体" w:hAnsi="Times New Roman" w:cs="Times New Roman" w:hint="eastAsia"/>
        </w:rPr>
        <w:t>考察在广泛应用条件下的药物疗效和不良反应，评价在普通或特殊人群中使用的利益与风险关系及改进给药剂量等。这种传统的药物研发模式由于进入临床研究前，研发团队缺乏药物在人体上的研究数据，使得药物在</w:t>
      </w:r>
      <w:r>
        <w:rPr>
          <w:rFonts w:ascii="宋体" w:eastAsia="宋体" w:hAnsi="宋体" w:cs="Times New Roman" w:hint="eastAsia"/>
        </w:rPr>
        <w:t>Ⅰ</w:t>
      </w:r>
      <w:r>
        <w:rPr>
          <w:rFonts w:ascii="Times New Roman" w:eastAsia="宋体" w:hAnsi="Times New Roman" w:cs="Times New Roman" w:hint="eastAsia"/>
        </w:rPr>
        <w:t>至</w:t>
      </w:r>
      <w:r>
        <w:rPr>
          <w:rFonts w:ascii="宋体" w:eastAsia="宋体" w:hAnsi="宋体" w:cs="Times New Roman" w:hint="eastAsia"/>
        </w:rPr>
        <w:t>Ⅲ</w:t>
      </w:r>
      <w:r>
        <w:rPr>
          <w:rFonts w:ascii="Times New Roman" w:eastAsia="宋体" w:hAnsi="Times New Roman" w:cs="Times New Roman" w:hint="eastAsia"/>
        </w:rPr>
        <w:t>期临床研究阶段风险较大。</w:t>
      </w:r>
    </w:p>
    <w:p w:rsidR="00EE2655" w:rsidRDefault="00BF369D">
      <w:pPr>
        <w:adjustRightInd w:val="0"/>
        <w:snapToGrid w:val="0"/>
        <w:spacing w:line="48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正电子发射断层扫描（</w:t>
      </w:r>
      <w:r>
        <w:rPr>
          <w:rFonts w:ascii="Times New Roman" w:eastAsia="宋体" w:hAnsi="Times New Roman" w:cs="Times New Roman" w:hint="eastAsia"/>
        </w:rPr>
        <w:t>positron</w:t>
      </w:r>
      <w:r>
        <w:rPr>
          <w:rFonts w:ascii="Times New Roman" w:eastAsia="宋体" w:hAnsi="Times New Roman" w:cs="Times New Roman"/>
        </w:rPr>
        <w:t xml:space="preserve"> emission tomography, PET</w:t>
      </w:r>
      <w:r>
        <w:rPr>
          <w:rFonts w:ascii="Times New Roman" w:eastAsia="宋体" w:hAnsi="Times New Roman" w:cs="Times New Roman" w:hint="eastAsia"/>
        </w:rPr>
        <w:t>）是一种依赖于</w:t>
      </w:r>
      <w:r>
        <w:rPr>
          <w:rFonts w:ascii="Times New Roman" w:eastAsia="宋体" w:hAnsi="Times New Roman" w:cs="Times New Roman"/>
        </w:rPr>
        <w:t>正电子类放射性</w:t>
      </w:r>
      <w:r>
        <w:rPr>
          <w:rFonts w:ascii="Times New Roman" w:eastAsia="宋体" w:hAnsi="Times New Roman" w:cs="Times New Roman" w:hint="eastAsia"/>
        </w:rPr>
        <w:t>药物（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药物）的成像手段，通过向生物体内注射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药物，配合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/>
        </w:rPr>
        <w:t>/CT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/>
        </w:rPr>
        <w:t>/MRI</w:t>
      </w:r>
      <w:r>
        <w:rPr>
          <w:rFonts w:ascii="Times New Roman" w:eastAsia="宋体" w:hAnsi="Times New Roman" w:cs="Times New Roman" w:hint="eastAsia"/>
        </w:rPr>
        <w:t>等扫描设备实现活体内示踪，无创、可视化、定量化研究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药物在体内的生物分布、代谢及靶点信息等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3-6</w:t>
      </w:r>
      <w:r>
        <w:rPr>
          <w:rFonts w:ascii="Times New Roman" w:eastAsia="宋体" w:hAnsi="Times New Roman" w:cs="Times New Roman" w:hint="eastAsia"/>
          <w:vertAlign w:val="superscript"/>
        </w:rPr>
        <w:t>]</w:t>
      </w:r>
      <w:r>
        <w:rPr>
          <w:rFonts w:ascii="Times New Roman" w:eastAsia="宋体" w:hAnsi="Times New Roman" w:cs="Times New Roman"/>
        </w:rPr>
        <w:t>。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020</w:t>
      </w:r>
      <w:r>
        <w:rPr>
          <w:rFonts w:ascii="Times New Roman" w:eastAsia="宋体" w:hAnsi="Times New Roman" w:cs="Times New Roman" w:hint="eastAsia"/>
        </w:rPr>
        <w:t>年初，暨南大学附属第一医院联合广东省药学会在《今日药学》杂志首次介绍了“正电子发射断层显像技术在药物开发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/>
        </w:rPr>
        <w:t>期临床研究中的应用</w:t>
      </w:r>
      <w:r>
        <w:rPr>
          <w:rFonts w:ascii="Times New Roman" w:eastAsia="宋体" w:hAnsi="Times New Roman" w:cs="Times New Roman" w:hint="eastAsia"/>
        </w:rPr>
        <w:t>”</w:t>
      </w:r>
      <w:r>
        <w:rPr>
          <w:rFonts w:ascii="Times New Roman" w:eastAsia="宋体" w:hAnsi="Times New Roman" w:cs="Times New Roman"/>
          <w:vertAlign w:val="superscript"/>
        </w:rPr>
        <w:t>[7]</w:t>
      </w:r>
      <w:r>
        <w:rPr>
          <w:rFonts w:ascii="Times New Roman" w:eastAsia="宋体" w:hAnsi="Times New Roman" w:cs="Times New Roman" w:hint="eastAsia"/>
        </w:rPr>
        <w:t>。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/>
        </w:rPr>
        <w:t>期临床研究</w:t>
      </w:r>
      <w:r>
        <w:rPr>
          <w:rFonts w:ascii="Times New Roman" w:eastAsia="宋体" w:hAnsi="Times New Roman" w:cs="Times New Roman" w:hint="eastAsia"/>
        </w:rPr>
        <w:t>，也称为探索性新药临床试验（</w:t>
      </w:r>
      <w:r>
        <w:rPr>
          <w:rFonts w:ascii="Times New Roman" w:eastAsia="宋体" w:hAnsi="Times New Roman" w:cs="Times New Roman"/>
        </w:rPr>
        <w:t>E</w:t>
      </w:r>
      <w:r>
        <w:rPr>
          <w:rFonts w:ascii="Times New Roman" w:eastAsia="宋体" w:hAnsi="Times New Roman" w:cs="Times New Roman" w:hint="eastAsia"/>
        </w:rPr>
        <w:t>xplor</w:t>
      </w:r>
      <w:r>
        <w:rPr>
          <w:rFonts w:ascii="Times New Roman" w:eastAsia="宋体" w:hAnsi="Times New Roman" w:cs="Times New Roman"/>
        </w:rPr>
        <w:t xml:space="preserve">atory Investigational New Drug, </w:t>
      </w:r>
      <w:proofErr w:type="spellStart"/>
      <w:r>
        <w:rPr>
          <w:rFonts w:ascii="Times New Roman" w:eastAsia="宋体" w:hAnsi="Times New Roman" w:cs="Times New Roman"/>
        </w:rPr>
        <w:t>eIND</w:t>
      </w:r>
      <w:proofErr w:type="spellEnd"/>
      <w:r>
        <w:rPr>
          <w:rFonts w:ascii="Times New Roman" w:eastAsia="宋体" w:hAnsi="Times New Roman" w:cs="Times New Roman" w:hint="eastAsia"/>
        </w:rPr>
        <w:t>）或者探索性临床试验（</w:t>
      </w:r>
      <w:r>
        <w:rPr>
          <w:rFonts w:ascii="Times New Roman" w:eastAsia="宋体" w:hAnsi="Times New Roman" w:cs="Times New Roman" w:hint="eastAsia"/>
        </w:rPr>
        <w:t>Exploratory</w:t>
      </w:r>
      <w:r>
        <w:rPr>
          <w:rFonts w:ascii="Times New Roman" w:eastAsia="宋体" w:hAnsi="Times New Roman" w:cs="Times New Roman"/>
        </w:rPr>
        <w:t xml:space="preserve"> Clinical Trials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8</w:t>
      </w:r>
      <w:r>
        <w:rPr>
          <w:rFonts w:ascii="Times New Roman" w:eastAsia="宋体" w:hAnsi="Times New Roman" w:cs="Times New Roman" w:hint="eastAsia"/>
          <w:vertAlign w:val="superscript"/>
        </w:rPr>
        <w:t>,</w:t>
      </w:r>
      <w:r>
        <w:rPr>
          <w:rFonts w:ascii="Times New Roman" w:eastAsia="宋体" w:hAnsi="Times New Roman" w:cs="Times New Roman"/>
          <w:vertAlign w:val="superscript"/>
        </w:rPr>
        <w:t>9]</w:t>
      </w:r>
      <w:r>
        <w:rPr>
          <w:rFonts w:ascii="Times New Roman" w:eastAsia="宋体" w:hAnsi="Times New Roman" w:cs="Times New Roman" w:hint="eastAsia"/>
        </w:rPr>
        <w:t>，旨在加快有前景的药物开发，在小规模受试人群（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0~30</w:t>
      </w:r>
      <w:r>
        <w:rPr>
          <w:rFonts w:ascii="Times New Roman" w:eastAsia="宋体" w:hAnsi="Times New Roman" w:cs="Times New Roman" w:hint="eastAsia"/>
        </w:rPr>
        <w:t>名）中，</w:t>
      </w:r>
      <w:r>
        <w:rPr>
          <w:rFonts w:ascii="Times New Roman" w:eastAsia="宋体" w:hAnsi="Times New Roman" w:cs="Times New Roman"/>
        </w:rPr>
        <w:t>通过微剂量研究快速获得</w:t>
      </w:r>
      <w:r>
        <w:rPr>
          <w:rFonts w:ascii="Times New Roman" w:eastAsia="宋体" w:hAnsi="Times New Roman" w:cs="Times New Roman" w:hint="eastAsia"/>
        </w:rPr>
        <w:t>药物在人</w:t>
      </w:r>
      <w:r>
        <w:rPr>
          <w:rFonts w:ascii="Times New Roman" w:eastAsia="宋体" w:hAnsi="Times New Roman" w:cs="Times New Roman"/>
        </w:rPr>
        <w:t>体</w:t>
      </w:r>
      <w:r>
        <w:rPr>
          <w:rFonts w:ascii="Times New Roman" w:eastAsia="宋体" w:hAnsi="Times New Roman" w:cs="Times New Roman" w:hint="eastAsia"/>
        </w:rPr>
        <w:t>内的</w:t>
      </w:r>
      <w:r>
        <w:rPr>
          <w:rFonts w:ascii="Times New Roman" w:eastAsia="宋体" w:hAnsi="Times New Roman" w:cs="Times New Roman"/>
        </w:rPr>
        <w:t>药代动力学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pharmacokinetics</w:t>
      </w:r>
      <w:r>
        <w:rPr>
          <w:rFonts w:ascii="Times New Roman" w:eastAsia="宋体" w:hAnsi="Times New Roman" w:cs="Times New Roman"/>
        </w:rPr>
        <w:t xml:space="preserve">, </w:t>
      </w:r>
      <w:r>
        <w:rPr>
          <w:rFonts w:ascii="Times New Roman" w:eastAsia="宋体" w:hAnsi="Times New Roman" w:cs="Times New Roman" w:hint="eastAsia"/>
        </w:rPr>
        <w:t>PK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、药效学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p</w:t>
      </w:r>
      <w:r>
        <w:rPr>
          <w:rFonts w:ascii="Times New Roman" w:eastAsia="宋体" w:hAnsi="Times New Roman" w:cs="Times New Roman"/>
        </w:rPr>
        <w:t xml:space="preserve">harmacodynamics, </w:t>
      </w:r>
      <w:r>
        <w:rPr>
          <w:rFonts w:ascii="Times New Roman" w:eastAsia="宋体" w:hAnsi="Times New Roman" w:cs="Times New Roman" w:hint="eastAsia"/>
        </w:rPr>
        <w:t>PD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等</w:t>
      </w:r>
      <w:r>
        <w:rPr>
          <w:rFonts w:ascii="Times New Roman" w:eastAsia="宋体" w:hAnsi="Times New Roman" w:cs="Times New Roman" w:hint="eastAsia"/>
        </w:rPr>
        <w:t>初步</w:t>
      </w:r>
      <w:r>
        <w:rPr>
          <w:rFonts w:ascii="Times New Roman" w:eastAsia="宋体" w:hAnsi="Times New Roman" w:cs="Times New Roman"/>
        </w:rPr>
        <w:t>信息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</w:rPr>
        <w:t>为后期</w:t>
      </w:r>
      <w:r>
        <w:rPr>
          <w:rFonts w:ascii="Times New Roman" w:eastAsia="宋体" w:hAnsi="Times New Roman" w:cs="Times New Roman" w:hint="eastAsia"/>
        </w:rPr>
        <w:t>药物</w:t>
      </w:r>
      <w:r>
        <w:rPr>
          <w:rFonts w:ascii="Times New Roman" w:eastAsia="宋体" w:hAnsi="Times New Roman" w:cs="Times New Roman" w:hint="eastAsia"/>
        </w:rPr>
        <w:t>I-III</w:t>
      </w:r>
      <w:r>
        <w:rPr>
          <w:rFonts w:ascii="Times New Roman" w:eastAsia="宋体" w:hAnsi="Times New Roman" w:cs="Times New Roman" w:hint="eastAsia"/>
        </w:rPr>
        <w:t>期</w:t>
      </w:r>
      <w:r>
        <w:rPr>
          <w:rFonts w:ascii="Times New Roman" w:eastAsia="宋体" w:hAnsi="Times New Roman" w:cs="Times New Roman"/>
        </w:rPr>
        <w:t>临床</w:t>
      </w:r>
      <w:r>
        <w:rPr>
          <w:rFonts w:ascii="Times New Roman" w:eastAsia="宋体" w:hAnsi="Times New Roman" w:cs="Times New Roman" w:hint="eastAsia"/>
        </w:rPr>
        <w:t>试验提高效率、</w:t>
      </w:r>
      <w:r>
        <w:rPr>
          <w:rFonts w:ascii="Times New Roman" w:eastAsia="宋体" w:hAnsi="Times New Roman" w:cs="Times New Roman"/>
        </w:rPr>
        <w:t>节约资源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10-14]</w:t>
      </w:r>
      <w:r>
        <w:rPr>
          <w:rFonts w:ascii="Times New Roman" w:eastAsia="宋体" w:hAnsi="Times New Roman" w:cs="Times New Roman"/>
        </w:rPr>
        <w:t>。</w:t>
      </w:r>
    </w:p>
    <w:p w:rsidR="00EE2655" w:rsidRDefault="00BF369D">
      <w:pPr>
        <w:adjustRightInd w:val="0"/>
        <w:snapToGrid w:val="0"/>
        <w:spacing w:line="48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“微剂量”，英文为</w:t>
      </w:r>
      <w:proofErr w:type="spellStart"/>
      <w:r>
        <w:rPr>
          <w:rFonts w:ascii="Times New Roman" w:eastAsia="宋体" w:hAnsi="Times New Roman" w:cs="Times New Roman" w:hint="eastAsia"/>
        </w:rPr>
        <w:t>microdosing</w:t>
      </w:r>
      <w:proofErr w:type="spellEnd"/>
      <w:r>
        <w:rPr>
          <w:rFonts w:ascii="Times New Roman" w:eastAsia="宋体" w:hAnsi="Times New Roman" w:cs="Times New Roman" w:hint="eastAsia"/>
        </w:rPr>
        <w:t>，指不超过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 xml:space="preserve">00 </w:t>
      </w:r>
      <w:proofErr w:type="spellStart"/>
      <w:r>
        <w:rPr>
          <w:rFonts w:ascii="Times New Roman" w:eastAsia="宋体" w:hAnsi="Times New Roman" w:cs="Times New Roman"/>
        </w:rPr>
        <w:t>μg</w:t>
      </w:r>
      <w:proofErr w:type="spellEnd"/>
      <w:r>
        <w:rPr>
          <w:rFonts w:ascii="Times New Roman" w:eastAsia="宋体" w:hAnsi="Times New Roman" w:cs="Times New Roman" w:hint="eastAsia"/>
        </w:rPr>
        <w:t>（对小分子药物而言）或无可见不良反应剂量的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/100</w:t>
      </w:r>
      <w:r>
        <w:rPr>
          <w:rFonts w:ascii="Times New Roman" w:eastAsia="宋体" w:hAnsi="Times New Roman" w:cs="Times New Roman" w:hint="eastAsia"/>
        </w:rPr>
        <w:t>，以较低这为准。微剂量是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期临床研究的核心因素，可确保药物注射到人体内不易引起</w:t>
      </w:r>
      <w:r>
        <w:rPr>
          <w:rFonts w:ascii="Times New Roman" w:eastAsia="宋体" w:hAnsi="Times New Roman" w:cs="Times New Roman" w:hint="eastAsia"/>
        </w:rPr>
        <w:lastRenderedPageBreak/>
        <w:t>病理生理反应，从而进行定量研究，以获得</w:t>
      </w:r>
      <w:r>
        <w:rPr>
          <w:rFonts w:ascii="Times New Roman" w:eastAsia="宋体" w:hAnsi="Times New Roman" w:cs="Times New Roman" w:hint="eastAsia"/>
        </w:rPr>
        <w:t>PK</w:t>
      </w:r>
      <w:r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>PD</w:t>
      </w:r>
      <w:r>
        <w:rPr>
          <w:rFonts w:ascii="Times New Roman" w:eastAsia="宋体" w:hAnsi="Times New Roman" w:cs="Times New Roman" w:hint="eastAsia"/>
        </w:rPr>
        <w:t>初步信息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15,16]</w:t>
      </w:r>
      <w:r>
        <w:rPr>
          <w:rFonts w:ascii="Times New Roman" w:eastAsia="宋体" w:hAnsi="Times New Roman" w:cs="Times New Roman" w:hint="eastAsia"/>
        </w:rPr>
        <w:t>。常用的微剂量定量研究方法，包括液相色谱串联质谱联用技术（</w:t>
      </w:r>
      <w:r>
        <w:rPr>
          <w:rFonts w:ascii="Times New Roman" w:eastAsia="宋体" w:hAnsi="Times New Roman" w:cs="Times New Roman"/>
        </w:rPr>
        <w:t>liquid chromatography-tandem mass spectrometry, LC-MS/MS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17-19</w:t>
      </w:r>
      <w:r>
        <w:rPr>
          <w:rFonts w:ascii="Times New Roman" w:eastAsia="宋体" w:hAnsi="Times New Roman" w:cs="Times New Roman" w:hint="eastAsia"/>
          <w:vertAlign w:val="superscript"/>
        </w:rPr>
        <w:t>]</w:t>
      </w:r>
      <w:r>
        <w:rPr>
          <w:rFonts w:ascii="Times New Roman" w:eastAsia="宋体" w:hAnsi="Times New Roman" w:cs="Times New Roman" w:hint="eastAsia"/>
        </w:rPr>
        <w:t>、加速器质谱（</w:t>
      </w:r>
      <w:r>
        <w:rPr>
          <w:rFonts w:ascii="Times New Roman" w:eastAsia="宋体" w:hAnsi="Times New Roman" w:cs="Times New Roman" w:hint="eastAsia"/>
        </w:rPr>
        <w:t>accelerator</w:t>
      </w:r>
      <w:r>
        <w:rPr>
          <w:rFonts w:ascii="Times New Roman" w:eastAsia="宋体" w:hAnsi="Times New Roman" w:cs="Times New Roman"/>
        </w:rPr>
        <w:t xml:space="preserve"> mass spectrometry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AMS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20-22</w:t>
      </w:r>
      <w:r>
        <w:rPr>
          <w:rFonts w:ascii="Times New Roman" w:eastAsia="宋体" w:hAnsi="Times New Roman" w:cs="Times New Roman" w:hint="eastAsia"/>
          <w:vertAlign w:val="superscript"/>
        </w:rPr>
        <w:t>]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成像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23-27</w:t>
      </w:r>
      <w:r>
        <w:rPr>
          <w:rFonts w:ascii="Times New Roman" w:eastAsia="宋体" w:hAnsi="Times New Roman" w:cs="Times New Roman" w:hint="eastAsia"/>
          <w:vertAlign w:val="superscript"/>
        </w:rPr>
        <w:t>]</w:t>
      </w:r>
      <w:r>
        <w:rPr>
          <w:rFonts w:ascii="Times New Roman" w:eastAsia="宋体" w:hAnsi="Times New Roman" w:cs="Times New Roman" w:hint="eastAsia"/>
        </w:rPr>
        <w:t>等。由于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成像所依赖的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药物以放射量（</w:t>
      </w:r>
      <w:r>
        <w:rPr>
          <w:rFonts w:ascii="Times New Roman" w:eastAsia="宋体" w:hAnsi="Times New Roman" w:cs="Times New Roman"/>
        </w:rPr>
        <w:t>Becquerel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Bq</w:t>
      </w:r>
      <w:proofErr w:type="spellEnd"/>
      <w:r>
        <w:rPr>
          <w:rFonts w:ascii="Times New Roman" w:eastAsia="宋体" w:hAnsi="Times New Roman" w:cs="Times New Roman" w:hint="eastAsia"/>
        </w:rPr>
        <w:t>）为剂量单位使用，在确保生产工艺的前提下，注射用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药物化学剂量仅为</w:t>
      </w:r>
      <w:proofErr w:type="gramStart"/>
      <w:r>
        <w:rPr>
          <w:rFonts w:ascii="Times New Roman" w:eastAsia="宋体" w:hAnsi="Times New Roman" w:cs="Times New Roman" w:hint="eastAsia"/>
        </w:rPr>
        <w:t>纳克至微克</w:t>
      </w:r>
      <w:proofErr w:type="gramEnd"/>
      <w:r>
        <w:rPr>
          <w:rFonts w:ascii="Times New Roman" w:eastAsia="宋体" w:hAnsi="Times New Roman" w:cs="Times New Roman" w:hint="eastAsia"/>
        </w:rPr>
        <w:t>级别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28]</w:t>
      </w:r>
      <w:r>
        <w:rPr>
          <w:rFonts w:ascii="Times New Roman" w:eastAsia="宋体" w:hAnsi="Times New Roman" w:cs="Times New Roman" w:hint="eastAsia"/>
        </w:rPr>
        <w:t>，不易引起不良反应，故符合“</w:t>
      </w:r>
      <w:r>
        <w:rPr>
          <w:rFonts w:ascii="Times New Roman" w:eastAsia="宋体" w:hAnsi="Times New Roman" w:cs="Times New Roman"/>
        </w:rPr>
        <w:t xml:space="preserve">0 </w:t>
      </w:r>
      <w:r>
        <w:rPr>
          <w:rFonts w:ascii="Times New Roman" w:eastAsia="宋体" w:hAnsi="Times New Roman" w:cs="Times New Roman"/>
        </w:rPr>
        <w:t>期临床研究</w:t>
      </w:r>
      <w:r>
        <w:rPr>
          <w:rFonts w:ascii="Times New Roman" w:eastAsia="宋体" w:hAnsi="Times New Roman" w:cs="Times New Roman" w:hint="eastAsia"/>
        </w:rPr>
        <w:t>”对微剂量的要求</w:t>
      </w:r>
      <w:r>
        <w:rPr>
          <w:rFonts w:ascii="Times New Roman" w:eastAsia="宋体" w:hAnsi="Times New Roman" w:cs="Times New Roman"/>
        </w:rPr>
        <w:t>；</w:t>
      </w:r>
      <w:r>
        <w:rPr>
          <w:rFonts w:ascii="Times New Roman" w:eastAsia="宋体" w:hAnsi="Times New Roman" w:cs="Times New Roman" w:hint="eastAsia"/>
        </w:rPr>
        <w:t>同时，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成像具有极高的灵敏度，可实现深层组织成像，在临床上广泛应用于局部或全身实时、动态、无创的定量影像学研究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29</w:t>
      </w:r>
      <w:r>
        <w:rPr>
          <w:rFonts w:ascii="Times New Roman" w:eastAsia="宋体" w:hAnsi="Times New Roman" w:cs="Times New Roman" w:hint="eastAsia"/>
          <w:vertAlign w:val="superscript"/>
        </w:rPr>
        <w:t>]</w:t>
      </w:r>
      <w:r>
        <w:rPr>
          <w:rFonts w:ascii="Times New Roman" w:eastAsia="宋体" w:hAnsi="Times New Roman" w:cs="Times New Roman" w:hint="eastAsia"/>
        </w:rPr>
        <w:t>，因此基于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药物的</w:t>
      </w:r>
      <w:r>
        <w:rPr>
          <w:rFonts w:ascii="Times New Roman" w:eastAsia="宋体" w:hAnsi="Times New Roman" w:cs="Times New Roman"/>
        </w:rPr>
        <w:t xml:space="preserve">0 </w:t>
      </w:r>
      <w:r>
        <w:rPr>
          <w:rFonts w:ascii="Times New Roman" w:eastAsia="宋体" w:hAnsi="Times New Roman" w:cs="Times New Roman"/>
        </w:rPr>
        <w:t>期临床研究</w:t>
      </w:r>
      <w:r>
        <w:rPr>
          <w:rFonts w:ascii="Times New Roman" w:eastAsia="宋体" w:hAnsi="Times New Roman" w:cs="Times New Roman" w:hint="eastAsia"/>
        </w:rPr>
        <w:t>在加速推进新药研发与转化方面可发挥重要作用。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在我国，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药物的研究多集中于医疗机构，配合临床</w:t>
      </w:r>
      <w:r>
        <w:rPr>
          <w:rFonts w:ascii="Times New Roman" w:eastAsia="宋体" w:hAnsi="Times New Roman" w:cs="Times New Roman" w:hint="eastAsia"/>
        </w:rPr>
        <w:t>PET/</w:t>
      </w:r>
      <w:r>
        <w:rPr>
          <w:rFonts w:ascii="Times New Roman" w:eastAsia="宋体" w:hAnsi="Times New Roman" w:cs="Times New Roman"/>
        </w:rPr>
        <w:t>CT</w:t>
      </w:r>
      <w:r>
        <w:rPr>
          <w:rFonts w:ascii="Times New Roman" w:eastAsia="宋体" w:hAnsi="Times New Roman" w:cs="Times New Roman" w:hint="eastAsia"/>
        </w:rPr>
        <w:t>或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/>
        </w:rPr>
        <w:t>/MRI</w:t>
      </w:r>
      <w:r>
        <w:rPr>
          <w:rFonts w:ascii="Times New Roman" w:eastAsia="宋体" w:hAnsi="Times New Roman" w:cs="Times New Roman" w:hint="eastAsia"/>
        </w:rPr>
        <w:t>扫描设备对患者进行分子与功能影像研究。为规范医疗机构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药物的制备和使用，原国家食品药品监督管理局和卫生部联合印发的《</w:t>
      </w:r>
      <w:bookmarkStart w:id="0" w:name="_Hlk38914949"/>
      <w:r>
        <w:rPr>
          <w:rFonts w:ascii="Times New Roman" w:eastAsia="宋体" w:hAnsi="Times New Roman" w:cs="Times New Roman" w:hint="eastAsia"/>
        </w:rPr>
        <w:t>医疗机构制备正电子类放射性药品管理规定</w:t>
      </w:r>
      <w:bookmarkEnd w:id="0"/>
      <w:r>
        <w:rPr>
          <w:rFonts w:ascii="Times New Roman" w:eastAsia="宋体" w:hAnsi="Times New Roman" w:cs="Times New Roman" w:hint="eastAsia"/>
        </w:rPr>
        <w:t>》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30]</w:t>
      </w:r>
      <w:r>
        <w:rPr>
          <w:rFonts w:ascii="Times New Roman" w:eastAsia="宋体" w:hAnsi="Times New Roman" w:cs="Times New Roman" w:hint="eastAsia"/>
        </w:rPr>
        <w:t>指出：医疗机构持有第</w:t>
      </w:r>
      <w:r>
        <w:rPr>
          <w:rFonts w:ascii="宋体" w:eastAsia="宋体" w:hAnsi="宋体" w:cs="Times New Roman" w:hint="eastAsia"/>
        </w:rPr>
        <w:t>Ⅱ</w:t>
      </w:r>
      <w:r>
        <w:rPr>
          <w:rFonts w:ascii="Times New Roman" w:eastAsia="宋体" w:hAnsi="Times New Roman" w:cs="Times New Roman"/>
        </w:rPr>
        <w:t>类以上（含第</w:t>
      </w:r>
      <w:r>
        <w:rPr>
          <w:rFonts w:ascii="宋体" w:eastAsia="宋体" w:hAnsi="宋体" w:cs="Times New Roman" w:hint="eastAsia"/>
        </w:rPr>
        <w:t>Ⅱ</w:t>
      </w:r>
      <w:r>
        <w:rPr>
          <w:rFonts w:ascii="Times New Roman" w:eastAsia="宋体" w:hAnsi="Times New Roman" w:cs="Times New Roman"/>
        </w:rPr>
        <w:t>类）《放射性药品</w:t>
      </w:r>
      <w:r>
        <w:rPr>
          <w:rFonts w:ascii="Times New Roman" w:eastAsia="宋体" w:hAnsi="Times New Roman" w:cs="Times New Roman" w:hint="eastAsia"/>
        </w:rPr>
        <w:t>使用许可证》可使用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药物；医疗机构持有第</w:t>
      </w:r>
      <w:r>
        <w:rPr>
          <w:rFonts w:ascii="宋体" w:eastAsia="宋体" w:hAnsi="宋体" w:cs="Times New Roman" w:hint="eastAsia"/>
        </w:rPr>
        <w:t>Ⅲ</w:t>
      </w:r>
      <w:r>
        <w:rPr>
          <w:rFonts w:ascii="Times New Roman" w:eastAsia="宋体" w:hAnsi="Times New Roman" w:cs="Times New Roman" w:hint="eastAsia"/>
        </w:rPr>
        <w:t>类《放射性药品使用许可证》可将自行制备的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宋体" w:hAnsi="Times New Roman" w:cs="Times New Roman"/>
          <w:vertAlign w:val="superscript"/>
        </w:rPr>
        <w:t>8</w:t>
      </w:r>
      <w:r>
        <w:rPr>
          <w:rFonts w:ascii="Times New Roman" w:eastAsia="宋体" w:hAnsi="Times New Roman" w:cs="Times New Roman" w:hint="eastAsia"/>
        </w:rPr>
        <w:t>F-FDG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宋体" w:hAnsi="Times New Roman" w:cs="Times New Roman"/>
          <w:vertAlign w:val="superscript"/>
        </w:rPr>
        <w:t>8</w:t>
      </w:r>
      <w:r>
        <w:rPr>
          <w:rFonts w:ascii="Times New Roman" w:eastAsia="宋体" w:hAnsi="Times New Roman" w:cs="Times New Roman" w:hint="eastAsia"/>
        </w:rPr>
        <w:t>F-NaF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宋体" w:hAnsi="Times New Roman" w:cs="Times New Roman"/>
          <w:vertAlign w:val="superscript"/>
        </w:rPr>
        <w:t>3</w:t>
      </w:r>
      <w:r>
        <w:rPr>
          <w:rFonts w:ascii="Times New Roman" w:eastAsia="宋体" w:hAnsi="Times New Roman" w:cs="Times New Roman" w:hint="eastAsia"/>
        </w:rPr>
        <w:t>N-NH</w:t>
      </w:r>
      <w:r>
        <w:rPr>
          <w:rFonts w:ascii="Times New Roman" w:eastAsia="宋体" w:hAnsi="Times New Roman" w:cs="Times New Roman" w:hint="eastAsia"/>
          <w:vertAlign w:val="subscript"/>
        </w:rPr>
        <w:t>4</w:t>
      </w:r>
      <w:r>
        <w:rPr>
          <w:rFonts w:ascii="Times New Roman" w:eastAsia="宋体" w:hAnsi="Times New Roman" w:cs="Times New Roman" w:hint="eastAsia"/>
          <w:vertAlign w:val="superscript"/>
        </w:rPr>
        <w:t>+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宋体" w:hAnsi="Times New Roman" w:cs="Times New Roman"/>
          <w:vertAlign w:val="superscript"/>
        </w:rPr>
        <w:t>5</w:t>
      </w:r>
      <w:r>
        <w:rPr>
          <w:rFonts w:ascii="Times New Roman" w:eastAsia="宋体" w:hAnsi="Times New Roman" w:cs="Times New Roman" w:hint="eastAsia"/>
        </w:rPr>
        <w:t>O-</w:t>
      </w:r>
      <w:r>
        <w:rPr>
          <w:rFonts w:ascii="Times New Roman" w:eastAsia="宋体" w:hAnsi="Times New Roman" w:cs="Times New Roman"/>
        </w:rPr>
        <w:t>H</w:t>
      </w:r>
      <w:r>
        <w:rPr>
          <w:rFonts w:ascii="Times New Roman" w:eastAsia="宋体" w:hAnsi="Times New Roman" w:cs="Times New Roman"/>
          <w:vertAlign w:val="subscript"/>
        </w:rPr>
        <w:t>2</w:t>
      </w:r>
      <w:r>
        <w:rPr>
          <w:rFonts w:ascii="Times New Roman" w:eastAsia="宋体" w:hAnsi="Times New Roman" w:cs="Times New Roman"/>
        </w:rPr>
        <w:t>O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宋体" w:hAnsi="Times New Roman" w:cs="Times New Roman"/>
          <w:vertAlign w:val="superscript"/>
        </w:rPr>
        <w:t>1</w:t>
      </w: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/>
        </w:rPr>
        <w:t xml:space="preserve">-Aceate, </w:t>
      </w:r>
      <w:r>
        <w:rPr>
          <w:rFonts w:ascii="Times New Roman" w:eastAsia="宋体" w:hAnsi="Times New Roman" w:cs="Times New Roman"/>
          <w:vertAlign w:val="superscript"/>
        </w:rPr>
        <w:t>11</w:t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CO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  <w:vertAlign w:val="superscript"/>
        </w:rPr>
        <w:t>11</w:t>
      </w:r>
      <w:r>
        <w:rPr>
          <w:rFonts w:ascii="Times New Roman" w:eastAsia="宋体" w:hAnsi="Times New Roman" w:cs="Times New Roman"/>
        </w:rPr>
        <w:t>C-Methionine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  <w:vertAlign w:val="superscript"/>
        </w:rPr>
        <w:t>11</w:t>
      </w:r>
      <w:r>
        <w:rPr>
          <w:rFonts w:ascii="Times New Roman" w:eastAsia="宋体" w:hAnsi="Times New Roman" w:cs="Times New Roman"/>
        </w:rPr>
        <w:t>C-Choline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  <w:vertAlign w:val="superscript"/>
        </w:rPr>
        <w:t>11</w:t>
      </w:r>
      <w:r>
        <w:rPr>
          <w:rFonts w:ascii="Times New Roman" w:eastAsia="宋体" w:hAnsi="Times New Roman" w:cs="Times New Roman"/>
        </w:rPr>
        <w:t>C-FMZ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  <w:vertAlign w:val="superscript"/>
        </w:rPr>
        <w:t>11</w:t>
      </w:r>
      <w:r>
        <w:rPr>
          <w:rFonts w:ascii="Times New Roman" w:eastAsia="宋体" w:hAnsi="Times New Roman" w:cs="Times New Roman"/>
        </w:rPr>
        <w:t>C-Raclopride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  <w:vertAlign w:val="superscript"/>
        </w:rPr>
        <w:t>11</w:t>
      </w:r>
      <w:r>
        <w:rPr>
          <w:rFonts w:ascii="Times New Roman" w:eastAsia="宋体" w:hAnsi="Times New Roman" w:cs="Times New Roman"/>
        </w:rPr>
        <w:t>C-CTF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  <w:vertAlign w:val="superscript"/>
        </w:rPr>
        <w:t>11</w:t>
      </w:r>
      <w:r>
        <w:rPr>
          <w:rFonts w:ascii="Times New Roman" w:eastAsia="宋体" w:hAnsi="Times New Roman" w:cs="Times New Roman" w:hint="eastAsia"/>
        </w:rPr>
        <w:t>C-NMSP</w:t>
      </w:r>
      <w:r>
        <w:rPr>
          <w:rFonts w:ascii="Times New Roman" w:eastAsia="宋体" w:hAnsi="Times New Roman" w:cs="Times New Roman" w:hint="eastAsia"/>
        </w:rPr>
        <w:t>等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种正电子类放射性药品进行人体显像研究。另外，持有最</w:t>
      </w:r>
      <w:r w:rsidRPr="00814989">
        <w:rPr>
          <w:rFonts w:ascii="Times New Roman" w:eastAsia="宋体" w:hAnsi="Times New Roman" w:cs="Times New Roman" w:hint="eastAsia"/>
        </w:rPr>
        <w:t>高级别《放射性药品使用许可证》（</w:t>
      </w:r>
      <w:r w:rsidRPr="00814989">
        <w:rPr>
          <w:rFonts w:ascii="宋体" w:eastAsia="宋体" w:hAnsi="宋体" w:cs="Times New Roman" w:hint="eastAsia"/>
        </w:rPr>
        <w:t>Ⅳ</w:t>
      </w:r>
      <w:r w:rsidRPr="00814989">
        <w:rPr>
          <w:rFonts w:ascii="Times New Roman" w:eastAsia="宋体" w:hAnsi="Times New Roman" w:cs="Times New Roman" w:hint="eastAsia"/>
        </w:rPr>
        <w:t>类）的医疗机构，除可制备并使用以上</w:t>
      </w:r>
      <w:r w:rsidRPr="00814989">
        <w:rPr>
          <w:rFonts w:ascii="Times New Roman" w:eastAsia="宋体" w:hAnsi="Times New Roman" w:cs="Times New Roman" w:hint="eastAsia"/>
        </w:rPr>
        <w:t>1</w:t>
      </w:r>
      <w:r w:rsidRPr="00814989">
        <w:rPr>
          <w:rFonts w:ascii="Times New Roman" w:eastAsia="宋体" w:hAnsi="Times New Roman" w:cs="Times New Roman"/>
        </w:rPr>
        <w:t>2</w:t>
      </w:r>
      <w:r w:rsidRPr="00814989">
        <w:rPr>
          <w:rFonts w:ascii="Times New Roman" w:eastAsia="宋体" w:hAnsi="Times New Roman" w:cs="Times New Roman" w:hint="eastAsia"/>
        </w:rPr>
        <w:t>个品种外，还可将自行研发的其它新型</w:t>
      </w:r>
      <w:r w:rsidRPr="00814989">
        <w:rPr>
          <w:rFonts w:ascii="Times New Roman" w:eastAsia="宋体" w:hAnsi="Times New Roman" w:cs="Times New Roman" w:hint="eastAsia"/>
        </w:rPr>
        <w:t>PET</w:t>
      </w:r>
      <w:r w:rsidRPr="00814989">
        <w:rPr>
          <w:rFonts w:ascii="Times New Roman" w:eastAsia="宋体" w:hAnsi="Times New Roman" w:cs="Times New Roman" w:hint="eastAsia"/>
        </w:rPr>
        <w:t>药物经过</w:t>
      </w:r>
      <w:r w:rsidR="00D25543" w:rsidRPr="00814989">
        <w:rPr>
          <w:rFonts w:ascii="Times New Roman" w:eastAsia="宋体" w:hAnsi="Times New Roman" w:cs="Times New Roman" w:hint="eastAsia"/>
        </w:rPr>
        <w:t>所在</w:t>
      </w:r>
      <w:r w:rsidRPr="00814989">
        <w:rPr>
          <w:rFonts w:ascii="Times New Roman" w:eastAsia="宋体" w:hAnsi="Times New Roman" w:cs="Times New Roman" w:hint="eastAsia"/>
        </w:rPr>
        <w:t>医疗机构内伦理审核</w:t>
      </w:r>
      <w:r>
        <w:rPr>
          <w:rFonts w:ascii="Times New Roman" w:eastAsia="宋体" w:hAnsi="Times New Roman" w:cs="Times New Roman" w:hint="eastAsia"/>
        </w:rPr>
        <w:t>，快速应用到临床开展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期临床研究，进而获取人体数据信息，推动疾病精准诊断，促进新药研发转化。因此，《放射性药品使用许可证》（</w:t>
      </w:r>
      <w:r>
        <w:rPr>
          <w:rFonts w:ascii="宋体" w:eastAsia="宋体" w:hAnsi="宋体" w:cs="Times New Roman" w:hint="eastAsia"/>
        </w:rPr>
        <w:t>Ⅳ</w:t>
      </w:r>
      <w:r>
        <w:rPr>
          <w:rFonts w:ascii="Times New Roman" w:eastAsia="宋体" w:hAnsi="Times New Roman" w:cs="Times New Roman" w:hint="eastAsia"/>
        </w:rPr>
        <w:t>类）是国内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/>
        </w:rPr>
        <w:t>期临床研究</w:t>
      </w:r>
      <w:r>
        <w:rPr>
          <w:rFonts w:ascii="Times New Roman" w:eastAsia="宋体" w:hAnsi="Times New Roman" w:cs="Times New Roman" w:hint="eastAsia"/>
        </w:rPr>
        <w:t>的“绿色通道”。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本文针对</w:t>
      </w:r>
      <w:r>
        <w:rPr>
          <w:rFonts w:ascii="Times New Roman" w:eastAsia="宋体" w:hAnsi="Times New Roman" w:cs="Times New Roman"/>
        </w:rPr>
        <w:t>PET</w:t>
      </w:r>
      <w:r>
        <w:rPr>
          <w:rFonts w:ascii="Times New Roman" w:eastAsia="宋体" w:hAnsi="Times New Roman" w:cs="Times New Roman"/>
        </w:rPr>
        <w:t>药物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/>
        </w:rPr>
        <w:t>期临床研究</w:t>
      </w:r>
      <w:r>
        <w:rPr>
          <w:rFonts w:ascii="Times New Roman" w:eastAsia="宋体" w:hAnsi="Times New Roman" w:cs="Times New Roman" w:hint="eastAsia"/>
        </w:rPr>
        <w:t>制定此专家共识，意在指引</w:t>
      </w:r>
      <w:r>
        <w:rPr>
          <w:rFonts w:ascii="Times New Roman" w:eastAsia="宋体" w:hAnsi="Times New Roman" w:cs="Times New Roman"/>
        </w:rPr>
        <w:t>PET</w:t>
      </w:r>
      <w:r>
        <w:rPr>
          <w:rFonts w:ascii="Times New Roman" w:eastAsia="宋体" w:hAnsi="Times New Roman" w:cs="Times New Roman"/>
        </w:rPr>
        <w:t>药物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期临床研究的申请工作，最大程度确保</w:t>
      </w:r>
      <w:r>
        <w:rPr>
          <w:rFonts w:ascii="Times New Roman" w:eastAsia="宋体" w:hAnsi="Times New Roman" w:cs="Times New Roman"/>
        </w:rPr>
        <w:t>PET</w:t>
      </w:r>
      <w:r>
        <w:rPr>
          <w:rFonts w:ascii="Times New Roman" w:eastAsia="宋体" w:hAnsi="Times New Roman" w:cs="Times New Roman"/>
        </w:rPr>
        <w:t>药物</w:t>
      </w:r>
      <w:r>
        <w:rPr>
          <w:rFonts w:ascii="Times New Roman" w:eastAsia="宋体" w:hAnsi="Times New Roman" w:cs="Times New Roman" w:hint="eastAsia"/>
        </w:rPr>
        <w:t>的生产及质量控制、用药安全性与合理性，并为从事新药研发的高校、科研院所、企业、医疗机构等专业人员提供准确详实的临床数据，加速新药研发进度，最终使广大患者获益。</w:t>
      </w:r>
    </w:p>
    <w:p w:rsidR="00EE2655" w:rsidRDefault="00EE265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</w:p>
    <w:p w:rsidR="00EE2655" w:rsidRDefault="00BF369D">
      <w:pPr>
        <w:adjustRightInd w:val="0"/>
        <w:snapToGrid w:val="0"/>
        <w:spacing w:line="480" w:lineRule="auto"/>
        <w:rPr>
          <w:rFonts w:ascii="黑体" w:eastAsia="黑体" w:hAnsi="黑体" w:cs="Times New Roman"/>
          <w:bCs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  </w:t>
      </w:r>
      <w:r>
        <w:rPr>
          <w:rFonts w:ascii="黑体" w:eastAsia="黑体" w:hAnsi="黑体" w:cs="Times New Roman" w:hint="eastAsia"/>
          <w:bCs/>
        </w:rPr>
        <w:t>正电子类放射性药物0期临床研究申请工作专家共识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本文中所描述的专家共识仅限定于</w:t>
      </w:r>
      <w:r>
        <w:rPr>
          <w:rFonts w:ascii="Times New Roman" w:eastAsia="宋体" w:hAnsi="Times New Roman" w:cs="Times New Roman"/>
        </w:rPr>
        <w:t>PET</w:t>
      </w:r>
      <w:r>
        <w:rPr>
          <w:rFonts w:ascii="Times New Roman" w:eastAsia="宋体" w:hAnsi="Times New Roman" w:cs="Times New Roman"/>
        </w:rPr>
        <w:t>药物</w:t>
      </w:r>
      <w:r>
        <w:rPr>
          <w:rFonts w:ascii="Times New Roman" w:eastAsia="宋体" w:hAnsi="Times New Roman" w:cs="Times New Roman" w:hint="eastAsia"/>
        </w:rPr>
        <w:t>申请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/>
        </w:rPr>
        <w:t>期临床研究</w:t>
      </w:r>
      <w:r>
        <w:rPr>
          <w:rFonts w:ascii="Times New Roman" w:eastAsia="宋体" w:hAnsi="Times New Roman" w:cs="Times New Roman" w:hint="eastAsia"/>
        </w:rPr>
        <w:t>中围绕</w:t>
      </w:r>
      <w:r>
        <w:rPr>
          <w:rFonts w:ascii="Times New Roman" w:eastAsia="宋体" w:hAnsi="Times New Roman" w:cs="Times New Roman"/>
        </w:rPr>
        <w:t>PET</w:t>
      </w:r>
      <w:r>
        <w:rPr>
          <w:rFonts w:ascii="Times New Roman" w:eastAsia="宋体" w:hAnsi="Times New Roman" w:cs="Times New Roman"/>
        </w:rPr>
        <w:t>药物</w:t>
      </w:r>
      <w:r>
        <w:rPr>
          <w:rFonts w:ascii="Times New Roman" w:eastAsia="宋体" w:hAnsi="Times New Roman" w:cs="Times New Roman" w:hint="eastAsia"/>
        </w:rPr>
        <w:t>的相关工作，对</w:t>
      </w:r>
      <w:r>
        <w:rPr>
          <w:rFonts w:ascii="Times New Roman" w:eastAsia="宋体" w:hAnsi="Times New Roman" w:cs="Times New Roman" w:hint="eastAsia"/>
        </w:rPr>
        <w:lastRenderedPageBreak/>
        <w:t>具体的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期临床研究方案、申请</w:t>
      </w:r>
      <w:r>
        <w:rPr>
          <w:rFonts w:ascii="Times New Roman" w:eastAsia="宋体" w:hAnsi="Times New Roman" w:cs="Times New Roman" w:hint="eastAsia"/>
        </w:rPr>
        <w:t>IND</w:t>
      </w:r>
      <w:r>
        <w:rPr>
          <w:rFonts w:ascii="Times New Roman" w:eastAsia="宋体" w:hAnsi="Times New Roman" w:cs="Times New Roman" w:hint="eastAsia"/>
        </w:rPr>
        <w:t>推进临床</w:t>
      </w:r>
      <w:r>
        <w:rPr>
          <w:rFonts w:ascii="宋体" w:eastAsia="宋体" w:hAnsi="宋体" w:cs="Times New Roman" w:hint="eastAsia"/>
        </w:rPr>
        <w:t>Ⅰ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宋体" w:eastAsia="宋体" w:hAnsi="宋体" w:cs="Times New Roman" w:hint="eastAsia"/>
        </w:rPr>
        <w:t>Ⅱ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宋体" w:eastAsia="宋体" w:hAnsi="宋体" w:cs="Times New Roman" w:hint="eastAsia"/>
        </w:rPr>
        <w:t>Ⅲ</w:t>
      </w:r>
      <w:r>
        <w:rPr>
          <w:rFonts w:ascii="Times New Roman" w:eastAsia="宋体" w:hAnsi="Times New Roman" w:cs="Times New Roman" w:hint="eastAsia"/>
        </w:rPr>
        <w:t>期研究不做赘述。</w:t>
      </w:r>
    </w:p>
    <w:p w:rsidR="00EE2655" w:rsidRDefault="00BF369D">
      <w:pPr>
        <w:adjustRightInd w:val="0"/>
        <w:snapToGrid w:val="0"/>
        <w:spacing w:line="480" w:lineRule="auto"/>
        <w:rPr>
          <w:rFonts w:ascii="仿宋" w:eastAsia="仿宋" w:hAnsi="仿宋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.1 </w:t>
      </w:r>
      <w:r>
        <w:rPr>
          <w:rFonts w:ascii="Times New Roman" w:eastAsia="宋体" w:hAnsi="Times New Roman" w:cs="Times New Roman"/>
          <w:b/>
        </w:rPr>
        <w:t xml:space="preserve"> </w:t>
      </w:r>
      <w:r>
        <w:rPr>
          <w:rFonts w:ascii="仿宋" w:eastAsia="仿宋" w:hAnsi="仿宋" w:cs="Times New Roman" w:hint="eastAsia"/>
        </w:rPr>
        <w:t>制定相关受控文件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为确保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的生产及使用规范，各医疗机构需建立《放射性药物（源）应急处理预案》《辐射防护制度》《卫生管理制度》等规章制度，确立放射性药物（源）的负责人。规章制度需设立明确的保管人、制定人，最终由各单位医务部负责人签字、盖章完成受控。</w:t>
      </w:r>
    </w:p>
    <w:p w:rsidR="00EE2655" w:rsidRDefault="00BF369D">
      <w:pPr>
        <w:adjustRightInd w:val="0"/>
        <w:snapToGrid w:val="0"/>
        <w:spacing w:line="480" w:lineRule="auto"/>
        <w:rPr>
          <w:rFonts w:ascii="仿宋" w:eastAsia="仿宋" w:hAnsi="仿宋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.2  </w:t>
      </w:r>
      <w:r>
        <w:rPr>
          <w:rFonts w:ascii="仿宋" w:eastAsia="仿宋" w:hAnsi="仿宋" w:cs="Times New Roman"/>
        </w:rPr>
        <w:t>PET药物</w:t>
      </w:r>
      <w:r>
        <w:rPr>
          <w:rFonts w:ascii="仿宋" w:eastAsia="仿宋" w:hAnsi="仿宋" w:cs="Times New Roman" w:hint="eastAsia"/>
        </w:rPr>
        <w:t>生产工艺流程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该环节的目的是保证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药物生产的可控性、重复性、可追溯性。各单位在进行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制备时，需制定完善的《放射性药品研制与数据记录报告规范》，对合成工艺中涉及的反应参数、自动化模块及程序信息、过程参数、结果数据等进行严格记录，由放射性药物合成人员（核医学化学师）签名、放射性药物（源）负责人签名确认，作为申报伦理审核的重要审查资料。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本专家共识对《放射性药品研制与数据记录报告规范》中各条目进行具体阐述，供各医疗机构参考执行。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>2.2.1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标明制备的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药物的名称，标记日期。参考格式如下：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宋体" w:hAnsi="Times New Roman" w:cs="Times New Roman"/>
          <w:vertAlign w:val="superscript"/>
        </w:rPr>
        <w:t>8</w:t>
      </w:r>
      <w:r>
        <w:rPr>
          <w:rFonts w:ascii="Times New Roman" w:eastAsia="宋体" w:hAnsi="Times New Roman" w:cs="Times New Roman" w:hint="eastAsia"/>
        </w:rPr>
        <w:t>F-FMISO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日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.2.2  </w:t>
      </w:r>
      <w:r>
        <w:rPr>
          <w:rFonts w:ascii="Times New Roman" w:eastAsia="宋体" w:hAnsi="Times New Roman" w:cs="Times New Roman" w:hint="eastAsia"/>
        </w:rPr>
        <w:t>标明放射性标记反应方程式。参考格式如下：</w:t>
      </w:r>
    </w:p>
    <w:p w:rsidR="00EE2655" w:rsidRDefault="00BF369D">
      <w:pPr>
        <w:adjustRightInd w:val="0"/>
        <w:snapToGrid w:val="0"/>
        <w:spacing w:line="480" w:lineRule="auto"/>
        <w:ind w:firstLineChars="3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楷体" w:hAnsi="Times New Roman"/>
          <w:noProof/>
          <w:sz w:val="28"/>
          <w:szCs w:val="28"/>
        </w:rPr>
        <w:drawing>
          <wp:inline distT="0" distB="0" distL="0" distR="0">
            <wp:extent cx="2894330" cy="528320"/>
            <wp:effectExtent l="0" t="0" r="127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rcRect b="14365"/>
                    <a:stretch>
                      <a:fillRect/>
                    </a:stretch>
                  </pic:blipFill>
                  <pic:spPr>
                    <a:xfrm>
                      <a:off x="0" y="0"/>
                      <a:ext cx="2939407" cy="5367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 xml:space="preserve">2.2.3  </w:t>
      </w:r>
      <w:r>
        <w:rPr>
          <w:rFonts w:ascii="Times New Roman" w:eastAsia="宋体" w:hAnsi="Times New Roman" w:cs="Times New Roman" w:hint="eastAsia"/>
        </w:rPr>
        <w:t>标明放射性标记反应的条件。包含但不限如下信息：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宋体" w:eastAsia="宋体" w:hAnsi="宋体" w:cs="Times New Roman" w:hint="eastAsia"/>
        </w:rPr>
        <w:t>①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标记前体来源：采购于某公司（需写明产品编号并含有质量报告）；或自行制备合成（需附有完善的质量检测报告，含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宋体" w:hAnsi="Times New Roman" w:cs="Times New Roman" w:hint="eastAsia"/>
        </w:rPr>
        <w:t>H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NMR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  <w:vertAlign w:val="superscript"/>
        </w:rPr>
        <w:t>13</w:t>
      </w: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NMR</w:t>
      </w:r>
      <w:r>
        <w:rPr>
          <w:rFonts w:ascii="Times New Roman" w:eastAsia="宋体" w:hAnsi="Times New Roman" w:cs="Times New Roman" w:hint="eastAsia"/>
        </w:rPr>
        <w:t>，高分辨质谱，</w:t>
      </w:r>
      <w:r>
        <w:rPr>
          <w:rFonts w:ascii="Times New Roman" w:eastAsia="宋体" w:hAnsi="Times New Roman" w:cs="Times New Roman" w:hint="eastAsia"/>
        </w:rPr>
        <w:t>HPLC</w:t>
      </w:r>
      <w:r>
        <w:rPr>
          <w:rFonts w:ascii="Times New Roman" w:eastAsia="宋体" w:hAnsi="Times New Roman" w:cs="Times New Roman" w:hint="eastAsia"/>
        </w:rPr>
        <w:t>纯度数据）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宋体" w:eastAsia="宋体" w:hAnsi="宋体" w:cs="Times New Roman" w:hint="eastAsia"/>
        </w:rPr>
        <w:t>② 标记</w:t>
      </w:r>
      <w:r>
        <w:rPr>
          <w:rFonts w:ascii="Times New Roman" w:eastAsia="宋体" w:hAnsi="Times New Roman" w:cs="Times New Roman" w:hint="eastAsia"/>
        </w:rPr>
        <w:t>前体性状与用量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宋体" w:eastAsia="宋体" w:hAnsi="宋体" w:cs="Times New Roman" w:hint="eastAsia"/>
        </w:rPr>
        <w:t>③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溶剂及耗材的种类、来源与用量：反应所需的如乙腈、</w:t>
      </w:r>
      <w:r>
        <w:rPr>
          <w:rFonts w:ascii="Times New Roman" w:eastAsia="宋体" w:hAnsi="Times New Roman" w:cs="Times New Roman" w:hint="eastAsia"/>
        </w:rPr>
        <w:t>DMF</w:t>
      </w:r>
      <w:r>
        <w:rPr>
          <w:rFonts w:ascii="Times New Roman" w:eastAsia="宋体" w:hAnsi="Times New Roman" w:cs="Times New Roman" w:hint="eastAsia"/>
        </w:rPr>
        <w:t>或</w:t>
      </w:r>
      <w:r>
        <w:rPr>
          <w:rFonts w:ascii="Times New Roman" w:eastAsia="宋体" w:hAnsi="Times New Roman" w:cs="Times New Roman" w:hint="eastAsia"/>
        </w:rPr>
        <w:t>DMSO</w:t>
      </w:r>
      <w:r>
        <w:rPr>
          <w:rFonts w:ascii="Times New Roman" w:eastAsia="宋体" w:hAnsi="Times New Roman" w:cs="Times New Roman" w:hint="eastAsia"/>
        </w:rPr>
        <w:t>等溶剂，反应过程所需的各类固相萃取柱、滤膜等耗材，需记录品牌、采购于某公司、货号等信息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宋体" w:eastAsia="宋体" w:hAnsi="宋体" w:cs="Times New Roman" w:hint="eastAsia"/>
        </w:rPr>
        <w:t>④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宋体" w:hAnsi="Times New Roman" w:cs="Times New Roman"/>
          <w:vertAlign w:val="superscript"/>
        </w:rPr>
        <w:t>8</w:t>
      </w:r>
      <w:r>
        <w:rPr>
          <w:rFonts w:ascii="Times New Roman" w:eastAsia="宋体" w:hAnsi="Times New Roman" w:cs="Times New Roman" w:hint="eastAsia"/>
        </w:rPr>
        <w:t>F</w:t>
      </w:r>
      <w:r>
        <w:rPr>
          <w:rFonts w:ascii="Times New Roman" w:eastAsia="宋体" w:hAnsi="Times New Roman" w:cs="Times New Roman" w:hint="eastAsia"/>
        </w:rPr>
        <w:t>标记时，需标明</w:t>
      </w:r>
      <w:r>
        <w:rPr>
          <w:rFonts w:ascii="Times New Roman" w:eastAsia="宋体" w:hAnsi="Times New Roman" w:cs="Times New Roman" w:hint="eastAsia"/>
        </w:rPr>
        <w:t>QMA</w:t>
      </w:r>
      <w:r>
        <w:rPr>
          <w:rFonts w:ascii="Times New Roman" w:eastAsia="宋体" w:hAnsi="Times New Roman" w:cs="Times New Roman" w:hint="eastAsia"/>
        </w:rPr>
        <w:t>淋洗液的种类、配置方式、用量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宋体" w:eastAsia="宋体" w:hAnsi="宋体" w:cs="Times New Roman" w:hint="eastAsia"/>
        </w:rPr>
        <w:t>⑤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标记反应温度、时间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宋体" w:eastAsia="宋体" w:hAnsi="宋体" w:cs="Times New Roman" w:hint="eastAsia"/>
        </w:rPr>
        <w:t>⑥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写明用于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药物标记自动化合成模块的型号、程序文件名称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宋体" w:eastAsia="宋体" w:hAnsi="宋体" w:cs="Times New Roman" w:hint="eastAsia"/>
        </w:rPr>
        <w:t>⑦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其它放射性标记反应必要参数信息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 xml:space="preserve">2.2.4  </w:t>
      </w:r>
      <w:r>
        <w:rPr>
          <w:rFonts w:ascii="Times New Roman" w:eastAsia="宋体" w:hAnsi="Times New Roman" w:cs="Times New Roman" w:hint="eastAsia"/>
        </w:rPr>
        <w:t>标明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药物的分离纯化条件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宋体" w:eastAsia="宋体" w:hAnsi="宋体" w:cs="Times New Roman" w:hint="eastAsia"/>
        </w:rPr>
        <w:t xml:space="preserve">① </w:t>
      </w:r>
      <w:r>
        <w:rPr>
          <w:rFonts w:ascii="Times New Roman" w:eastAsia="宋体" w:hAnsi="Times New Roman" w:cs="Times New Roman"/>
        </w:rPr>
        <w:t>不使用高效液相色谱分离纯化：说明原因及如何保证分离效果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 </w:t>
      </w: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常规使用高效液相色谱分离纯化：说明分离用（半）制备色谱柱的型号规格、洗脱溶液（包括溶剂种类与比例）、流速、紫外检测器的波长；标记过程中需记录色谱柱的柱压，</w:t>
      </w:r>
      <w:r>
        <w:rPr>
          <w:rFonts w:ascii="Times New Roman" w:eastAsia="宋体" w:hAnsi="Times New Roman" w:cs="Times New Roman"/>
        </w:rPr>
        <w:t>PET</w:t>
      </w:r>
      <w:r>
        <w:rPr>
          <w:rFonts w:ascii="Times New Roman" w:eastAsia="宋体" w:hAnsi="Times New Roman" w:cs="Times New Roman"/>
        </w:rPr>
        <w:t>药物的保留时间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 xml:space="preserve">2.2.5  </w:t>
      </w:r>
      <w:r>
        <w:rPr>
          <w:rFonts w:ascii="Times New Roman" w:eastAsia="宋体" w:hAnsi="Times New Roman" w:cs="Times New Roman" w:hint="eastAsia"/>
        </w:rPr>
        <w:t>标明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药物的制剂化条件，包含但不限于如下信息：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宋体" w:eastAsia="宋体" w:hAnsi="宋体" w:cs="Times New Roman" w:hint="eastAsia"/>
        </w:rPr>
        <w:t>① 若采用固相萃取柱浓缩，需注明规格、型号</w:t>
      </w:r>
    </w:p>
    <w:p w:rsidR="00EE2655" w:rsidRDefault="00BF369D">
      <w:pPr>
        <w:adjustRightInd w:val="0"/>
        <w:snapToGrid w:val="0"/>
        <w:spacing w:line="480" w:lineRule="auto"/>
        <w:ind w:leftChars="100" w:left="105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宋体" w:eastAsia="宋体" w:hAnsi="宋体" w:cs="Times New Roman" w:hint="eastAsia"/>
        </w:rPr>
        <w:t>②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最终产品的制剂形式，包括溶剂种类、体积等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 xml:space="preserve">2.2.6  </w:t>
      </w:r>
      <w:r>
        <w:rPr>
          <w:rFonts w:ascii="Times New Roman" w:eastAsia="宋体" w:hAnsi="Times New Roman" w:cs="Times New Roman" w:hint="eastAsia"/>
        </w:rPr>
        <w:t>记录开始反应时间及放射性起始量、反应结束时间及放射性药品放射量，计算标记产率</w:t>
      </w:r>
    </w:p>
    <w:p w:rsidR="00EE2655" w:rsidRDefault="00BF369D">
      <w:pPr>
        <w:adjustRightInd w:val="0"/>
        <w:snapToGrid w:val="0"/>
        <w:spacing w:line="480" w:lineRule="auto"/>
        <w:rPr>
          <w:rFonts w:ascii="仿宋" w:eastAsia="仿宋" w:hAnsi="仿宋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.3  </w:t>
      </w:r>
      <w:r>
        <w:rPr>
          <w:rFonts w:ascii="仿宋" w:eastAsia="仿宋" w:hAnsi="仿宋" w:cs="Times New Roman" w:hint="eastAsia"/>
        </w:rPr>
        <w:t>PET药物制备后的质量控制</w:t>
      </w:r>
    </w:p>
    <w:p w:rsidR="00EE2655" w:rsidRDefault="00BF369D">
      <w:pPr>
        <w:adjustRightInd w:val="0"/>
        <w:snapToGrid w:val="0"/>
        <w:spacing w:line="48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该环节的目的是保证自行制备的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药物质量，以确保用药安全。本专家共识将参考</w:t>
      </w:r>
      <w:r>
        <w:rPr>
          <w:rFonts w:ascii="Times New Roman" w:eastAsia="宋体" w:hAnsi="Times New Roman" w:cs="Times New Roman"/>
        </w:rPr>
        <w:t>《中国药典》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 w:hint="eastAsia"/>
        </w:rPr>
        <w:t>版）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31]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《正电子类放射性药品质量控制指导原则》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32]</w:t>
      </w:r>
      <w:r>
        <w:rPr>
          <w:rFonts w:ascii="Times New Roman" w:eastAsia="宋体" w:hAnsi="Times New Roman" w:cs="Times New Roman" w:hint="eastAsia"/>
        </w:rPr>
        <w:t>等相关法规关于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宋体" w:hAnsi="Times New Roman" w:cs="Times New Roman"/>
          <w:vertAlign w:val="superscript"/>
        </w:rPr>
        <w:t>8</w:t>
      </w:r>
      <w:r>
        <w:rPr>
          <w:rFonts w:ascii="Times New Roman" w:eastAsia="宋体" w:hAnsi="Times New Roman" w:cs="Times New Roman" w:hint="eastAsia"/>
        </w:rPr>
        <w:t>F-FDG</w:t>
      </w:r>
      <w:r>
        <w:rPr>
          <w:rFonts w:ascii="Times New Roman" w:eastAsia="宋体" w:hAnsi="Times New Roman" w:cs="Times New Roman" w:hint="eastAsia"/>
        </w:rPr>
        <w:t>指定条目的质量控制要求，并根据国际权威期刊研究成果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33-35]</w:t>
      </w:r>
      <w:r>
        <w:rPr>
          <w:rFonts w:ascii="Times New Roman" w:eastAsia="宋体" w:hAnsi="Times New Roman" w:cs="Times New Roman" w:hint="eastAsia"/>
        </w:rPr>
        <w:t>提出对新研制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药物的质量控制要求，供各医疗机构参照执行。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.3.1  </w:t>
      </w:r>
      <w:r>
        <w:rPr>
          <w:rFonts w:ascii="Times New Roman" w:eastAsia="宋体" w:hAnsi="Times New Roman" w:cs="Times New Roman" w:hint="eastAsia"/>
        </w:rPr>
        <w:t>性状检查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透过铅玻璃目测，观察产品性状。检查标准：无色或淡黄色、澄清、透明液体。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.3.2  </w:t>
      </w:r>
      <w:r>
        <w:rPr>
          <w:rFonts w:ascii="Times New Roman" w:eastAsia="宋体" w:hAnsi="Times New Roman" w:cs="Times New Roman"/>
        </w:rPr>
        <w:t>pH</w:t>
      </w:r>
      <w:r>
        <w:rPr>
          <w:rFonts w:ascii="Times New Roman" w:eastAsia="宋体" w:hAnsi="Times New Roman" w:cs="Times New Roman"/>
        </w:rPr>
        <w:t>值检查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取</w:t>
      </w:r>
      <w:r>
        <w:rPr>
          <w:rFonts w:ascii="Times New Roman" w:eastAsia="宋体" w:hAnsi="Times New Roman" w:cs="Times New Roman" w:hint="eastAsia"/>
        </w:rPr>
        <w:t>制剂化的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滴，滴于经校正的精密</w:t>
      </w:r>
      <w:r>
        <w:rPr>
          <w:rFonts w:ascii="Times New Roman" w:eastAsia="宋体" w:hAnsi="Times New Roman" w:cs="Times New Roman"/>
        </w:rPr>
        <w:t>pH</w:t>
      </w:r>
      <w:r>
        <w:rPr>
          <w:rFonts w:ascii="Times New Roman" w:eastAsia="宋体" w:hAnsi="Times New Roman" w:cs="Times New Roman"/>
        </w:rPr>
        <w:t>试纸上，与标准色板相比较</w:t>
      </w:r>
      <w:r>
        <w:rPr>
          <w:rFonts w:ascii="Times New Roman" w:eastAsia="宋体" w:hAnsi="Times New Roman" w:cs="Times New Roman" w:hint="eastAsia"/>
        </w:rPr>
        <w:t>。检查标准：根据不同的制剂化方法，</w:t>
      </w:r>
      <w:r>
        <w:rPr>
          <w:rFonts w:ascii="Times New Roman" w:eastAsia="宋体" w:hAnsi="Times New Roman" w:cs="Times New Roman" w:hint="eastAsia"/>
        </w:rPr>
        <w:t>pH</w:t>
      </w:r>
      <w:r>
        <w:rPr>
          <w:rFonts w:ascii="Times New Roman" w:eastAsia="宋体" w:hAnsi="Times New Roman" w:cs="Times New Roman" w:hint="eastAsia"/>
        </w:rPr>
        <w:t>值存在一定合理范围，一般需在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/>
        </w:rPr>
        <w:t>.5~8.5</w:t>
      </w:r>
      <w:r>
        <w:rPr>
          <w:rFonts w:ascii="Times New Roman" w:eastAsia="宋体" w:hAnsi="Times New Roman" w:cs="Times New Roman" w:hint="eastAsia"/>
        </w:rPr>
        <w:t>左右，如超过该范围，需做合理性说明。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.3.3  </w:t>
      </w:r>
      <w:r>
        <w:rPr>
          <w:rFonts w:ascii="Times New Roman" w:eastAsia="宋体" w:hAnsi="Times New Roman" w:cs="Times New Roman" w:hint="eastAsia"/>
        </w:rPr>
        <w:t>半衰期检查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取制剂化的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药物，用活度计测量其初始放射量并记录初始时间点，然后按一定时间间隔测定样品放射量，测量次数不少于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次，测定总时间不低于固有半衰期的</w:t>
      </w:r>
      <w:r>
        <w:rPr>
          <w:rFonts w:ascii="Times New Roman" w:eastAsia="宋体" w:hAnsi="Times New Roman" w:cs="Times New Roman"/>
        </w:rPr>
        <w:t>1/4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</w:rPr>
        <w:t>以时间为横坐标，放射量半对数值为纵坐标，作图并计算产品半衰期。</w:t>
      </w:r>
      <w:r>
        <w:rPr>
          <w:rFonts w:ascii="Times New Roman" w:eastAsia="宋体" w:hAnsi="Times New Roman" w:cs="Times New Roman" w:hint="eastAsia"/>
        </w:rPr>
        <w:t>检查标准：</w:t>
      </w:r>
      <w:r>
        <w:rPr>
          <w:rFonts w:ascii="Times New Roman" w:eastAsia="宋体" w:hAnsi="Times New Roman" w:cs="Times New Roman"/>
        </w:rPr>
        <w:t>与固有半衰期比较，误差应不大于</w:t>
      </w:r>
      <w:r>
        <w:rPr>
          <w:rFonts w:ascii="Times New Roman" w:eastAsia="宋体" w:hAnsi="Times New Roman" w:cs="Times New Roman"/>
        </w:rPr>
        <w:t>5%</w:t>
      </w:r>
      <w:r>
        <w:rPr>
          <w:rFonts w:ascii="Times New Roman" w:eastAsia="宋体" w:hAnsi="Times New Roman" w:cs="Times New Roman" w:hint="eastAsia"/>
        </w:rPr>
        <w:t>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.3.4  </w:t>
      </w:r>
      <w:r>
        <w:rPr>
          <w:rFonts w:ascii="Times New Roman" w:eastAsia="宋体" w:hAnsi="Times New Roman" w:cs="Times New Roman" w:hint="eastAsia"/>
        </w:rPr>
        <w:t>放射性浓度检查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准确吸取制剂化的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药物适量作为供试品溶液，记录体积</w:t>
      </w:r>
      <w:r>
        <w:rPr>
          <w:rFonts w:ascii="Times New Roman" w:eastAsia="宋体" w:hAnsi="Times New Roman" w:cs="Times New Roman"/>
        </w:rPr>
        <w:t>V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mL</w:t>
      </w:r>
      <w:r>
        <w:rPr>
          <w:rFonts w:ascii="Times New Roman" w:eastAsia="宋体" w:hAnsi="Times New Roman" w:cs="Times New Roman"/>
        </w:rPr>
        <w:t>），</w:t>
      </w:r>
      <w:r>
        <w:rPr>
          <w:rFonts w:ascii="Times New Roman" w:eastAsia="宋体" w:hAnsi="Times New Roman" w:cs="Times New Roman"/>
        </w:rPr>
        <w:lastRenderedPageBreak/>
        <w:t>将供试品溶液置于活度计中，记录供试品的放射性活度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（</w:t>
      </w:r>
      <w:proofErr w:type="spellStart"/>
      <w:r>
        <w:rPr>
          <w:rFonts w:ascii="Times New Roman" w:eastAsia="宋体" w:hAnsi="Times New Roman" w:cs="Times New Roman"/>
        </w:rPr>
        <w:t>mCi</w:t>
      </w:r>
      <w:proofErr w:type="spellEnd"/>
      <w:r>
        <w:rPr>
          <w:rFonts w:ascii="Times New Roman" w:eastAsia="宋体" w:hAnsi="Times New Roman" w:cs="Times New Roman"/>
        </w:rPr>
        <w:t>）及测量时间，放射性浓度为</w:t>
      </w:r>
      <w:r>
        <w:rPr>
          <w:rFonts w:ascii="Times New Roman" w:eastAsia="宋体" w:hAnsi="Times New Roman" w:cs="Times New Roman" w:hint="eastAsia"/>
        </w:rPr>
        <w:t>在该时间点下的</w:t>
      </w:r>
      <w:r>
        <w:rPr>
          <w:rFonts w:ascii="Times New Roman" w:eastAsia="宋体" w:hAnsi="Times New Roman" w:cs="Times New Roman"/>
        </w:rPr>
        <w:t>A/V</w:t>
      </w:r>
      <w:r>
        <w:rPr>
          <w:rFonts w:ascii="Times New Roman" w:eastAsia="宋体" w:hAnsi="Times New Roman" w:cs="Times New Roman"/>
        </w:rPr>
        <w:t>（</w:t>
      </w:r>
      <w:proofErr w:type="spellStart"/>
      <w:r>
        <w:rPr>
          <w:rFonts w:ascii="Times New Roman" w:eastAsia="宋体" w:hAnsi="Times New Roman" w:cs="Times New Roman"/>
        </w:rPr>
        <w:t>mCi</w:t>
      </w:r>
      <w:proofErr w:type="spellEnd"/>
      <w:r>
        <w:rPr>
          <w:rFonts w:ascii="Times New Roman" w:eastAsia="宋体" w:hAnsi="Times New Roman" w:cs="Times New Roman"/>
        </w:rPr>
        <w:t>/mL</w:t>
      </w:r>
      <w:r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 w:hint="eastAsia"/>
        </w:rPr>
        <w:t>。检查标准：制备完成时的放射性浓度</w:t>
      </w:r>
      <w:r>
        <w:rPr>
          <w:rFonts w:ascii="Times New Roman" w:eastAsia="宋体" w:hAnsi="Times New Roman" w:cs="Times New Roman"/>
        </w:rPr>
        <w:t>应不低于</w:t>
      </w:r>
      <w:r>
        <w:rPr>
          <w:rFonts w:ascii="Times New Roman" w:eastAsia="宋体" w:hAnsi="Times New Roman" w:cs="Times New Roman"/>
        </w:rPr>
        <w:t xml:space="preserve">10 </w:t>
      </w:r>
      <w:proofErr w:type="spellStart"/>
      <w:r>
        <w:rPr>
          <w:rFonts w:ascii="Times New Roman" w:eastAsia="宋体" w:hAnsi="Times New Roman" w:cs="Times New Roman"/>
        </w:rPr>
        <w:t>mCi</w:t>
      </w:r>
      <w:proofErr w:type="spellEnd"/>
      <w:r>
        <w:rPr>
          <w:rFonts w:ascii="Times New Roman" w:eastAsia="宋体" w:hAnsi="Times New Roman" w:cs="Times New Roman"/>
        </w:rPr>
        <w:t>/mL</w:t>
      </w:r>
      <w:r>
        <w:rPr>
          <w:rFonts w:ascii="Times New Roman" w:eastAsia="宋体" w:hAnsi="Times New Roman" w:cs="Times New Roman"/>
        </w:rPr>
        <w:t>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 xml:space="preserve">2.3.5  </w:t>
      </w:r>
      <w:r>
        <w:rPr>
          <w:rFonts w:ascii="Times New Roman" w:eastAsia="宋体" w:hAnsi="Times New Roman" w:cs="Times New Roman"/>
        </w:rPr>
        <w:t>放射化学纯度测定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宋体" w:eastAsia="宋体" w:hAnsi="宋体" w:cs="Times New Roman" w:hint="eastAsia"/>
        </w:rPr>
        <w:t>推荐使用分析型高效液相色谱设备，紫外检测器串联放射性检测器，记录如下信息：进样量、分析用高效液相色谱柱型号规格、洗脱溶液（包括溶剂种类与比例）、流速、紫外检测器波长</w:t>
      </w:r>
      <w:r>
        <w:rPr>
          <w:rFonts w:ascii="Times New Roman" w:eastAsia="宋体" w:hAnsi="Times New Roman" w:cs="Times New Roman"/>
        </w:rPr>
        <w:t>、运行过程中色谱柱柱压、放射性药物保留时间，要求使用不少于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种条件进行测试（可更换不同型号规格色谱柱或洗脱溶液体系）。检查标准：每种条件下的放射化学纯度均不低于</w:t>
      </w:r>
      <w:r>
        <w:rPr>
          <w:rFonts w:ascii="Times New Roman" w:eastAsia="宋体" w:hAnsi="Times New Roman" w:cs="Times New Roman"/>
        </w:rPr>
        <w:t>95%</w:t>
      </w:r>
      <w:r>
        <w:rPr>
          <w:rFonts w:ascii="Times New Roman" w:eastAsia="宋体" w:hAnsi="Times New Roman" w:cs="Times New Roman" w:hint="eastAsia"/>
        </w:rPr>
        <w:t>，需附每种条件下的</w:t>
      </w:r>
      <w:r>
        <w:rPr>
          <w:rFonts w:ascii="Times New Roman" w:eastAsia="宋体" w:hAnsi="Times New Roman" w:cs="Times New Roman" w:hint="eastAsia"/>
        </w:rPr>
        <w:t>HPLC</w:t>
      </w:r>
      <w:r>
        <w:rPr>
          <w:rFonts w:ascii="Times New Roman" w:eastAsia="宋体" w:hAnsi="Times New Roman" w:cs="Times New Roman" w:hint="eastAsia"/>
        </w:rPr>
        <w:t>色谱图。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如采用其他形式的测试方法（如放射性薄层色谱扫描测试）需说明原因。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宋体" w:eastAsia="宋体" w:hAnsi="宋体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>.3.6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放射性药物一致性测试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宋体" w:eastAsia="宋体" w:hAnsi="宋体" w:cs="Times New Roman" w:hint="eastAsia"/>
        </w:rPr>
        <w:t>推荐使用分析型高效液相色谱设备，紫外检测器串联放射性检测器。取</w:t>
      </w:r>
      <w:r>
        <w:rPr>
          <w:rFonts w:ascii="Times New Roman" w:eastAsia="宋体" w:hAnsi="Times New Roman" w:cs="Times New Roman" w:hint="eastAsia"/>
        </w:rPr>
        <w:t>制剂化的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药物适量，与对应的结构相同的非放射性化合物（标准品）适量混合，共同注射入</w:t>
      </w:r>
      <w:r>
        <w:rPr>
          <w:rFonts w:ascii="宋体" w:eastAsia="宋体" w:hAnsi="宋体" w:cs="Times New Roman" w:hint="eastAsia"/>
        </w:rPr>
        <w:t>高效液相色谱仪，观察紫外检测器出峰时间与放射性检测器出峰时间的一致性。检查标准：保留时间应具有一致性，并考虑两种检测器串联方式及管路长度对保留时间的影响因素。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如采用其他形式的测试方法需说明原因。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.3.7  </w:t>
      </w:r>
      <w:r>
        <w:rPr>
          <w:rFonts w:ascii="Times New Roman" w:eastAsia="宋体" w:hAnsi="Times New Roman" w:cs="Times New Roman" w:hint="eastAsia"/>
        </w:rPr>
        <w:t>放射性核纯度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取制剂化的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药物适量，</w:t>
      </w:r>
      <w:r>
        <w:rPr>
          <w:rFonts w:ascii="Times New Roman" w:eastAsia="宋体" w:hAnsi="Times New Roman" w:cs="Times New Roman"/>
        </w:rPr>
        <w:t>利用锗半导体多道</w:t>
      </w:r>
      <w:r>
        <w:rPr>
          <w:rFonts w:ascii="Times New Roman" w:eastAsia="宋体" w:hAnsi="Times New Roman" w:cs="Times New Roman"/>
        </w:rPr>
        <w:t xml:space="preserve"> γ </w:t>
      </w:r>
      <w:r>
        <w:rPr>
          <w:rFonts w:ascii="Times New Roman" w:eastAsia="宋体" w:hAnsi="Times New Roman" w:cs="Times New Roman"/>
        </w:rPr>
        <w:t>谱仪测量法进</w:t>
      </w:r>
      <w:r>
        <w:rPr>
          <w:rFonts w:ascii="Times New Roman" w:eastAsia="宋体" w:hAnsi="Times New Roman" w:cs="Times New Roman" w:hint="eastAsia"/>
        </w:rPr>
        <w:t>行测定，其</w:t>
      </w:r>
      <w:r>
        <w:rPr>
          <w:rFonts w:ascii="Times New Roman" w:eastAsia="宋体" w:hAnsi="Times New Roman" w:cs="Times New Roman"/>
        </w:rPr>
        <w:t xml:space="preserve"> γ </w:t>
      </w:r>
      <w:r>
        <w:rPr>
          <w:rFonts w:ascii="Times New Roman" w:eastAsia="宋体" w:hAnsi="Times New Roman" w:cs="Times New Roman"/>
        </w:rPr>
        <w:t>能谱图中除</w:t>
      </w:r>
      <w:r>
        <w:rPr>
          <w:rFonts w:ascii="Times New Roman" w:eastAsia="宋体" w:hAnsi="Times New Roman" w:cs="Times New Roman"/>
        </w:rPr>
        <w:t>0.511 MeV</w:t>
      </w:r>
      <w:r>
        <w:rPr>
          <w:rFonts w:ascii="Times New Roman" w:eastAsia="宋体" w:hAnsi="Times New Roman" w:cs="Times New Roman"/>
        </w:rPr>
        <w:t>和可能会有的合成峰</w:t>
      </w:r>
      <w:r>
        <w:rPr>
          <w:rFonts w:ascii="Times New Roman" w:eastAsia="宋体" w:hAnsi="Times New Roman" w:cs="Times New Roman"/>
        </w:rPr>
        <w:t>1.022 MeV</w:t>
      </w:r>
      <w:r>
        <w:rPr>
          <w:rFonts w:ascii="Times New Roman" w:eastAsia="宋体" w:hAnsi="Times New Roman" w:cs="Times New Roman"/>
        </w:rPr>
        <w:t>外应</w:t>
      </w:r>
      <w:r>
        <w:rPr>
          <w:rFonts w:ascii="Times New Roman" w:eastAsia="宋体" w:hAnsi="Times New Roman" w:cs="Times New Roman" w:hint="eastAsia"/>
        </w:rPr>
        <w:t>无别的峰出现。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.3.8  </w:t>
      </w:r>
      <w:r>
        <w:rPr>
          <w:rFonts w:ascii="Times New Roman" w:eastAsia="宋体" w:hAnsi="Times New Roman" w:cs="Times New Roman" w:hint="eastAsia"/>
        </w:rPr>
        <w:t>药品稳定性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对制剂化的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药物，测试其在</w:t>
      </w:r>
      <w:r>
        <w:rPr>
          <w:rFonts w:ascii="宋体" w:eastAsia="宋体" w:hAnsi="宋体" w:cs="Times New Roman" w:hint="eastAsia"/>
        </w:rPr>
        <w:t>两个核素半衰期内的稳定性，次数不小于2次；测试方法及记录内容参照“</w:t>
      </w:r>
      <w:r>
        <w:rPr>
          <w:rFonts w:ascii="Times New Roman" w:eastAsia="宋体" w:hAnsi="Times New Roman" w:cs="Times New Roman"/>
        </w:rPr>
        <w:t>2.3.5</w:t>
      </w:r>
      <w:r>
        <w:rPr>
          <w:rFonts w:ascii="宋体" w:eastAsia="宋体" w:hAnsi="宋体" w:cs="Times New Roman" w:hint="eastAsia"/>
        </w:rPr>
        <w:t>”</w:t>
      </w:r>
      <w:r>
        <w:rPr>
          <w:rFonts w:ascii="Times New Roman" w:eastAsia="宋体" w:hAnsi="Times New Roman" w:cs="Times New Roman" w:hint="eastAsia"/>
        </w:rPr>
        <w:t>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 xml:space="preserve">2.3.9  </w:t>
      </w:r>
      <w:r>
        <w:rPr>
          <w:rFonts w:ascii="Times New Roman" w:eastAsia="宋体" w:hAnsi="Times New Roman" w:cs="Times New Roman"/>
        </w:rPr>
        <w:t>相转移催化剂残余剂量测定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vertAlign w:val="superscript"/>
        </w:rPr>
        <w:t>18</w:t>
      </w:r>
      <w:r>
        <w:rPr>
          <w:rFonts w:ascii="Times New Roman" w:eastAsia="宋体" w:hAnsi="Times New Roman" w:cs="Times New Roman"/>
        </w:rPr>
        <w:t>F</w:t>
      </w:r>
      <w:r>
        <w:rPr>
          <w:rFonts w:ascii="Times New Roman" w:eastAsia="宋体" w:hAnsi="Times New Roman" w:cs="Times New Roman" w:hint="eastAsia"/>
          <w:vertAlign w:val="superscript"/>
        </w:rPr>
        <w:t>-</w:t>
      </w:r>
      <w:r>
        <w:rPr>
          <w:rFonts w:ascii="Times New Roman" w:eastAsia="宋体" w:hAnsi="Times New Roman" w:cs="Times New Roman"/>
        </w:rPr>
        <w:t>从阴离子交换柱上淋洗时，</w:t>
      </w:r>
      <w:r>
        <w:rPr>
          <w:rFonts w:ascii="Times New Roman" w:eastAsia="宋体" w:hAnsi="Times New Roman" w:cs="Times New Roman" w:hint="eastAsia"/>
        </w:rPr>
        <w:t>需</w:t>
      </w:r>
      <w:r>
        <w:rPr>
          <w:rFonts w:ascii="Times New Roman" w:eastAsia="宋体" w:hAnsi="Times New Roman" w:cs="Times New Roman"/>
        </w:rPr>
        <w:t>采用相转移催化剂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Times New Roman" w:cs="Times New Roman"/>
        </w:rPr>
        <w:t>如采用</w:t>
      </w:r>
      <w:r>
        <w:rPr>
          <w:rFonts w:ascii="Times New Roman" w:eastAsia="宋体" w:hAnsi="Times New Roman" w:cs="Times New Roman"/>
        </w:rPr>
        <w:t>K</w:t>
      </w:r>
      <w:r>
        <w:rPr>
          <w:rFonts w:ascii="Times New Roman" w:eastAsia="宋体" w:hAnsi="Times New Roman" w:cs="Times New Roman"/>
          <w:vertAlign w:val="subscript"/>
        </w:rPr>
        <w:t>2</w:t>
      </w:r>
      <w:r>
        <w:rPr>
          <w:rFonts w:ascii="Times New Roman" w:eastAsia="宋体" w:hAnsi="Times New Roman" w:cs="Times New Roman"/>
        </w:rPr>
        <w:t>CO</w:t>
      </w:r>
      <w:r>
        <w:rPr>
          <w:rFonts w:ascii="Times New Roman" w:eastAsia="宋体" w:hAnsi="Times New Roman" w:cs="Times New Roman"/>
          <w:vertAlign w:val="subscript"/>
        </w:rPr>
        <w:t>3</w:t>
      </w:r>
      <w:r>
        <w:rPr>
          <w:rFonts w:ascii="Times New Roman" w:eastAsia="宋体" w:hAnsi="Times New Roman" w:cs="Times New Roman"/>
        </w:rPr>
        <w:t>搭配</w:t>
      </w:r>
      <w:r>
        <w:rPr>
          <w:rFonts w:ascii="Times New Roman" w:eastAsia="宋体" w:hAnsi="Times New Roman" w:cs="Times New Roman"/>
        </w:rPr>
        <w:t>K</w:t>
      </w:r>
      <w:r>
        <w:rPr>
          <w:rFonts w:ascii="Times New Roman" w:eastAsia="宋体" w:hAnsi="Times New Roman" w:cs="Times New Roman"/>
          <w:vertAlign w:val="subscript"/>
        </w:rPr>
        <w:t>222</w:t>
      </w:r>
      <w:r>
        <w:rPr>
          <w:rFonts w:ascii="Times New Roman" w:eastAsia="宋体" w:hAnsi="Times New Roman" w:cs="Times New Roman"/>
        </w:rPr>
        <w:t>，要求</w:t>
      </w:r>
      <w:r>
        <w:rPr>
          <w:rFonts w:ascii="Times New Roman" w:eastAsia="宋体" w:hAnsi="Times New Roman" w:cs="Times New Roman" w:hint="eastAsia"/>
        </w:rPr>
        <w:t>制剂化的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药物中</w:t>
      </w:r>
      <w:r>
        <w:rPr>
          <w:rFonts w:ascii="Times New Roman" w:eastAsia="宋体" w:hAnsi="Times New Roman" w:cs="Times New Roman" w:hint="eastAsia"/>
        </w:rPr>
        <w:t>K</w:t>
      </w:r>
      <w:r>
        <w:rPr>
          <w:rFonts w:ascii="Times New Roman" w:eastAsia="宋体" w:hAnsi="Times New Roman" w:cs="Times New Roman" w:hint="eastAsia"/>
          <w:vertAlign w:val="subscript"/>
        </w:rPr>
        <w:t>222</w:t>
      </w:r>
      <w:r>
        <w:rPr>
          <w:rFonts w:ascii="Times New Roman" w:eastAsia="宋体" w:hAnsi="Times New Roman" w:cs="Times New Roman" w:hint="eastAsia"/>
        </w:rPr>
        <w:t>残余量</w:t>
      </w:r>
      <w:r>
        <w:rPr>
          <w:rFonts w:ascii="Times New Roman" w:eastAsia="宋体" w:hAnsi="Times New Roman" w:cs="Times New Roman"/>
        </w:rPr>
        <w:t>小于</w:t>
      </w:r>
      <w:r>
        <w:rPr>
          <w:rFonts w:ascii="Times New Roman" w:eastAsia="宋体" w:hAnsi="Times New Roman" w:cs="Times New Roman"/>
        </w:rPr>
        <w:t>50 µg∙mL</w:t>
      </w:r>
      <w:r>
        <w:rPr>
          <w:rFonts w:ascii="Times New Roman" w:eastAsia="宋体" w:hAnsi="Times New Roman" w:cs="Times New Roman"/>
          <w:vertAlign w:val="superscript"/>
        </w:rPr>
        <w:t>-1</w:t>
      </w:r>
      <w:r>
        <w:rPr>
          <w:rFonts w:ascii="Times New Roman" w:eastAsia="宋体" w:hAnsi="Times New Roman" w:cs="Times New Roman" w:hint="eastAsia"/>
        </w:rPr>
        <w:t>；</w:t>
      </w: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Times New Roman" w:cs="Times New Roman"/>
        </w:rPr>
        <w:t>如采用季铵盐，参照</w:t>
      </w:r>
      <w:r>
        <w:rPr>
          <w:rFonts w:ascii="Times New Roman" w:eastAsia="宋体" w:hAnsi="Times New Roman" w:cs="Times New Roman" w:hint="eastAsia"/>
        </w:rPr>
        <w:t>EP</w:t>
      </w:r>
      <w:r>
        <w:rPr>
          <w:rFonts w:ascii="Times New Roman" w:eastAsia="宋体" w:hAnsi="Times New Roman" w:cs="Times New Roman"/>
        </w:rPr>
        <w:t>要求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36]</w:t>
      </w:r>
      <w:r>
        <w:rPr>
          <w:rFonts w:ascii="Times New Roman" w:eastAsia="宋体" w:hAnsi="Times New Roman" w:cs="Times New Roman" w:hint="eastAsia"/>
        </w:rPr>
        <w:t>制剂化的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药物中季铵盐残余量</w:t>
      </w:r>
      <w:r>
        <w:rPr>
          <w:rFonts w:ascii="Times New Roman" w:eastAsia="宋体" w:hAnsi="Times New Roman" w:cs="Times New Roman"/>
        </w:rPr>
        <w:t>小于</w:t>
      </w:r>
      <w:r>
        <w:rPr>
          <w:rFonts w:ascii="Times New Roman" w:eastAsia="宋体" w:hAnsi="Times New Roman" w:cs="Times New Roman"/>
        </w:rPr>
        <w:t>2.6 mg/</w:t>
      </w:r>
      <w:r>
        <w:rPr>
          <w:rFonts w:ascii="Times New Roman" w:eastAsia="宋体" w:hAnsi="Times New Roman" w:cs="Times New Roman"/>
        </w:rPr>
        <w:t>注射</w:t>
      </w:r>
      <w:r>
        <w:rPr>
          <w:rFonts w:ascii="Times New Roman" w:eastAsia="宋体" w:hAnsi="Times New Roman" w:cs="Times New Roman" w:hint="eastAsia"/>
        </w:rPr>
        <w:t>体积。</w:t>
      </w:r>
      <w:r>
        <w:rPr>
          <w:rFonts w:ascii="Times New Roman" w:eastAsia="宋体" w:hAnsi="Times New Roman" w:cs="Times New Roman"/>
        </w:rPr>
        <w:t>各医疗</w:t>
      </w:r>
      <w:r>
        <w:rPr>
          <w:rFonts w:ascii="Times New Roman" w:eastAsia="宋体" w:hAnsi="Times New Roman" w:cs="Times New Roman" w:hint="eastAsia"/>
        </w:rPr>
        <w:t>机构可</w:t>
      </w:r>
      <w:r>
        <w:rPr>
          <w:rFonts w:ascii="Times New Roman" w:eastAsia="宋体" w:hAnsi="Times New Roman" w:cs="Times New Roman"/>
        </w:rPr>
        <w:t>自行建立测试方法并进行方法学验证</w:t>
      </w:r>
      <w:r>
        <w:rPr>
          <w:rFonts w:ascii="Times New Roman" w:eastAsia="宋体" w:hAnsi="Times New Roman" w:cs="Times New Roman" w:hint="eastAsia"/>
        </w:rPr>
        <w:t>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>2.3.10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金属残余量测试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测试方法参考《中国药典》（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 w:hint="eastAsia"/>
        </w:rPr>
        <w:t>版）。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 xml:space="preserve">2.3.11  </w:t>
      </w:r>
      <w:r>
        <w:rPr>
          <w:rFonts w:ascii="Times New Roman" w:eastAsia="宋体" w:hAnsi="Times New Roman" w:cs="Times New Roman" w:hint="eastAsia"/>
        </w:rPr>
        <w:t>溶剂残余量测试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推荐采用气相色谱方法（</w:t>
      </w:r>
      <w:r>
        <w:rPr>
          <w:rFonts w:ascii="Times New Roman" w:eastAsia="宋体" w:hAnsi="Times New Roman" w:cs="Times New Roman" w:hint="eastAsia"/>
        </w:rPr>
        <w:t>GC</w:t>
      </w:r>
      <w:r>
        <w:rPr>
          <w:rFonts w:ascii="Times New Roman" w:eastAsia="宋体" w:hAnsi="Times New Roman" w:cs="Times New Roman" w:hint="eastAsia"/>
        </w:rPr>
        <w:t>）测定放射性药品中的溶剂残余，要求乙腈含量不大于</w:t>
      </w:r>
      <w:r>
        <w:rPr>
          <w:rFonts w:ascii="Times New Roman" w:eastAsia="宋体" w:hAnsi="Times New Roman" w:cs="Times New Roman"/>
        </w:rPr>
        <w:t xml:space="preserve"> 0.041%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  <w:i/>
          <w:iCs/>
        </w:rPr>
        <w:t>N</w:t>
      </w:r>
      <w:r>
        <w:rPr>
          <w:rFonts w:ascii="Times New Roman" w:eastAsia="宋体" w:hAnsi="Times New Roman" w:cs="Times New Roman"/>
          <w:i/>
          <w:iCs/>
        </w:rPr>
        <w:t>,N</w:t>
      </w:r>
      <w:r>
        <w:rPr>
          <w:rFonts w:ascii="Times New Roman" w:eastAsia="宋体" w:hAnsi="Times New Roman" w:cs="Times New Roman"/>
        </w:rPr>
        <w:t>-</w:t>
      </w:r>
      <w:r>
        <w:rPr>
          <w:rFonts w:ascii="Times New Roman" w:eastAsia="宋体" w:hAnsi="Times New Roman" w:cs="Times New Roman" w:hint="eastAsia"/>
        </w:rPr>
        <w:t>二甲基甲酰胺不大于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/>
        </w:rPr>
        <w:t>.088</w:t>
      </w:r>
      <w:r>
        <w:rPr>
          <w:rFonts w:ascii="Times New Roman" w:eastAsia="宋体" w:hAnsi="Times New Roman" w:cs="Times New Roman" w:hint="eastAsia"/>
        </w:rPr>
        <w:t>%</w:t>
      </w:r>
      <w:r>
        <w:rPr>
          <w:rFonts w:ascii="Times New Roman" w:eastAsia="宋体" w:hAnsi="Times New Roman" w:cs="Times New Roman" w:hint="eastAsia"/>
        </w:rPr>
        <w:t>，甲醇不大于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/>
        </w:rPr>
        <w:t>.3</w:t>
      </w:r>
      <w:r>
        <w:rPr>
          <w:rFonts w:ascii="Times New Roman" w:eastAsia="宋体" w:hAnsi="Times New Roman" w:cs="Times New Roman" w:hint="eastAsia"/>
        </w:rPr>
        <w:t>%</w:t>
      </w:r>
      <w:r>
        <w:rPr>
          <w:rFonts w:ascii="Times New Roman" w:eastAsia="宋体" w:hAnsi="Times New Roman" w:cs="Times New Roman" w:hint="eastAsia"/>
        </w:rPr>
        <w:t>，丙酮不大于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/>
        </w:rPr>
        <w:t>.5</w:t>
      </w:r>
      <w:r>
        <w:rPr>
          <w:rFonts w:ascii="Times New Roman" w:eastAsia="宋体" w:hAnsi="Times New Roman" w:cs="Times New Roman" w:hint="eastAsia"/>
        </w:rPr>
        <w:t>%</w:t>
      </w:r>
      <w:r>
        <w:rPr>
          <w:rFonts w:ascii="Times New Roman" w:eastAsia="宋体" w:hAnsi="Times New Roman" w:cs="Times New Roman" w:hint="eastAsia"/>
        </w:rPr>
        <w:t>；如操作过程中使用到其它溶剂，参照《中国药典》（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 w:hint="eastAsia"/>
        </w:rPr>
        <w:t>版）进行溶剂残余量检测。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lastRenderedPageBreak/>
        <w:t>2</w:t>
      </w:r>
      <w:r>
        <w:rPr>
          <w:rFonts w:ascii="黑体" w:eastAsia="黑体" w:hAnsi="黑体" w:cs="Times New Roman"/>
          <w:bCs/>
        </w:rPr>
        <w:t>.3.12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细菌测试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要求放射性药品为无菌落发育。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.3.13  </w:t>
      </w:r>
      <w:r>
        <w:rPr>
          <w:rFonts w:ascii="Times New Roman" w:eastAsia="宋体" w:hAnsi="Times New Roman" w:cs="Times New Roman" w:hint="eastAsia"/>
        </w:rPr>
        <w:t>内毒素测试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要求放射性药品</w:t>
      </w:r>
      <w:r>
        <w:rPr>
          <w:rFonts w:ascii="Times New Roman" w:eastAsia="宋体" w:hAnsi="Times New Roman" w:cs="Times New Roman"/>
        </w:rPr>
        <w:t>每</w:t>
      </w:r>
      <w:r>
        <w:rPr>
          <w:rFonts w:ascii="Times New Roman" w:eastAsia="宋体" w:hAnsi="Times New Roman" w:cs="Times New Roman"/>
        </w:rPr>
        <w:t>1 mL</w:t>
      </w:r>
      <w:r>
        <w:rPr>
          <w:rFonts w:ascii="Times New Roman" w:eastAsia="宋体" w:hAnsi="Times New Roman" w:cs="Times New Roman"/>
        </w:rPr>
        <w:t>制剂中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</w:rPr>
        <w:t>内毒素的</w:t>
      </w:r>
      <w:r>
        <w:rPr>
          <w:rFonts w:ascii="Times New Roman" w:eastAsia="宋体" w:hAnsi="Times New Roman" w:cs="Times New Roman" w:hint="eastAsia"/>
        </w:rPr>
        <w:t>量应小于</w:t>
      </w:r>
      <w:r>
        <w:rPr>
          <w:rFonts w:ascii="Times New Roman" w:eastAsia="宋体" w:hAnsi="Times New Roman" w:cs="Times New Roman"/>
        </w:rPr>
        <w:t>15 EU</w:t>
      </w:r>
      <w:r>
        <w:rPr>
          <w:rFonts w:ascii="Times New Roman" w:eastAsia="宋体" w:hAnsi="Times New Roman" w:cs="Times New Roman" w:hint="eastAsia"/>
        </w:rPr>
        <w:t>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  <w:b/>
        </w:rPr>
      </w:pPr>
      <w:r>
        <w:rPr>
          <w:rFonts w:ascii="黑体" w:eastAsia="黑体" w:hAnsi="黑体" w:cs="Times New Roman" w:hint="eastAsia"/>
          <w:bCs/>
        </w:rPr>
        <w:t xml:space="preserve">2.3.14 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说明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）医疗机构需根据“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.2</w:t>
      </w:r>
      <w:r>
        <w:rPr>
          <w:rFonts w:ascii="Times New Roman" w:eastAsia="宋体" w:hAnsi="Times New Roman" w:cs="Times New Roman" w:hint="eastAsia"/>
        </w:rPr>
        <w:t>”的生产工艺流程连续制备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批次正电子类放射性药品，并满足“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.3</w:t>
      </w:r>
      <w:r>
        <w:rPr>
          <w:rFonts w:ascii="Times New Roman" w:eastAsia="宋体" w:hAnsi="Times New Roman" w:cs="Times New Roman" w:hint="eastAsia"/>
        </w:rPr>
        <w:t>”的质量控制要求。</w:t>
      </w:r>
    </w:p>
    <w:p w:rsidR="00EE2655" w:rsidRDefault="00BF369D">
      <w:pPr>
        <w:adjustRightInd w:val="0"/>
        <w:snapToGrid w:val="0"/>
        <w:spacing w:line="480" w:lineRule="auto"/>
        <w:ind w:firstLineChars="150" w:firstLine="31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）针对“</w:t>
      </w:r>
      <w:r>
        <w:rPr>
          <w:rFonts w:ascii="Times New Roman" w:eastAsia="宋体" w:hAnsi="Times New Roman" w:cs="Times New Roman"/>
        </w:rPr>
        <w:t>2.3</w:t>
      </w:r>
      <w:r>
        <w:rPr>
          <w:rFonts w:ascii="Times New Roman" w:eastAsia="宋体" w:hAnsi="Times New Roman" w:cs="Times New Roman" w:hint="eastAsia"/>
        </w:rPr>
        <w:t>”中的列举项目，除“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.3.9</w:t>
      </w:r>
      <w:r>
        <w:rPr>
          <w:rFonts w:ascii="Times New Roman" w:eastAsia="宋体" w:hAnsi="Times New Roman" w:cs="Times New Roman" w:hint="eastAsia"/>
        </w:rPr>
        <w:t>”和“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.3.10</w:t>
      </w:r>
      <w:r>
        <w:rPr>
          <w:rFonts w:ascii="Times New Roman" w:eastAsia="宋体" w:hAnsi="Times New Roman" w:cs="Times New Roman" w:hint="eastAsia"/>
        </w:rPr>
        <w:t>”属于条件型检查项目外，其余项目均推荐为必要检查项目，上报本单位伦理审核时须有详细记录。</w:t>
      </w:r>
    </w:p>
    <w:p w:rsidR="00EE2655" w:rsidRDefault="00BF369D">
      <w:pPr>
        <w:adjustRightInd w:val="0"/>
        <w:snapToGrid w:val="0"/>
        <w:spacing w:line="480" w:lineRule="auto"/>
        <w:ind w:firstLineChars="150" w:firstLine="31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）针对“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.3</w:t>
      </w:r>
      <w:r>
        <w:rPr>
          <w:rFonts w:ascii="Times New Roman" w:eastAsia="宋体" w:hAnsi="Times New Roman" w:cs="Times New Roman" w:hint="eastAsia"/>
        </w:rPr>
        <w:t>”列举项目，医疗机构可自行检查，也可将非放射性检查项目“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.3.9</w:t>
      </w:r>
      <w:r>
        <w:rPr>
          <w:rFonts w:ascii="Times New Roman" w:eastAsia="宋体" w:hAnsi="Times New Roman" w:cs="Times New Roman" w:hint="eastAsia"/>
        </w:rPr>
        <w:t>”至“</w:t>
      </w:r>
      <w:r>
        <w:rPr>
          <w:rFonts w:ascii="Times New Roman" w:eastAsia="宋体" w:hAnsi="Times New Roman" w:cs="Times New Roman"/>
        </w:rPr>
        <w:t>2.3.13</w:t>
      </w:r>
      <w:r>
        <w:rPr>
          <w:rFonts w:ascii="Times New Roman" w:eastAsia="宋体" w:hAnsi="Times New Roman" w:cs="Times New Roman" w:hint="eastAsia"/>
        </w:rPr>
        <w:t>”委托第三方进行检查，出具检测报告。</w:t>
      </w:r>
    </w:p>
    <w:p w:rsidR="00EE2655" w:rsidRDefault="00BF369D">
      <w:pPr>
        <w:adjustRightInd w:val="0"/>
        <w:snapToGrid w:val="0"/>
        <w:spacing w:line="480" w:lineRule="auto"/>
        <w:ind w:firstLineChars="150" w:firstLine="31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）通过伦理审批进行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期临床研究所使用的</w:t>
      </w:r>
      <w:r>
        <w:rPr>
          <w:rFonts w:ascii="Times New Roman" w:eastAsia="宋体" w:hAnsi="Times New Roman" w:cs="Times New Roman" w:hint="eastAsia"/>
        </w:rPr>
        <w:t>P</w:t>
      </w:r>
      <w:r>
        <w:rPr>
          <w:rFonts w:ascii="Times New Roman" w:eastAsia="宋体" w:hAnsi="Times New Roman" w:cs="Times New Roman"/>
        </w:rPr>
        <w:t>ET</w:t>
      </w:r>
      <w:r>
        <w:rPr>
          <w:rFonts w:ascii="Times New Roman" w:eastAsia="宋体" w:hAnsi="Times New Roman" w:cs="Times New Roman" w:hint="eastAsia"/>
        </w:rPr>
        <w:t>药物，参照</w:t>
      </w:r>
      <w:r>
        <w:rPr>
          <w:rFonts w:ascii="Times New Roman" w:eastAsia="宋体" w:hAnsi="Times New Roman" w:cs="Times New Roman"/>
        </w:rPr>
        <w:t>《正电子类放射性药品质量控制指导原则》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32]</w:t>
      </w:r>
      <w:r>
        <w:rPr>
          <w:rFonts w:ascii="Times New Roman" w:eastAsia="宋体" w:hAnsi="Times New Roman" w:cs="Times New Roman" w:hint="eastAsia"/>
        </w:rPr>
        <w:t>进行质量控制，特别说明，每批次药物在使用前须进行“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.3.1</w:t>
      </w:r>
      <w:r>
        <w:rPr>
          <w:rFonts w:ascii="Times New Roman" w:eastAsia="宋体" w:hAnsi="Times New Roman" w:cs="Times New Roman" w:hint="eastAsia"/>
        </w:rPr>
        <w:t>”“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.3.2</w:t>
      </w:r>
      <w:r>
        <w:rPr>
          <w:rFonts w:ascii="Times New Roman" w:eastAsia="宋体" w:hAnsi="Times New Roman" w:cs="Times New Roman" w:hint="eastAsia"/>
        </w:rPr>
        <w:t>”“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.3.4</w:t>
      </w:r>
      <w:r>
        <w:rPr>
          <w:rFonts w:ascii="Times New Roman" w:eastAsia="宋体" w:hAnsi="Times New Roman" w:cs="Times New Roman" w:hint="eastAsia"/>
        </w:rPr>
        <w:t>”“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.3.5</w:t>
      </w:r>
      <w:r>
        <w:rPr>
          <w:rFonts w:ascii="Times New Roman" w:eastAsia="宋体" w:hAnsi="Times New Roman" w:cs="Times New Roman" w:hint="eastAsia"/>
        </w:rPr>
        <w:t>”即时性检测；结合各医疗机构实际情况，</w:t>
      </w:r>
      <w:r>
        <w:rPr>
          <w:rFonts w:ascii="Times New Roman" w:eastAsia="宋体" w:hAnsi="Times New Roman" w:cs="Times New Roman"/>
        </w:rPr>
        <w:t>每</w:t>
      </w:r>
      <w:r>
        <w:rPr>
          <w:rFonts w:ascii="Times New Roman" w:eastAsia="宋体" w:hAnsi="Times New Roman" w:cs="Times New Roman"/>
        </w:rPr>
        <w:t>3~6</w:t>
      </w:r>
      <w:r>
        <w:rPr>
          <w:rFonts w:ascii="Times New Roman" w:eastAsia="宋体" w:hAnsi="Times New Roman" w:cs="Times New Roman"/>
        </w:rPr>
        <w:t>个月进行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次追溯性检验</w:t>
      </w:r>
      <w:r>
        <w:rPr>
          <w:rFonts w:ascii="Times New Roman" w:eastAsia="宋体" w:hAnsi="Times New Roman" w:cs="Times New Roman" w:hint="eastAsia"/>
        </w:rPr>
        <w:t>。</w:t>
      </w:r>
    </w:p>
    <w:p w:rsidR="00EE2655" w:rsidRDefault="00BF369D">
      <w:pPr>
        <w:adjustRightInd w:val="0"/>
        <w:snapToGrid w:val="0"/>
        <w:spacing w:line="480" w:lineRule="auto"/>
        <w:rPr>
          <w:rFonts w:ascii="仿宋" w:eastAsia="仿宋" w:hAnsi="仿宋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.4  </w:t>
      </w:r>
      <w:r>
        <w:rPr>
          <w:rFonts w:ascii="仿宋" w:eastAsia="仿宋" w:hAnsi="仿宋" w:cs="Times New Roman" w:hint="eastAsia"/>
        </w:rPr>
        <w:t>PET药物在啮齿类动物体内研究数据</w:t>
      </w:r>
    </w:p>
    <w:p w:rsidR="00EE2655" w:rsidRDefault="00BF369D">
      <w:pPr>
        <w:adjustRightInd w:val="0"/>
        <w:snapToGrid w:val="0"/>
        <w:spacing w:line="48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该环节的目的是获取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药物在啮齿类动物体内的分布、代谢、特异性等信息，有助于开发者及伦理委员会专家决定是否进行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期临床研究。</w:t>
      </w:r>
    </w:p>
    <w:p w:rsidR="00EE2655" w:rsidRDefault="00BF369D">
      <w:pPr>
        <w:adjustRightInd w:val="0"/>
        <w:snapToGrid w:val="0"/>
        <w:spacing w:line="48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本专家共识根据相关研究论文报道，结合本领域</w:t>
      </w:r>
      <w:r>
        <w:rPr>
          <w:rFonts w:ascii="Times New Roman" w:eastAsia="宋体" w:hAnsi="Times New Roman" w:cs="Times New Roman"/>
        </w:rPr>
        <w:t>专家前期</w:t>
      </w:r>
      <w:r>
        <w:rPr>
          <w:rFonts w:ascii="Times New Roman" w:eastAsia="宋体" w:hAnsi="Times New Roman" w:cs="Times New Roman" w:hint="eastAsia"/>
        </w:rPr>
        <w:t>研究经验，列举如下常规性操作供各单位参考执行。凡可提供放射性药品在啮齿类动物体内分布、代谢、特异性等信息的其它操作方法，伦理委员会对其进行评估，认定有效后给予认可。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.4.1  </w:t>
      </w:r>
      <w:r>
        <w:rPr>
          <w:rFonts w:ascii="Times New Roman" w:eastAsia="宋体" w:hAnsi="Times New Roman" w:cs="Times New Roman" w:hint="eastAsia"/>
        </w:rPr>
        <w:t>动物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/>
        </w:rPr>
        <w:t>/CT</w:t>
      </w:r>
      <w:r>
        <w:rPr>
          <w:rFonts w:ascii="Times New Roman" w:eastAsia="宋体" w:hAnsi="Times New Roman" w:cs="Times New Roman" w:hint="eastAsia"/>
        </w:rPr>
        <w:t>或</w:t>
      </w:r>
      <w:r>
        <w:rPr>
          <w:rFonts w:ascii="Times New Roman" w:eastAsia="宋体" w:hAnsi="Times New Roman" w:cs="Times New Roman" w:hint="eastAsia"/>
        </w:rPr>
        <w:t>PET/</w:t>
      </w:r>
      <w:r>
        <w:rPr>
          <w:rFonts w:ascii="Times New Roman" w:eastAsia="宋体" w:hAnsi="Times New Roman" w:cs="Times New Roman"/>
        </w:rPr>
        <w:t>MRI</w:t>
      </w:r>
      <w:r>
        <w:rPr>
          <w:rFonts w:ascii="Times New Roman" w:eastAsia="宋体" w:hAnsi="Times New Roman" w:cs="Times New Roman" w:hint="eastAsia"/>
        </w:rPr>
        <w:t>显像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根据研制的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药物功能不同，可采用野生型动物或疾病模型动物进行动物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显像。要求：针对相同的实验操作，实验用鼠每组不得少于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只。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  <w:bCs/>
        </w:rPr>
        <w:t xml:space="preserve">2.4.2  </w:t>
      </w:r>
      <w:r>
        <w:rPr>
          <w:rFonts w:ascii="Times New Roman" w:eastAsia="宋体" w:hAnsi="Times New Roman" w:cs="Times New Roman" w:hint="eastAsia"/>
        </w:rPr>
        <w:t>动物体内分布实验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根据所研制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药物不同功能，可采用野生型动物或疾病模型动物，定点解剖，要求不得少于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个时间点（具体时间节点根据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药物功能，由开发者自行设计并说明原因），每个时间点解剖数量不少于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只，获取各组织器官，利用伽马计数仪对药物体内分布进行定量化研究。</w:t>
      </w:r>
    </w:p>
    <w:p w:rsidR="00EE2655" w:rsidRDefault="00BF369D">
      <w:pPr>
        <w:adjustRightInd w:val="0"/>
        <w:snapToGrid w:val="0"/>
        <w:spacing w:line="48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以上两部分内容，可根据医疗机构设备配置条件，任选其一进行测试。</w:t>
      </w:r>
    </w:p>
    <w:p w:rsidR="00EE2655" w:rsidRDefault="00BF369D">
      <w:pPr>
        <w:adjustRightInd w:val="0"/>
        <w:snapToGrid w:val="0"/>
        <w:spacing w:line="48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Cs/>
        </w:rPr>
        <w:lastRenderedPageBreak/>
        <w:t>2</w:t>
      </w:r>
      <w:r>
        <w:rPr>
          <w:rFonts w:ascii="黑体" w:eastAsia="黑体" w:hAnsi="黑体" w:cs="Times New Roman"/>
          <w:bCs/>
        </w:rPr>
        <w:t>.4.3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临床前啮齿类动物安全性测试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根据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药物比活度计算显像所用的药物化学剂量，依据该化学剂量的</w:t>
      </w:r>
      <w:r>
        <w:rPr>
          <w:rFonts w:ascii="Times New Roman" w:eastAsia="宋体" w:hAnsi="Times New Roman" w:cs="Times New Roman"/>
        </w:rPr>
        <w:t>100</w:t>
      </w:r>
      <w:r>
        <w:rPr>
          <w:rFonts w:ascii="Times New Roman" w:eastAsia="宋体" w:hAnsi="Times New Roman" w:cs="Times New Roman" w:hint="eastAsia"/>
        </w:rPr>
        <w:t>倍，向实验组鼠（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只）体内注射该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药物对应的标准品，对照组鼠（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只）体内注射等体积生理盐水，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个半衰期后解剖，观察相应组织器官是否有衰竭现象。通过要求：未</w:t>
      </w:r>
      <w:r>
        <w:rPr>
          <w:rFonts w:ascii="Times New Roman" w:eastAsia="宋体" w:hAnsi="Times New Roman" w:cs="Times New Roman"/>
        </w:rPr>
        <w:t>出现</w:t>
      </w:r>
      <w:r>
        <w:rPr>
          <w:rFonts w:ascii="Times New Roman" w:eastAsia="宋体" w:hAnsi="Times New Roman" w:cs="Times New Roman" w:hint="eastAsia"/>
        </w:rPr>
        <w:t>明显器官衰竭。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 xml:space="preserve">.5  </w:t>
      </w:r>
      <w:r>
        <w:rPr>
          <w:rFonts w:ascii="仿宋" w:eastAsia="仿宋" w:hAnsi="仿宋" w:cs="Times New Roman" w:hint="eastAsia"/>
        </w:rPr>
        <w:t>P</w:t>
      </w:r>
      <w:r>
        <w:rPr>
          <w:rFonts w:ascii="仿宋" w:eastAsia="仿宋" w:hAnsi="仿宋" w:cs="Times New Roman"/>
        </w:rPr>
        <w:t>ET</w:t>
      </w:r>
      <w:r>
        <w:rPr>
          <w:rFonts w:ascii="仿宋" w:eastAsia="仿宋" w:hAnsi="仿宋" w:cs="Times New Roman" w:hint="eastAsia"/>
        </w:rPr>
        <w:t>药物在非人灵长类动物体内研究数据</w:t>
      </w:r>
    </w:p>
    <w:p w:rsidR="00EE2655" w:rsidRDefault="00BF369D">
      <w:pPr>
        <w:adjustRightInd w:val="0"/>
        <w:snapToGrid w:val="0"/>
        <w:spacing w:line="48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该环节的目的是获取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药物在高级别非人灵长类动物体内的分布、代谢、特异性等信息，有助于开发者及伦理委员会专家决定是否进行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期临床研究。由于非人灵长类动物（恒河猴、食蟹猴、狒狒等）身体结构、发育等与人相似度高，在美国、日本、加拿大等发达国家的科研机构、制药企业等利用非人灵长类动物进行临床前研究，已得到广泛认可</w:t>
      </w:r>
      <w:r>
        <w:rPr>
          <w:rFonts w:ascii="Times New Roman" w:eastAsia="宋体" w:hAnsi="Times New Roman" w:cs="Times New Roman" w:hint="eastAsia"/>
          <w:vertAlign w:val="superscript"/>
        </w:rPr>
        <w:t>[</w:t>
      </w:r>
      <w:r>
        <w:rPr>
          <w:rFonts w:ascii="Times New Roman" w:eastAsia="宋体" w:hAnsi="Times New Roman" w:cs="Times New Roman"/>
          <w:vertAlign w:val="superscript"/>
        </w:rPr>
        <w:t>37-39]</w:t>
      </w:r>
      <w:r>
        <w:rPr>
          <w:rFonts w:ascii="Times New Roman" w:eastAsia="宋体" w:hAnsi="Times New Roman" w:cs="Times New Roman" w:hint="eastAsia"/>
        </w:rPr>
        <w:t>。因此本专家共识推荐在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期临床研究前，应用医疗机构自行制备的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进行非人灵长类动物体内显像研究（尤其是脑部）获取必要数据，从而提高人体转化的可行性。同时，本专家共识不推荐对非人灵长类动物进行解剖性的相关研究，但如确有必要，需说明原因并获取完善的动物伦理方可进行。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</w:t>
      </w:r>
      <w:r>
        <w:rPr>
          <w:rFonts w:ascii="Times New Roman" w:eastAsia="宋体" w:hAnsi="Times New Roman" w:cs="Times New Roman" w:hint="eastAsia"/>
        </w:rPr>
        <w:t>根据研制的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药物功能不同，可采用野生型或疾病模型猴进行大动物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显像，要求针对相同的实验操作，实验用猴每组不少于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只，增加例数更有利于通过伦理审批进入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期临床研究。</w:t>
      </w:r>
    </w:p>
    <w:p w:rsidR="00EE2655" w:rsidRDefault="00BF369D">
      <w:pPr>
        <w:adjustRightInd w:val="0"/>
        <w:snapToGrid w:val="0"/>
        <w:spacing w:line="480" w:lineRule="auto"/>
        <w:rPr>
          <w:rFonts w:ascii="仿宋" w:eastAsia="仿宋" w:hAnsi="仿宋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>.6</w:t>
      </w:r>
      <w:r>
        <w:rPr>
          <w:rFonts w:ascii="仿宋" w:eastAsia="仿宋" w:hAnsi="仿宋" w:cs="Times New Roman"/>
        </w:rPr>
        <w:t xml:space="preserve">  </w:t>
      </w:r>
      <w:r>
        <w:rPr>
          <w:rFonts w:ascii="仿宋" w:eastAsia="仿宋" w:hAnsi="仿宋" w:cs="Times New Roman" w:hint="eastAsia"/>
        </w:rPr>
        <w:t>剂量学计算</w:t>
      </w:r>
    </w:p>
    <w:p w:rsidR="00EE2655" w:rsidRDefault="00BF369D">
      <w:pPr>
        <w:adjustRightInd w:val="0"/>
        <w:snapToGrid w:val="0"/>
        <w:spacing w:line="48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该环节的目的是辅助开发者进行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药物内辐射吸收剂量计算，以确定该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药物在进行后续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期临床研究时应采用的注射放射剂量，辅助开发者设计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期临床研究，属于推荐必要执行环节。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数据可源于“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.4.1</w:t>
      </w:r>
      <w:r>
        <w:rPr>
          <w:rFonts w:ascii="Times New Roman" w:eastAsia="宋体" w:hAnsi="Times New Roman" w:cs="Times New Roman" w:hint="eastAsia"/>
        </w:rPr>
        <w:t>”动态全过程各器官显像，或“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.4.2</w:t>
      </w:r>
      <w:r>
        <w:rPr>
          <w:rFonts w:ascii="Times New Roman" w:eastAsia="宋体" w:hAnsi="Times New Roman" w:cs="Times New Roman" w:hint="eastAsia"/>
        </w:rPr>
        <w:t>”多时间点解剖各器官放射剂量，或推荐采用“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.5</w:t>
      </w:r>
      <w:r>
        <w:rPr>
          <w:rFonts w:ascii="Times New Roman" w:eastAsia="宋体" w:hAnsi="Times New Roman" w:cs="Times New Roman" w:hint="eastAsia"/>
        </w:rPr>
        <w:t>”动态全过程实验猴各器官显像数据，可应用</w:t>
      </w:r>
      <w:r>
        <w:rPr>
          <w:rFonts w:ascii="Times New Roman" w:eastAsia="宋体" w:hAnsi="Times New Roman" w:cs="Times New Roman" w:hint="eastAsia"/>
        </w:rPr>
        <w:t>O</w:t>
      </w:r>
      <w:r>
        <w:rPr>
          <w:rFonts w:ascii="Times New Roman" w:eastAsia="宋体" w:hAnsi="Times New Roman" w:cs="Times New Roman"/>
        </w:rPr>
        <w:t>LINDA</w:t>
      </w:r>
      <w:r>
        <w:rPr>
          <w:rFonts w:ascii="Times New Roman" w:eastAsia="宋体" w:hAnsi="Times New Roman" w:cs="Times New Roman"/>
          <w:vertAlign w:val="superscript"/>
        </w:rPr>
        <w:t>[40]</w:t>
      </w:r>
      <w:r>
        <w:rPr>
          <w:rFonts w:ascii="Times New Roman" w:eastAsia="宋体" w:hAnsi="Times New Roman" w:cs="Times New Roman" w:hint="eastAsia"/>
        </w:rPr>
        <w:t>或同等软件进行计算。</w:t>
      </w:r>
    </w:p>
    <w:p w:rsidR="00EE2655" w:rsidRDefault="00BF369D">
      <w:pPr>
        <w:adjustRightInd w:val="0"/>
        <w:snapToGrid w:val="0"/>
        <w:spacing w:line="480" w:lineRule="auto"/>
        <w:rPr>
          <w:rFonts w:ascii="仿宋" w:eastAsia="仿宋" w:hAnsi="仿宋" w:cs="Times New Roman"/>
        </w:rPr>
      </w:pPr>
      <w:r>
        <w:rPr>
          <w:rFonts w:ascii="黑体" w:eastAsia="黑体" w:hAnsi="黑体" w:cs="Times New Roman" w:hint="eastAsia"/>
          <w:bCs/>
        </w:rPr>
        <w:t>2</w:t>
      </w:r>
      <w:r>
        <w:rPr>
          <w:rFonts w:ascii="黑体" w:eastAsia="黑体" w:hAnsi="黑体" w:cs="Times New Roman"/>
          <w:bCs/>
        </w:rPr>
        <w:t>.7</w:t>
      </w:r>
      <w:r>
        <w:rPr>
          <w:rFonts w:ascii="Times New Roman" w:eastAsia="宋体" w:hAnsi="Times New Roman" w:cs="Times New Roman"/>
          <w:b/>
        </w:rPr>
        <w:t xml:space="preserve">  </w:t>
      </w:r>
      <w:r>
        <w:rPr>
          <w:rFonts w:ascii="仿宋" w:eastAsia="仿宋" w:hAnsi="仿宋" w:cs="Times New Roman" w:hint="eastAsia"/>
        </w:rPr>
        <w:t>伦理申报</w:t>
      </w:r>
    </w:p>
    <w:p w:rsidR="00EE2655" w:rsidRPr="00814989" w:rsidRDefault="000764C2">
      <w:pPr>
        <w:adjustRightInd w:val="0"/>
        <w:snapToGrid w:val="0"/>
        <w:spacing w:line="48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将相关材料整理后，提交</w:t>
      </w:r>
      <w:r w:rsidR="00D25543" w:rsidRPr="00814989">
        <w:rPr>
          <w:rFonts w:ascii="Times New Roman" w:eastAsia="宋体" w:hAnsi="Times New Roman" w:cs="Times New Roman" w:hint="eastAsia"/>
        </w:rPr>
        <w:t>所在</w:t>
      </w:r>
      <w:r w:rsidR="00BF369D" w:rsidRPr="00814989">
        <w:rPr>
          <w:rFonts w:ascii="Times New Roman" w:eastAsia="宋体" w:hAnsi="Times New Roman" w:cs="Times New Roman" w:hint="eastAsia"/>
        </w:rPr>
        <w:t>医疗机构科研伦理委员会进行审核。</w:t>
      </w:r>
    </w:p>
    <w:p w:rsidR="00EE2655" w:rsidRDefault="00BF369D">
      <w:pPr>
        <w:adjustRightInd w:val="0"/>
        <w:snapToGrid w:val="0"/>
        <w:spacing w:line="480" w:lineRule="auto"/>
        <w:ind w:firstLineChars="200" w:firstLine="420"/>
        <w:rPr>
          <w:rFonts w:ascii="Times New Roman" w:eastAsia="宋体" w:hAnsi="Times New Roman" w:cs="Times New Roman"/>
        </w:rPr>
      </w:pPr>
      <w:r w:rsidRPr="00814989">
        <w:rPr>
          <w:rFonts w:ascii="Times New Roman" w:eastAsia="宋体" w:hAnsi="Times New Roman" w:cs="Times New Roman" w:hint="eastAsia"/>
        </w:rPr>
        <w:t>材料整理：伦理申请者应根据“</w:t>
      </w:r>
      <w:r w:rsidRPr="00814989">
        <w:rPr>
          <w:rFonts w:ascii="Times New Roman" w:eastAsia="宋体" w:hAnsi="Times New Roman" w:cs="Times New Roman" w:hint="eastAsia"/>
        </w:rPr>
        <w:t>2</w:t>
      </w:r>
      <w:r w:rsidRPr="00814989">
        <w:rPr>
          <w:rFonts w:ascii="Times New Roman" w:eastAsia="宋体" w:hAnsi="Times New Roman" w:cs="Times New Roman"/>
        </w:rPr>
        <w:t>.1</w:t>
      </w:r>
      <w:r w:rsidRPr="00814989">
        <w:rPr>
          <w:rFonts w:ascii="Times New Roman" w:eastAsia="宋体" w:hAnsi="Times New Roman" w:cs="Times New Roman" w:hint="eastAsia"/>
        </w:rPr>
        <w:t>”至“</w:t>
      </w:r>
      <w:r w:rsidRPr="00814989">
        <w:rPr>
          <w:rFonts w:ascii="Times New Roman" w:eastAsia="宋体" w:hAnsi="Times New Roman" w:cs="Times New Roman"/>
        </w:rPr>
        <w:t>2.6</w:t>
      </w:r>
      <w:r w:rsidRPr="00814989">
        <w:rPr>
          <w:rFonts w:ascii="Times New Roman" w:eastAsia="宋体" w:hAnsi="Times New Roman" w:cs="Times New Roman" w:hint="eastAsia"/>
        </w:rPr>
        <w:t>”的指南，整理</w:t>
      </w:r>
      <w:r w:rsidRPr="00814989">
        <w:rPr>
          <w:rFonts w:ascii="Times New Roman" w:eastAsia="宋体" w:hAnsi="Times New Roman" w:cs="Times New Roman" w:hint="eastAsia"/>
        </w:rPr>
        <w:t>PET</w:t>
      </w:r>
      <w:r w:rsidRPr="00814989">
        <w:rPr>
          <w:rFonts w:ascii="Times New Roman" w:eastAsia="宋体" w:hAnsi="Times New Roman" w:cs="Times New Roman" w:hint="eastAsia"/>
        </w:rPr>
        <w:t>药物相关研究资料，并由放射性药物（</w:t>
      </w:r>
      <w:r w:rsidR="000764C2" w:rsidRPr="00814989">
        <w:rPr>
          <w:rFonts w:ascii="Times New Roman" w:eastAsia="宋体" w:hAnsi="Times New Roman" w:cs="Times New Roman" w:hint="eastAsia"/>
        </w:rPr>
        <w:t>源）负责人签字确认真实可信。资料分为纸质版及幻灯片版，前者交于</w:t>
      </w:r>
      <w:r w:rsidR="00D25543" w:rsidRPr="00814989">
        <w:rPr>
          <w:rFonts w:ascii="Times New Roman" w:eastAsia="宋体" w:hAnsi="Times New Roman" w:cs="Times New Roman" w:hint="eastAsia"/>
        </w:rPr>
        <w:t>所在</w:t>
      </w:r>
      <w:r w:rsidRPr="00814989">
        <w:rPr>
          <w:rFonts w:ascii="Times New Roman" w:eastAsia="宋体" w:hAnsi="Times New Roman" w:cs="Times New Roman" w:hint="eastAsia"/>
        </w:rPr>
        <w:t>医疗机构</w:t>
      </w:r>
      <w:r>
        <w:rPr>
          <w:rFonts w:ascii="Times New Roman" w:eastAsia="宋体" w:hAnsi="Times New Roman" w:cs="Times New Roman" w:hint="eastAsia"/>
        </w:rPr>
        <w:t>科研伦理委员会专家审阅并归档，后者用于现场答辩。</w:t>
      </w:r>
    </w:p>
    <w:p w:rsidR="00EE2655" w:rsidRDefault="00EE265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</w:p>
    <w:p w:rsidR="00EE2655" w:rsidRDefault="00BF369D">
      <w:pPr>
        <w:adjustRightInd w:val="0"/>
        <w:snapToGrid w:val="0"/>
        <w:spacing w:line="480" w:lineRule="auto"/>
        <w:rPr>
          <w:rFonts w:ascii="黑体" w:eastAsia="黑体" w:hAnsi="黑体" w:cs="Times New Roman"/>
          <w:bCs/>
        </w:rPr>
      </w:pPr>
      <w:r>
        <w:rPr>
          <w:rFonts w:ascii="黑体" w:eastAsia="黑体" w:hAnsi="黑体" w:cs="Times New Roman" w:hint="eastAsia"/>
          <w:bCs/>
        </w:rPr>
        <w:lastRenderedPageBreak/>
        <w:t>3</w:t>
      </w:r>
      <w:r>
        <w:rPr>
          <w:rFonts w:ascii="黑体" w:eastAsia="黑体" w:hAnsi="黑体" w:cs="Times New Roman"/>
          <w:bCs/>
        </w:rPr>
        <w:t xml:space="preserve">  </w:t>
      </w:r>
      <w:r>
        <w:rPr>
          <w:rFonts w:ascii="黑体" w:eastAsia="黑体" w:hAnsi="黑体" w:cs="Times New Roman" w:hint="eastAsia"/>
          <w:bCs/>
        </w:rPr>
        <w:t>总结</w:t>
      </w:r>
    </w:p>
    <w:p w:rsidR="00EE2655" w:rsidRDefault="00BF369D">
      <w:pPr>
        <w:adjustRightInd w:val="0"/>
        <w:snapToGrid w:val="0"/>
        <w:spacing w:line="48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本文从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药物研究的受控文件制定、生产工艺、质量控制、动物体内研究、剂量学研究及伦理申报等方面进行详细阐述，旨在最大程度确保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药物生产及质量控制的安全性与合理性，帮助相关人员快速、规范地开展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期临床研究，加速新药研发进度、推进新药临床转化，进而为从事新药研发的高校、科研院所、企业、医疗机构等专业人员提供临床数据，从而为</w:t>
      </w:r>
      <w:r>
        <w:rPr>
          <w:rFonts w:ascii="Times New Roman" w:eastAsia="宋体" w:hAnsi="Times New Roman" w:cs="Times New Roman" w:hint="eastAsia"/>
        </w:rPr>
        <w:t>PET</w:t>
      </w:r>
      <w:r>
        <w:rPr>
          <w:rFonts w:ascii="Times New Roman" w:eastAsia="宋体" w:hAnsi="Times New Roman" w:cs="Times New Roman" w:hint="eastAsia"/>
        </w:rPr>
        <w:t>药物的研发及临床应用提供新思路。</w:t>
      </w:r>
    </w:p>
    <w:p w:rsidR="00EE2655" w:rsidRDefault="00EE265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参考文献：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1]</w:t>
      </w:r>
      <w:r>
        <w:rPr>
          <w:rFonts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国家药监局，国家卫生健康委</w:t>
      </w:r>
      <w:r>
        <w:rPr>
          <w:rFonts w:ascii="Times New Roman" w:eastAsia="宋体" w:hAnsi="Times New Roman" w:cs="Times New Roman"/>
        </w:rPr>
        <w:t xml:space="preserve">. </w:t>
      </w:r>
      <w:r>
        <w:rPr>
          <w:rFonts w:ascii="Times New Roman" w:eastAsia="宋体" w:hAnsi="Times New Roman" w:cs="Times New Roman" w:hint="eastAsia"/>
        </w:rPr>
        <w:t>关于发布药物临床试验质量管理规范的公告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年第</w:t>
      </w:r>
      <w:r>
        <w:rPr>
          <w:rFonts w:ascii="Times New Roman" w:eastAsia="宋体" w:hAnsi="Times New Roman" w:cs="Times New Roman"/>
        </w:rPr>
        <w:t>57</w:t>
      </w:r>
      <w:r>
        <w:rPr>
          <w:rFonts w:ascii="Times New Roman" w:eastAsia="宋体" w:hAnsi="Times New Roman" w:cs="Times New Roman"/>
        </w:rPr>
        <w:t>号</w:t>
      </w:r>
      <w:r>
        <w:rPr>
          <w:rFonts w:ascii="Times New Roman" w:eastAsia="宋体" w:hAnsi="Times New Roman" w:cs="Times New Roman" w:hint="eastAsia"/>
        </w:rPr>
        <w:t>[Z].2020-04-23.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[2] </w:t>
      </w:r>
      <w:r>
        <w:rPr>
          <w:rFonts w:ascii="Times New Roman" w:eastAsia="宋体" w:hAnsi="Times New Roman" w:cs="Times New Roman" w:hint="eastAsia"/>
        </w:rPr>
        <w:t>广东省药学会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 w:hint="eastAsia"/>
        </w:rPr>
        <w:t>药物临床试验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药物管理·广东共识（</w:t>
      </w:r>
      <w:r>
        <w:rPr>
          <w:rFonts w:ascii="Times New Roman" w:eastAsia="宋体" w:hAnsi="Times New Roman" w:cs="Times New Roman" w:hint="eastAsia"/>
        </w:rPr>
        <w:t>2020</w:t>
      </w:r>
      <w:r>
        <w:rPr>
          <w:rFonts w:ascii="Times New Roman" w:eastAsia="宋体" w:hAnsi="Times New Roman" w:cs="Times New Roman" w:hint="eastAsia"/>
        </w:rPr>
        <w:t>年版）</w:t>
      </w:r>
      <w:r>
        <w:rPr>
          <w:rFonts w:ascii="Times New Roman" w:eastAsia="宋体" w:hAnsi="Times New Roman" w:cs="Times New Roman" w:hint="eastAsia"/>
        </w:rPr>
        <w:t>[J/OL].</w:t>
      </w:r>
      <w:r>
        <w:rPr>
          <w:rFonts w:ascii="Times New Roman" w:eastAsia="宋体" w:hAnsi="Times New Roman" w:cs="Times New Roman" w:hint="eastAsia"/>
        </w:rPr>
        <w:t>今日药学</w:t>
      </w:r>
      <w:r>
        <w:rPr>
          <w:rFonts w:ascii="Times New Roman" w:eastAsia="宋体" w:hAnsi="Times New Roman" w:cs="Times New Roman" w:hint="eastAsia"/>
        </w:rPr>
        <w:t>:1-9[2020-04-29].http://kns.cnki.net/kcms/detail/44.1650.r.20200420.1117.002.html.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3] Phelps M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E. Positron emission tomography provides molecular imaging of biological processes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Proc Natl </w:t>
      </w:r>
      <w:proofErr w:type="spellStart"/>
      <w:r>
        <w:rPr>
          <w:rFonts w:ascii="Times New Roman" w:eastAsia="宋体" w:hAnsi="Times New Roman" w:cs="Times New Roman"/>
        </w:rPr>
        <w:t>Acad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Sci</w:t>
      </w:r>
      <w:proofErr w:type="spellEnd"/>
      <w:r>
        <w:rPr>
          <w:rFonts w:ascii="Times New Roman" w:eastAsia="宋体" w:hAnsi="Times New Roman" w:cs="Times New Roman"/>
        </w:rPr>
        <w:t xml:space="preserve"> USA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2000, 97</w:t>
      </w:r>
      <w:r>
        <w:rPr>
          <w:rFonts w:ascii="Times New Roman" w:eastAsia="宋体" w:hAnsi="Times New Roman" w:cs="Times New Roman" w:hint="eastAsia"/>
        </w:rPr>
        <w:t>(16):</w:t>
      </w:r>
      <w:r>
        <w:rPr>
          <w:rFonts w:ascii="Times New Roman" w:eastAsia="宋体" w:hAnsi="Times New Roman" w:cs="Times New Roman"/>
        </w:rPr>
        <w:t xml:space="preserve"> 9226.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4] </w:t>
      </w:r>
      <w:proofErr w:type="spellStart"/>
      <w:r>
        <w:rPr>
          <w:rFonts w:ascii="Times New Roman" w:eastAsia="宋体" w:hAnsi="Times New Roman" w:cs="Times New Roman"/>
        </w:rPr>
        <w:t>Willmann</w:t>
      </w:r>
      <w:proofErr w:type="spellEnd"/>
      <w:r>
        <w:rPr>
          <w:rFonts w:ascii="Times New Roman" w:eastAsia="宋体" w:hAnsi="Times New Roman" w:cs="Times New Roman"/>
        </w:rPr>
        <w:t xml:space="preserve"> J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K, van </w:t>
      </w:r>
      <w:proofErr w:type="spellStart"/>
      <w:r>
        <w:rPr>
          <w:rFonts w:ascii="Times New Roman" w:eastAsia="宋体" w:hAnsi="Times New Roman" w:cs="Times New Roman"/>
        </w:rPr>
        <w:t>Bruggen</w:t>
      </w:r>
      <w:proofErr w:type="spellEnd"/>
      <w:r>
        <w:rPr>
          <w:rFonts w:ascii="Times New Roman" w:eastAsia="宋体" w:hAnsi="Times New Roman" w:cs="Times New Roman"/>
        </w:rPr>
        <w:t xml:space="preserve"> N, </w:t>
      </w:r>
      <w:proofErr w:type="spellStart"/>
      <w:r>
        <w:rPr>
          <w:rFonts w:ascii="Times New Roman" w:eastAsia="宋体" w:hAnsi="Times New Roman" w:cs="Times New Roman"/>
        </w:rPr>
        <w:t>Dinkelborg</w:t>
      </w:r>
      <w:proofErr w:type="spellEnd"/>
      <w:r>
        <w:rPr>
          <w:rFonts w:ascii="Times New Roman" w:eastAsia="宋体" w:hAnsi="Times New Roman" w:cs="Times New Roman"/>
        </w:rPr>
        <w:t xml:space="preserve"> L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M,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>. Molecular imaging in drug development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>.</w:t>
      </w:r>
      <w:r>
        <w:t xml:space="preserve"> </w:t>
      </w:r>
      <w:r>
        <w:rPr>
          <w:rFonts w:ascii="Times New Roman" w:eastAsia="宋体" w:hAnsi="Times New Roman" w:cs="Times New Roman"/>
        </w:rPr>
        <w:t>Nat Rev Drug Discovery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>2008, 7</w:t>
      </w:r>
      <w:r>
        <w:rPr>
          <w:rFonts w:ascii="Times New Roman" w:eastAsia="宋体" w:hAnsi="Times New Roman" w:cs="Times New Roman" w:hint="eastAsia"/>
        </w:rPr>
        <w:t>(7):</w:t>
      </w:r>
      <w:r>
        <w:rPr>
          <w:rFonts w:ascii="Times New Roman" w:eastAsia="宋体" w:hAnsi="Times New Roman" w:cs="Times New Roman"/>
        </w:rPr>
        <w:t xml:space="preserve"> 591.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5] </w:t>
      </w:r>
      <w:proofErr w:type="spellStart"/>
      <w:r>
        <w:rPr>
          <w:rFonts w:ascii="Times New Roman" w:eastAsia="宋体" w:hAnsi="Times New Roman" w:cs="Times New Roman"/>
        </w:rPr>
        <w:t>Ametamey</w:t>
      </w:r>
      <w:proofErr w:type="spellEnd"/>
      <w:r>
        <w:rPr>
          <w:rFonts w:ascii="Times New Roman" w:eastAsia="宋体" w:hAnsi="Times New Roman" w:cs="Times New Roman"/>
        </w:rPr>
        <w:t xml:space="preserve"> S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M, </w:t>
      </w:r>
      <w:proofErr w:type="spellStart"/>
      <w:r>
        <w:rPr>
          <w:rFonts w:ascii="Times New Roman" w:eastAsia="宋体" w:hAnsi="Times New Roman" w:cs="Times New Roman"/>
        </w:rPr>
        <w:t>Honer</w:t>
      </w:r>
      <w:proofErr w:type="spellEnd"/>
      <w:r>
        <w:rPr>
          <w:rFonts w:ascii="Times New Roman" w:eastAsia="宋体" w:hAnsi="Times New Roman" w:cs="Times New Roman"/>
        </w:rPr>
        <w:t xml:space="preserve"> M, </w:t>
      </w:r>
      <w:proofErr w:type="spellStart"/>
      <w:r>
        <w:rPr>
          <w:rFonts w:ascii="Times New Roman" w:eastAsia="宋体" w:hAnsi="Times New Roman" w:cs="Times New Roman"/>
        </w:rPr>
        <w:t>Schubiger</w:t>
      </w:r>
      <w:proofErr w:type="spellEnd"/>
      <w:r>
        <w:rPr>
          <w:rFonts w:ascii="Times New Roman" w:eastAsia="宋体" w:hAnsi="Times New Roman" w:cs="Times New Roman"/>
        </w:rPr>
        <w:t xml:space="preserve"> P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A. Molecular imaging with PET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</w:t>
      </w:r>
      <w:proofErr w:type="spellStart"/>
      <w:r>
        <w:rPr>
          <w:rFonts w:ascii="Times New Roman" w:eastAsia="宋体" w:hAnsi="Times New Roman" w:cs="Times New Roman"/>
        </w:rPr>
        <w:t>Chem</w:t>
      </w:r>
      <w:proofErr w:type="spellEnd"/>
      <w:r>
        <w:rPr>
          <w:rFonts w:ascii="Times New Roman" w:eastAsia="宋体" w:hAnsi="Times New Roman" w:cs="Times New Roman"/>
        </w:rPr>
        <w:t xml:space="preserve"> Rev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2008,108</w:t>
      </w:r>
      <w:r>
        <w:rPr>
          <w:rFonts w:ascii="Times New Roman" w:eastAsia="宋体" w:hAnsi="Times New Roman" w:cs="Times New Roman" w:hint="eastAsia"/>
        </w:rPr>
        <w:t>(5):</w:t>
      </w:r>
      <w:r>
        <w:rPr>
          <w:rFonts w:ascii="Times New Roman" w:eastAsia="宋体" w:hAnsi="Times New Roman" w:cs="Times New Roman"/>
        </w:rPr>
        <w:t xml:space="preserve"> 1501.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6] </w:t>
      </w:r>
      <w:proofErr w:type="spellStart"/>
      <w:r>
        <w:rPr>
          <w:rFonts w:ascii="Times New Roman" w:eastAsia="宋体" w:hAnsi="Times New Roman" w:cs="Times New Roman"/>
        </w:rPr>
        <w:t>Suridjan</w:t>
      </w:r>
      <w:proofErr w:type="spellEnd"/>
      <w:r>
        <w:rPr>
          <w:rFonts w:ascii="Times New Roman" w:eastAsia="宋体" w:hAnsi="Times New Roman" w:cs="Times New Roman"/>
        </w:rPr>
        <w:t xml:space="preserve"> I, </w:t>
      </w:r>
      <w:proofErr w:type="spellStart"/>
      <w:r>
        <w:rPr>
          <w:rFonts w:ascii="Times New Roman" w:eastAsia="宋体" w:hAnsi="Times New Roman" w:cs="Times New Roman"/>
        </w:rPr>
        <w:t>Comley</w:t>
      </w:r>
      <w:proofErr w:type="spellEnd"/>
      <w:r>
        <w:rPr>
          <w:rFonts w:ascii="Times New Roman" w:eastAsia="宋体" w:hAnsi="Times New Roman" w:cs="Times New Roman"/>
        </w:rPr>
        <w:t xml:space="preserve"> R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A, </w:t>
      </w:r>
      <w:proofErr w:type="spellStart"/>
      <w:r>
        <w:rPr>
          <w:rFonts w:ascii="Times New Roman" w:eastAsia="宋体" w:hAnsi="Times New Roman" w:cs="Times New Roman"/>
        </w:rPr>
        <w:t>Rabiner</w:t>
      </w:r>
      <w:proofErr w:type="spellEnd"/>
      <w:r>
        <w:rPr>
          <w:rFonts w:ascii="Times New Roman" w:eastAsia="宋体" w:hAnsi="Times New Roman" w:cs="Times New Roman"/>
        </w:rPr>
        <w:t xml:space="preserve"> E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A. The application of positron emission tomography (PET) imaging in CNS drug development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Brain Imaging </w:t>
      </w:r>
      <w:proofErr w:type="spellStart"/>
      <w:r>
        <w:rPr>
          <w:rFonts w:ascii="Times New Roman" w:eastAsia="宋体" w:hAnsi="Times New Roman" w:cs="Times New Roman"/>
        </w:rPr>
        <w:t>Behav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2019, 13</w:t>
      </w:r>
      <w:r>
        <w:rPr>
          <w:rFonts w:ascii="Times New Roman" w:eastAsia="宋体" w:hAnsi="Times New Roman" w:cs="Times New Roman" w:hint="eastAsia"/>
        </w:rPr>
        <w:t>:</w:t>
      </w:r>
      <w:r>
        <w:rPr>
          <w:rFonts w:ascii="Times New Roman" w:eastAsia="宋体" w:hAnsi="Times New Roman" w:cs="Times New Roman"/>
        </w:rPr>
        <w:t xml:space="preserve"> 354.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7]</w:t>
      </w:r>
      <w:r>
        <w:rPr>
          <w:rFonts w:ascii="Times New Roman" w:eastAsia="宋体" w:hAnsi="Times New Roman" w:cs="Times New Roman" w:hint="eastAsia"/>
        </w:rPr>
        <w:t>侯露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蔡其君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王璐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等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 w:hint="eastAsia"/>
        </w:rPr>
        <w:t>正电子发射断层显像技术在药物开发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期临床研究中的应用</w:t>
      </w:r>
      <w:r>
        <w:rPr>
          <w:rFonts w:ascii="Times New Roman" w:eastAsia="宋体" w:hAnsi="Times New Roman" w:cs="Times New Roman" w:hint="eastAsia"/>
        </w:rPr>
        <w:t>[J].</w:t>
      </w:r>
      <w:r>
        <w:rPr>
          <w:rFonts w:ascii="Times New Roman" w:eastAsia="宋体" w:hAnsi="Times New Roman" w:cs="Times New Roman" w:hint="eastAsia"/>
        </w:rPr>
        <w:t>今日药学</w:t>
      </w:r>
      <w:r>
        <w:rPr>
          <w:rFonts w:ascii="Times New Roman" w:eastAsia="宋体" w:hAnsi="Times New Roman" w:cs="Times New Roman" w:hint="eastAsia"/>
        </w:rPr>
        <w:t>,2020,30(2):99-105.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[8] FDA. Guidance for Industry, Investigators, and Reviewers Exploratory IND Studies (2006)</w:t>
      </w:r>
      <w:r>
        <w:rPr>
          <w:rFonts w:ascii="Times New Roman" w:eastAsia="宋体" w:hAnsi="Times New Roman" w:cs="Times New Roman" w:hint="eastAsia"/>
        </w:rPr>
        <w:t>[EB/OL]</w:t>
      </w:r>
      <w:r>
        <w:rPr>
          <w:rFonts w:ascii="Times New Roman" w:eastAsia="宋体" w:hAnsi="Times New Roman" w:cs="Times New Roman"/>
        </w:rPr>
        <w:t>. http://www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fda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gov/downloads/Drugs/GuidanceComplianceRegulatoryInformation/Guidances/UCM078933pdf.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9]</w:t>
      </w:r>
      <w:r>
        <w:rPr>
          <w:rFonts w:ascii="Times New Roman" w:eastAsia="宋体" w:hAnsi="Times New Roman" w:cs="Times New Roman" w:hint="eastAsia"/>
        </w:rPr>
        <w:t>张骏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宋紫辉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蔡永明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等</w:t>
      </w:r>
      <w:r>
        <w:rPr>
          <w:rFonts w:ascii="Times New Roman" w:eastAsia="宋体" w:hAnsi="Times New Roman" w:cs="Times New Roman" w:hint="eastAsia"/>
        </w:rPr>
        <w:t>.0</w:t>
      </w:r>
      <w:r>
        <w:rPr>
          <w:rFonts w:ascii="Times New Roman" w:eastAsia="宋体" w:hAnsi="Times New Roman" w:cs="Times New Roman" w:hint="eastAsia"/>
        </w:rPr>
        <w:t>期临床试验</w:t>
      </w:r>
      <w:r>
        <w:rPr>
          <w:rFonts w:ascii="Times New Roman" w:eastAsia="宋体" w:hAnsi="Times New Roman" w:cs="Times New Roman" w:hint="eastAsia"/>
        </w:rPr>
        <w:t>:</w:t>
      </w:r>
      <w:r>
        <w:rPr>
          <w:rFonts w:ascii="Times New Roman" w:eastAsia="宋体" w:hAnsi="Times New Roman" w:cs="Times New Roman" w:hint="eastAsia"/>
        </w:rPr>
        <w:t>新药临床研究的新模式</w:t>
      </w:r>
      <w:r>
        <w:rPr>
          <w:rFonts w:ascii="Times New Roman" w:eastAsia="宋体" w:hAnsi="Times New Roman" w:cs="Times New Roman" w:hint="eastAsia"/>
        </w:rPr>
        <w:t>[J].</w:t>
      </w:r>
      <w:r>
        <w:rPr>
          <w:rFonts w:ascii="Times New Roman" w:eastAsia="宋体" w:hAnsi="Times New Roman" w:cs="Times New Roman" w:hint="eastAsia"/>
        </w:rPr>
        <w:t>首都医科大学学报</w:t>
      </w:r>
      <w:r>
        <w:rPr>
          <w:rFonts w:ascii="Times New Roman" w:eastAsia="宋体" w:hAnsi="Times New Roman" w:cs="Times New Roman" w:hint="eastAsia"/>
        </w:rPr>
        <w:t>,2011,32(4):581-585.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[10] FDA. Innovation or Stagnation: Challenge and Opportunity on the Critical Path to New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Medical Products (2004)</w:t>
      </w:r>
      <w:r>
        <w:rPr>
          <w:rFonts w:ascii="Times New Roman" w:eastAsia="宋体" w:hAnsi="Times New Roman" w:cs="Times New Roman" w:hint="eastAsia"/>
        </w:rPr>
        <w:t>[Z]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[11] ICH. Guidance on Nonclinical Safety Studies for the Conduct of Human Clinical Trials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and Marketing Authorization for Pharmaceuticals M3(R2)</w:t>
      </w:r>
      <w:r>
        <w:rPr>
          <w:rFonts w:ascii="Times New Roman" w:eastAsia="宋体" w:hAnsi="Times New Roman" w:cs="Times New Roman" w:hint="eastAsia"/>
        </w:rPr>
        <w:t>[C]</w:t>
      </w:r>
      <w:r>
        <w:rPr>
          <w:rFonts w:ascii="Times New Roman" w:eastAsia="宋体" w:hAnsi="Times New Roman" w:cs="Times New Roman"/>
        </w:rPr>
        <w:t>. In: International Conference on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Harmonization of Technical Requirements for Registration of Pharmaceuticals for Human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Use 8-16 (ICH Secretariat, </w:t>
      </w:r>
      <w:proofErr w:type="spellStart"/>
      <w:r>
        <w:rPr>
          <w:rFonts w:ascii="Times New Roman" w:eastAsia="宋体" w:hAnsi="Times New Roman" w:cs="Times New Roman"/>
        </w:rPr>
        <w:t>Geneve</w:t>
      </w:r>
      <w:proofErr w:type="spellEnd"/>
      <w:r>
        <w:rPr>
          <w:rFonts w:ascii="Times New Roman" w:eastAsia="宋体" w:hAnsi="Times New Roman" w:cs="Times New Roman"/>
        </w:rPr>
        <w:t>, Switzerland, 2009).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12] </w:t>
      </w:r>
      <w:r>
        <w:rPr>
          <w:rFonts w:ascii="Times New Roman" w:eastAsia="宋体" w:hAnsi="Times New Roman" w:cs="Times New Roman" w:hint="eastAsia"/>
        </w:rPr>
        <w:t>刘昌孝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 w:hint="eastAsia"/>
        </w:rPr>
        <w:t>转换医学在新药研究开发中的应用</w:t>
      </w:r>
      <w:r>
        <w:rPr>
          <w:rFonts w:ascii="Times New Roman" w:eastAsia="宋体" w:hAnsi="Times New Roman" w:cs="Times New Roman" w:hint="eastAsia"/>
        </w:rPr>
        <w:t>[J].</w:t>
      </w:r>
      <w:r>
        <w:rPr>
          <w:rFonts w:ascii="Times New Roman" w:eastAsia="宋体" w:hAnsi="Times New Roman" w:cs="Times New Roman" w:hint="eastAsia"/>
        </w:rPr>
        <w:t>现代药物与临床</w:t>
      </w:r>
      <w:r>
        <w:rPr>
          <w:rFonts w:ascii="Times New Roman" w:eastAsia="宋体" w:hAnsi="Times New Roman" w:cs="Times New Roman" w:hint="eastAsia"/>
        </w:rPr>
        <w:t>,2010,25(5):321-326.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13] Calfee J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E. Radiopharmaceuticals: Drug Development and Regulatory Issues. Molecular Imaging. In: Molecular Imaging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Springer, </w:t>
      </w:r>
      <w:r>
        <w:rPr>
          <w:rFonts w:ascii="Times New Roman" w:eastAsia="宋体" w:hAnsi="Times New Roman" w:cs="Times New Roman" w:hint="eastAsia"/>
        </w:rPr>
        <w:t>2009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351-361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14] Schwarz S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W, </w:t>
      </w:r>
      <w:proofErr w:type="spellStart"/>
      <w:r>
        <w:rPr>
          <w:rFonts w:ascii="Times New Roman" w:eastAsia="宋体" w:hAnsi="Times New Roman" w:cs="Times New Roman"/>
        </w:rPr>
        <w:t>Oyama</w:t>
      </w:r>
      <w:proofErr w:type="spellEnd"/>
      <w:r>
        <w:rPr>
          <w:rFonts w:ascii="Times New Roman" w:eastAsia="宋体" w:hAnsi="Times New Roman" w:cs="Times New Roman"/>
        </w:rPr>
        <w:t xml:space="preserve"> R. The Role of Exploratory Investigational New Drugs for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Translating Radiopharmaceuticals into First-in-Human Studies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J </w:t>
      </w:r>
      <w:proofErr w:type="spellStart"/>
      <w:r>
        <w:rPr>
          <w:rFonts w:ascii="Times New Roman" w:eastAsia="宋体" w:hAnsi="Times New Roman" w:cs="Times New Roman" w:hint="eastAsia"/>
        </w:rPr>
        <w:t>N</w:t>
      </w:r>
      <w:r>
        <w:rPr>
          <w:rFonts w:ascii="Times New Roman" w:eastAsia="宋体" w:hAnsi="Times New Roman" w:cs="Times New Roman"/>
        </w:rPr>
        <w:t>ucl</w:t>
      </w:r>
      <w:proofErr w:type="spellEnd"/>
      <w:r>
        <w:rPr>
          <w:rFonts w:ascii="Times New Roman" w:eastAsia="宋体" w:hAnsi="Times New Roman" w:cs="Times New Roman"/>
        </w:rPr>
        <w:t xml:space="preserve"> Med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>2015, 56</w:t>
      </w:r>
      <w:r>
        <w:rPr>
          <w:rFonts w:ascii="Times New Roman" w:eastAsia="宋体" w:hAnsi="Times New Roman" w:cs="Times New Roman" w:hint="eastAsia"/>
        </w:rPr>
        <w:t>(4):</w:t>
      </w:r>
      <w:r>
        <w:rPr>
          <w:rFonts w:ascii="Times New Roman" w:eastAsia="宋体" w:hAnsi="Times New Roman" w:cs="Times New Roman"/>
        </w:rPr>
        <w:t xml:space="preserve"> 497.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[15] Burt T, Yoshida K, </w:t>
      </w:r>
      <w:proofErr w:type="spellStart"/>
      <w:r>
        <w:rPr>
          <w:rFonts w:ascii="Times New Roman" w:eastAsia="宋体" w:hAnsi="Times New Roman" w:cs="Times New Roman"/>
        </w:rPr>
        <w:t>Lappin</w:t>
      </w:r>
      <w:proofErr w:type="spellEnd"/>
      <w:r>
        <w:rPr>
          <w:rFonts w:ascii="Times New Roman" w:eastAsia="宋体" w:hAnsi="Times New Roman" w:cs="Times New Roman"/>
        </w:rPr>
        <w:t xml:space="preserve"> G,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 xml:space="preserve">. </w:t>
      </w:r>
      <w:proofErr w:type="spellStart"/>
      <w:r>
        <w:rPr>
          <w:rFonts w:ascii="Times New Roman" w:eastAsia="宋体" w:hAnsi="Times New Roman" w:cs="Times New Roman"/>
        </w:rPr>
        <w:t>Microdosing</w:t>
      </w:r>
      <w:proofErr w:type="spellEnd"/>
      <w:r>
        <w:rPr>
          <w:rFonts w:ascii="Times New Roman" w:eastAsia="宋体" w:hAnsi="Times New Roman" w:cs="Times New Roman"/>
        </w:rPr>
        <w:t xml:space="preserve"> and other phase 0 clinical trials: facilitating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translation in drug development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</w:t>
      </w:r>
      <w:proofErr w:type="spellStart"/>
      <w:r>
        <w:rPr>
          <w:rFonts w:ascii="Times New Roman" w:eastAsia="宋体" w:hAnsi="Times New Roman" w:cs="Times New Roman"/>
        </w:rPr>
        <w:t>Clin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Transl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Sci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2016, 9</w:t>
      </w:r>
      <w:r>
        <w:rPr>
          <w:rFonts w:ascii="Times New Roman" w:eastAsia="宋体" w:hAnsi="Times New Roman" w:cs="Times New Roman" w:hint="eastAsia"/>
        </w:rPr>
        <w:t>(2):</w:t>
      </w:r>
      <w:r>
        <w:rPr>
          <w:rFonts w:ascii="Times New Roman" w:eastAsia="宋体" w:hAnsi="Times New Roman" w:cs="Times New Roman"/>
        </w:rPr>
        <w:t xml:space="preserve"> 74.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16]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Rowland M. </w:t>
      </w:r>
      <w:proofErr w:type="spellStart"/>
      <w:r>
        <w:rPr>
          <w:rFonts w:ascii="Times New Roman" w:eastAsia="宋体" w:hAnsi="Times New Roman" w:cs="Times New Roman"/>
        </w:rPr>
        <w:t>Microdosing</w:t>
      </w:r>
      <w:proofErr w:type="spellEnd"/>
      <w:r>
        <w:rPr>
          <w:rFonts w:ascii="Times New Roman" w:eastAsia="宋体" w:hAnsi="Times New Roman" w:cs="Times New Roman"/>
        </w:rPr>
        <w:t xml:space="preserve"> and the 3Rs. In</w:t>
      </w:r>
      <w:r>
        <w:rPr>
          <w:rFonts w:ascii="Times New Roman" w:eastAsia="宋体" w:hAnsi="Times New Roman" w:cs="Times New Roman" w:hint="eastAsia"/>
        </w:rPr>
        <w:t>:</w:t>
      </w:r>
      <w:r>
        <w:rPr>
          <w:rFonts w:ascii="Times New Roman" w:eastAsia="宋体" w:hAnsi="Times New Roman" w:cs="Times New Roman"/>
        </w:rPr>
        <w:t xml:space="preserve"> National Centre for the Replacement, Refinement &amp; Reduction of animals in Research</w:t>
      </w:r>
      <w:r>
        <w:rPr>
          <w:rFonts w:ascii="Times New Roman" w:eastAsia="宋体" w:hAnsi="Times New Roman" w:cs="Times New Roman" w:hint="eastAsia"/>
        </w:rPr>
        <w:t>(</w:t>
      </w:r>
      <w:r>
        <w:rPr>
          <w:rFonts w:ascii="Times New Roman" w:eastAsia="宋体" w:hAnsi="Times New Roman" w:cs="Times New Roman"/>
        </w:rPr>
        <w:t>NC3Rs</w:t>
      </w:r>
      <w:r>
        <w:rPr>
          <w:rFonts w:ascii="Times New Roman" w:eastAsia="宋体" w:hAnsi="Times New Roman" w:cs="Times New Roman" w:hint="eastAsia"/>
        </w:rPr>
        <w:t>)[J]</w:t>
      </w:r>
      <w:r>
        <w:rPr>
          <w:rFonts w:ascii="Times New Roman" w:eastAsia="宋体" w:hAnsi="Times New Roman" w:cs="Times New Roman"/>
        </w:rPr>
        <w:t>.</w:t>
      </w:r>
      <w:hyperlink r:id="rId10" w:tgtFrame="https://www.researchgate.net/publication/_blank" w:history="1">
        <w:r>
          <w:rPr>
            <w:rFonts w:ascii="Times New Roman" w:eastAsia="宋体" w:hAnsi="Times New Roman" w:cs="Times New Roman"/>
          </w:rPr>
          <w:t>Journal of the American Association for Laboratory Animal Science</w:t>
        </w:r>
      </w:hyperlink>
      <w:r>
        <w:rPr>
          <w:rFonts w:ascii="Times New Roman" w:eastAsia="宋体" w:hAnsi="Times New Roman" w:cs="Times New Roman" w:hint="eastAsia"/>
        </w:rPr>
        <w:t>,2015,54(2):198-208.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17] </w:t>
      </w:r>
      <w:proofErr w:type="spellStart"/>
      <w:r>
        <w:rPr>
          <w:rFonts w:ascii="Times New Roman" w:eastAsia="宋体" w:hAnsi="Times New Roman" w:cs="Times New Roman"/>
        </w:rPr>
        <w:t>Niessen</w:t>
      </w:r>
      <w:proofErr w:type="spellEnd"/>
      <w:r>
        <w:rPr>
          <w:rFonts w:ascii="Times New Roman" w:eastAsia="宋体" w:hAnsi="Times New Roman" w:cs="Times New Roman"/>
        </w:rPr>
        <w:t xml:space="preserve"> W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M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A. Liquid chromatography-mass spectrometry (3</w:t>
      </w:r>
      <w:r>
        <w:rPr>
          <w:rFonts w:ascii="Times New Roman" w:eastAsia="宋体" w:hAnsi="Times New Roman" w:cs="Times New Roman"/>
          <w:vertAlign w:val="superscript"/>
        </w:rPr>
        <w:t>rd</w:t>
      </w:r>
      <w:r>
        <w:rPr>
          <w:rFonts w:ascii="Times New Roman" w:eastAsia="宋体" w:hAnsi="Times New Roman" w:cs="Times New Roman"/>
        </w:rPr>
        <w:t xml:space="preserve"> edition)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>. Chromatographic Science Series, 200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/>
        </w:rPr>
        <w:t xml:space="preserve">, </w:t>
      </w:r>
      <w:r>
        <w:rPr>
          <w:rFonts w:ascii="Times New Roman" w:eastAsia="宋体" w:hAnsi="Times New Roman" w:cs="Times New Roman" w:hint="eastAsia"/>
        </w:rPr>
        <w:t>28(4):2039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18] </w:t>
      </w:r>
      <w:r>
        <w:rPr>
          <w:rFonts w:ascii="Times New Roman" w:hAnsi="Times New Roman" w:cs="Times New Roman"/>
        </w:rPr>
        <w:t xml:space="preserve">Yuan H, Wang F, </w:t>
      </w: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J, </w:t>
      </w:r>
      <w:r>
        <w:rPr>
          <w:rFonts w:ascii="Times New Roman" w:hAnsi="Times New Roman" w:cs="Times New Roman" w:hint="eastAsia"/>
          <w:i/>
          <w:iCs/>
        </w:rPr>
        <w:t>et al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宋体" w:hAnsi="Times New Roman" w:cs="Times New Roman"/>
        </w:rPr>
        <w:t xml:space="preserve"> Determination of lovastatin in human plasma by ultra-performance liquid chromatography-electrospray ionization tandem mass spectrometry and its application in a pharmacokinetic study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>. J Pharm Biomed Anal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2008, 46</w:t>
      </w:r>
      <w:r>
        <w:rPr>
          <w:rFonts w:ascii="Times New Roman" w:eastAsia="宋体" w:hAnsi="Times New Roman" w:cs="Times New Roman" w:hint="eastAsia"/>
        </w:rPr>
        <w:t>:</w:t>
      </w:r>
      <w:r>
        <w:rPr>
          <w:rFonts w:ascii="Times New Roman" w:eastAsia="宋体" w:hAnsi="Times New Roman" w:cs="Times New Roman"/>
        </w:rPr>
        <w:t xml:space="preserve"> 808</w:t>
      </w:r>
      <w:r>
        <w:rPr>
          <w:rFonts w:ascii="Times New Roman" w:eastAsia="宋体" w:hAnsi="Times New Roman" w:cs="Times New Roman" w:hint="eastAsia"/>
        </w:rPr>
        <w:t>-813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19] </w:t>
      </w:r>
      <w:proofErr w:type="spellStart"/>
      <w:r>
        <w:rPr>
          <w:rFonts w:ascii="Times New Roman" w:eastAsia="宋体" w:hAnsi="Times New Roman" w:cs="Times New Roman"/>
        </w:rPr>
        <w:t>Cápka</w:t>
      </w:r>
      <w:proofErr w:type="spellEnd"/>
      <w:r>
        <w:rPr>
          <w:rFonts w:ascii="Times New Roman" w:eastAsia="宋体" w:hAnsi="Times New Roman" w:cs="Times New Roman"/>
        </w:rPr>
        <w:t xml:space="preserve"> V, Carter S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J. Minimizing matrix effects in the development of a method for the determination of salmeterol in human plasma by LC/MS/MS at low </w:t>
      </w:r>
      <w:proofErr w:type="spellStart"/>
      <w:r>
        <w:rPr>
          <w:rFonts w:ascii="Times New Roman" w:eastAsia="宋体" w:hAnsi="Times New Roman" w:cs="Times New Roman"/>
        </w:rPr>
        <w:t>pg</w:t>
      </w:r>
      <w:proofErr w:type="spellEnd"/>
      <w:r>
        <w:rPr>
          <w:rFonts w:ascii="Times New Roman" w:eastAsia="宋体" w:hAnsi="Times New Roman" w:cs="Times New Roman"/>
        </w:rPr>
        <w:t>/mL concentration levels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J </w:t>
      </w:r>
      <w:proofErr w:type="spellStart"/>
      <w:r>
        <w:rPr>
          <w:rFonts w:ascii="Times New Roman" w:eastAsia="宋体" w:hAnsi="Times New Roman" w:cs="Times New Roman"/>
        </w:rPr>
        <w:t>Chromatogr</w:t>
      </w:r>
      <w:proofErr w:type="spellEnd"/>
      <w:r>
        <w:rPr>
          <w:rFonts w:ascii="Times New Roman" w:eastAsia="宋体" w:hAnsi="Times New Roman" w:cs="Times New Roman"/>
        </w:rPr>
        <w:t xml:space="preserve"> B </w:t>
      </w:r>
      <w:proofErr w:type="spellStart"/>
      <w:r>
        <w:rPr>
          <w:rFonts w:ascii="Times New Roman" w:eastAsia="宋体" w:hAnsi="Times New Roman" w:cs="Times New Roman"/>
        </w:rPr>
        <w:t>Analyt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Technol</w:t>
      </w:r>
      <w:proofErr w:type="spellEnd"/>
      <w:r>
        <w:rPr>
          <w:rFonts w:ascii="Times New Roman" w:eastAsia="宋体" w:hAnsi="Times New Roman" w:cs="Times New Roman"/>
        </w:rPr>
        <w:t xml:space="preserve"> Biomed Life </w:t>
      </w:r>
      <w:proofErr w:type="spellStart"/>
      <w:r>
        <w:rPr>
          <w:rFonts w:ascii="Times New Roman" w:eastAsia="宋体" w:hAnsi="Times New Roman" w:cs="Times New Roman"/>
        </w:rPr>
        <w:t>Sci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2007, 856</w:t>
      </w:r>
      <w:r>
        <w:rPr>
          <w:rFonts w:ascii="Times New Roman" w:eastAsia="宋体" w:hAnsi="Times New Roman" w:cs="Times New Roman" w:hint="eastAsia"/>
        </w:rPr>
        <w:t>:</w:t>
      </w:r>
      <w:r>
        <w:rPr>
          <w:rFonts w:ascii="Times New Roman" w:eastAsia="宋体" w:hAnsi="Times New Roman" w:cs="Times New Roman"/>
        </w:rPr>
        <w:t xml:space="preserve"> 285</w:t>
      </w:r>
      <w:r>
        <w:rPr>
          <w:rFonts w:ascii="Times New Roman" w:eastAsia="宋体" w:hAnsi="Times New Roman" w:cs="Times New Roman" w:hint="eastAsia"/>
        </w:rPr>
        <w:t>-293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20] </w:t>
      </w:r>
      <w:proofErr w:type="spellStart"/>
      <w:r>
        <w:rPr>
          <w:rFonts w:ascii="Times New Roman" w:eastAsia="宋体" w:hAnsi="Times New Roman" w:cs="Times New Roman"/>
        </w:rPr>
        <w:t>Lappin</w:t>
      </w:r>
      <w:proofErr w:type="spellEnd"/>
      <w:r>
        <w:rPr>
          <w:rFonts w:ascii="Times New Roman" w:eastAsia="宋体" w:hAnsi="Times New Roman" w:cs="Times New Roman"/>
        </w:rPr>
        <w:t xml:space="preserve"> G, Garner R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C. Ultra-sensitive detection of radiolabeled drugs and their metabolites using accelerator mass spectrometry</w:t>
      </w:r>
      <w:r>
        <w:rPr>
          <w:rFonts w:ascii="Times New Roman" w:eastAsia="宋体" w:hAnsi="Times New Roman" w:cs="Times New Roman" w:hint="eastAsia"/>
        </w:rPr>
        <w:t>[C]</w:t>
      </w:r>
      <w:r>
        <w:rPr>
          <w:rFonts w:ascii="Times New Roman" w:eastAsia="宋体" w:hAnsi="Times New Roman" w:cs="Times New Roman"/>
        </w:rPr>
        <w:t>. In: Handbook of Analytical Separations. Wilson I (Ed.). Elsevier, 2003, Amsterdam, The Netherlands</w:t>
      </w:r>
      <w:r>
        <w:rPr>
          <w:rFonts w:ascii="Times New Roman" w:eastAsia="宋体" w:hAnsi="Times New Roman" w:cs="Times New Roman" w:hint="eastAsia"/>
        </w:rPr>
        <w:t>:</w:t>
      </w:r>
      <w:r>
        <w:rPr>
          <w:rFonts w:ascii="Times New Roman" w:eastAsia="宋体" w:hAnsi="Times New Roman" w:cs="Times New Roman"/>
        </w:rPr>
        <w:t xml:space="preserve"> 331-349.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21] Prakash C, Shaffer C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L, Tremaine L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M,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Application of liquid chromatography-accelerator mass </w:t>
      </w:r>
      <w:r>
        <w:rPr>
          <w:rFonts w:ascii="Times New Roman" w:eastAsia="宋体" w:hAnsi="Times New Roman" w:cs="Times New Roman"/>
        </w:rPr>
        <w:lastRenderedPageBreak/>
        <w:t>spectrometry (LC-AMS) to evaluate the metabolic profiles of a drug candidate in human urine and plasma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Drug </w:t>
      </w:r>
      <w:proofErr w:type="spellStart"/>
      <w:r>
        <w:rPr>
          <w:rFonts w:ascii="Times New Roman" w:eastAsia="宋体" w:hAnsi="Times New Roman" w:cs="Times New Roman"/>
        </w:rPr>
        <w:t>Metab</w:t>
      </w:r>
      <w:proofErr w:type="spellEnd"/>
      <w:r>
        <w:rPr>
          <w:rFonts w:ascii="Times New Roman" w:eastAsia="宋体" w:hAnsi="Times New Roman" w:cs="Times New Roman"/>
        </w:rPr>
        <w:t xml:space="preserve"> Lett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2007, 1</w:t>
      </w:r>
      <w:r>
        <w:rPr>
          <w:rFonts w:ascii="Times New Roman" w:eastAsia="宋体" w:hAnsi="Times New Roman" w:cs="Times New Roman" w:hint="eastAsia"/>
        </w:rPr>
        <w:t>(3):</w:t>
      </w:r>
      <w:r>
        <w:rPr>
          <w:rFonts w:ascii="Times New Roman" w:eastAsia="宋体" w:hAnsi="Times New Roman" w:cs="Times New Roman"/>
        </w:rPr>
        <w:t xml:space="preserve"> 226</w:t>
      </w:r>
      <w:r>
        <w:rPr>
          <w:rFonts w:ascii="Times New Roman" w:eastAsia="宋体" w:hAnsi="Times New Roman" w:cs="Times New Roman" w:hint="eastAsia"/>
        </w:rPr>
        <w:t>-231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22]</w:t>
      </w:r>
      <w:r>
        <w:t xml:space="preserve"> </w:t>
      </w:r>
      <w:proofErr w:type="spellStart"/>
      <w:r>
        <w:rPr>
          <w:rFonts w:ascii="Times New Roman" w:eastAsia="宋体" w:hAnsi="Times New Roman" w:cs="Times New Roman"/>
        </w:rPr>
        <w:t>Lappin</w:t>
      </w:r>
      <w:proofErr w:type="spellEnd"/>
      <w:r>
        <w:rPr>
          <w:rFonts w:ascii="Times New Roman" w:eastAsia="宋体" w:hAnsi="Times New Roman" w:cs="Times New Roman"/>
        </w:rPr>
        <w:t xml:space="preserve"> G, Garner R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C. Big physics, small doses: the use of AMS and PET in human</w:t>
      </w:r>
      <w:r>
        <w:rPr>
          <w:rFonts w:ascii="Times New Roman" w:eastAsia="宋体" w:hAnsi="Times New Roman" w:cs="Times New Roman" w:hint="eastAsia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microdosing</w:t>
      </w:r>
      <w:proofErr w:type="spellEnd"/>
      <w:r>
        <w:rPr>
          <w:rFonts w:ascii="Times New Roman" w:eastAsia="宋体" w:hAnsi="Times New Roman" w:cs="Times New Roman"/>
        </w:rPr>
        <w:t xml:space="preserve"> of development drugs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>. Nat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Rev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Drug Discov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>2003, 2</w:t>
      </w:r>
      <w:r>
        <w:rPr>
          <w:rFonts w:ascii="Times New Roman" w:eastAsia="宋体" w:hAnsi="Times New Roman" w:cs="Times New Roman" w:hint="eastAsia"/>
        </w:rPr>
        <w:t>(3):</w:t>
      </w:r>
      <w:r>
        <w:rPr>
          <w:rFonts w:ascii="Times New Roman" w:eastAsia="宋体" w:hAnsi="Times New Roman" w:cs="Times New Roman"/>
        </w:rPr>
        <w:t xml:space="preserve"> 233</w:t>
      </w:r>
      <w:r>
        <w:rPr>
          <w:rFonts w:ascii="Times New Roman" w:eastAsia="宋体" w:hAnsi="Times New Roman" w:cs="Times New Roman" w:hint="eastAsia"/>
        </w:rPr>
        <w:t>-240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23] Bergstrom M, </w:t>
      </w:r>
      <w:proofErr w:type="spellStart"/>
      <w:r>
        <w:rPr>
          <w:rFonts w:ascii="Times New Roman" w:eastAsia="宋体" w:hAnsi="Times New Roman" w:cs="Times New Roman"/>
        </w:rPr>
        <w:t>Grahnen</w:t>
      </w:r>
      <w:proofErr w:type="spellEnd"/>
      <w:r>
        <w:rPr>
          <w:rFonts w:ascii="Times New Roman" w:eastAsia="宋体" w:hAnsi="Times New Roman" w:cs="Times New Roman"/>
        </w:rPr>
        <w:t xml:space="preserve"> A, </w:t>
      </w:r>
      <w:proofErr w:type="spellStart"/>
      <w:r>
        <w:rPr>
          <w:rFonts w:ascii="Times New Roman" w:eastAsia="宋体" w:hAnsi="Times New Roman" w:cs="Times New Roman"/>
        </w:rPr>
        <w:t>Langstrom</w:t>
      </w:r>
      <w:proofErr w:type="spellEnd"/>
      <w:r>
        <w:rPr>
          <w:rFonts w:ascii="Times New Roman" w:eastAsia="宋体" w:hAnsi="Times New Roman" w:cs="Times New Roman"/>
        </w:rPr>
        <w:t xml:space="preserve"> B. Positron emission tomography </w:t>
      </w:r>
      <w:proofErr w:type="spellStart"/>
      <w:r>
        <w:rPr>
          <w:rFonts w:ascii="Times New Roman" w:eastAsia="宋体" w:hAnsi="Times New Roman" w:cs="Times New Roman"/>
        </w:rPr>
        <w:t>microdosing</w:t>
      </w:r>
      <w:proofErr w:type="spellEnd"/>
      <w:r>
        <w:rPr>
          <w:rFonts w:ascii="Times New Roman" w:eastAsia="宋体" w:hAnsi="Times New Roman" w:cs="Times New Roman"/>
        </w:rPr>
        <w:t>: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a new concept with application in tracer and early clinical drug development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</w:t>
      </w:r>
      <w:proofErr w:type="spellStart"/>
      <w:r>
        <w:rPr>
          <w:rFonts w:ascii="Times New Roman" w:eastAsia="宋体" w:hAnsi="Times New Roman" w:cs="Times New Roman"/>
        </w:rPr>
        <w:t>Eur</w:t>
      </w:r>
      <w:proofErr w:type="spellEnd"/>
      <w:r>
        <w:rPr>
          <w:rFonts w:ascii="Times New Roman" w:eastAsia="宋体" w:hAnsi="Times New Roman" w:cs="Times New Roman"/>
        </w:rPr>
        <w:t xml:space="preserve"> J </w:t>
      </w:r>
      <w:proofErr w:type="spellStart"/>
      <w:r>
        <w:rPr>
          <w:rFonts w:ascii="Times New Roman" w:eastAsia="宋体" w:hAnsi="Times New Roman" w:cs="Times New Roman"/>
        </w:rPr>
        <w:t>Clin</w:t>
      </w:r>
      <w:proofErr w:type="spellEnd"/>
      <w:r>
        <w:rPr>
          <w:rFonts w:ascii="Times New Roman" w:eastAsia="宋体" w:hAnsi="Times New Roman" w:cs="Times New Roman" w:hint="eastAsia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Pharmacol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2003, 59</w:t>
      </w:r>
      <w:r>
        <w:rPr>
          <w:rFonts w:ascii="Times New Roman" w:eastAsia="宋体" w:hAnsi="Times New Roman" w:cs="Times New Roman" w:hint="eastAsia"/>
        </w:rPr>
        <w:t>(5-6):</w:t>
      </w:r>
      <w:r>
        <w:rPr>
          <w:rFonts w:ascii="Times New Roman" w:eastAsia="宋体" w:hAnsi="Times New Roman" w:cs="Times New Roman"/>
        </w:rPr>
        <w:t xml:space="preserve"> 357</w:t>
      </w:r>
      <w:r>
        <w:rPr>
          <w:rFonts w:ascii="Times New Roman" w:eastAsia="宋体" w:hAnsi="Times New Roman" w:cs="Times New Roman" w:hint="eastAsia"/>
        </w:rPr>
        <w:t>-366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24</w:t>
      </w:r>
      <w:r>
        <w:rPr>
          <w:rFonts w:ascii="Times New Roman" w:eastAsia="宋体" w:hAnsi="Times New Roman" w:cs="Times New Roman" w:hint="eastAsia"/>
        </w:rPr>
        <w:t xml:space="preserve">] </w:t>
      </w:r>
      <w:proofErr w:type="spellStart"/>
      <w:r>
        <w:rPr>
          <w:rFonts w:ascii="Times New Roman" w:eastAsia="宋体" w:hAnsi="Times New Roman" w:cs="Times New Roman"/>
        </w:rPr>
        <w:t>Uppoor</w:t>
      </w:r>
      <w:proofErr w:type="spellEnd"/>
      <w:r>
        <w:rPr>
          <w:rFonts w:ascii="Times New Roman" w:eastAsia="宋体" w:hAnsi="Times New Roman" w:cs="Times New Roman"/>
        </w:rPr>
        <w:t xml:space="preserve"> R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S, </w:t>
      </w:r>
      <w:proofErr w:type="spellStart"/>
      <w:r>
        <w:rPr>
          <w:rFonts w:ascii="Times New Roman" w:eastAsia="宋体" w:hAnsi="Times New Roman" w:cs="Times New Roman"/>
        </w:rPr>
        <w:t>Mummaneni</w:t>
      </w:r>
      <w:proofErr w:type="spellEnd"/>
      <w:r>
        <w:rPr>
          <w:rFonts w:ascii="Times New Roman" w:eastAsia="宋体" w:hAnsi="Times New Roman" w:cs="Times New Roman"/>
        </w:rPr>
        <w:t xml:space="preserve"> P, Cooper E,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 xml:space="preserve">. The use of imaging in the early development of </w:t>
      </w:r>
      <w:proofErr w:type="spellStart"/>
      <w:r>
        <w:rPr>
          <w:rFonts w:ascii="Times New Roman" w:eastAsia="宋体" w:hAnsi="Times New Roman" w:cs="Times New Roman"/>
        </w:rPr>
        <w:t>neuropharmacological</w:t>
      </w:r>
      <w:proofErr w:type="spellEnd"/>
      <w:r>
        <w:rPr>
          <w:rFonts w:ascii="Times New Roman" w:eastAsia="宋体" w:hAnsi="Times New Roman" w:cs="Times New Roman"/>
        </w:rPr>
        <w:t xml:space="preserve"> drugs: a survey of approved NDAs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</w:t>
      </w:r>
      <w:proofErr w:type="spellStart"/>
      <w:r>
        <w:rPr>
          <w:rFonts w:ascii="Times New Roman" w:eastAsia="宋体" w:hAnsi="Times New Roman" w:cs="Times New Roman"/>
        </w:rPr>
        <w:t>Clin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Pharmacol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Ther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2008, 84</w:t>
      </w:r>
      <w:r>
        <w:rPr>
          <w:rFonts w:ascii="Times New Roman" w:eastAsia="宋体" w:hAnsi="Times New Roman" w:cs="Times New Roman" w:hint="eastAsia"/>
        </w:rPr>
        <w:t>(1):</w:t>
      </w:r>
      <w:r>
        <w:rPr>
          <w:rFonts w:ascii="Times New Roman" w:eastAsia="宋体" w:hAnsi="Times New Roman" w:cs="Times New Roman"/>
        </w:rPr>
        <w:t xml:space="preserve"> 69</w:t>
      </w:r>
      <w:r>
        <w:rPr>
          <w:rFonts w:ascii="Times New Roman" w:eastAsia="宋体" w:hAnsi="Times New Roman" w:cs="Times New Roman" w:hint="eastAsia"/>
        </w:rPr>
        <w:t>-74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25] </w:t>
      </w:r>
      <w:proofErr w:type="spellStart"/>
      <w:r>
        <w:rPr>
          <w:rFonts w:ascii="Times New Roman" w:eastAsia="宋体" w:hAnsi="Times New Roman" w:cs="Times New Roman"/>
        </w:rPr>
        <w:t>Saleem</w:t>
      </w:r>
      <w:proofErr w:type="spellEnd"/>
      <w:r>
        <w:rPr>
          <w:rFonts w:ascii="Times New Roman" w:eastAsia="宋体" w:hAnsi="Times New Roman" w:cs="Times New Roman"/>
        </w:rPr>
        <w:t xml:space="preserve"> A, Yap J, Osman S,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 xml:space="preserve">. Modulation of fluorouracil tissue pharmacokinetics by </w:t>
      </w:r>
      <w:proofErr w:type="spellStart"/>
      <w:r>
        <w:rPr>
          <w:rFonts w:ascii="Times New Roman" w:eastAsia="宋体" w:hAnsi="Times New Roman" w:cs="Times New Roman"/>
        </w:rPr>
        <w:t>eniluracil</w:t>
      </w:r>
      <w:proofErr w:type="spellEnd"/>
      <w:r>
        <w:rPr>
          <w:rFonts w:ascii="Times New Roman" w:eastAsia="宋体" w:hAnsi="Times New Roman" w:cs="Times New Roman"/>
        </w:rPr>
        <w:t>: in-vivo imaging of drug action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>. Lancet</w:t>
      </w:r>
      <w:r>
        <w:rPr>
          <w:rFonts w:ascii="Times New Roman" w:eastAsia="宋体" w:hAnsi="Times New Roman" w:cs="Times New Roman" w:hint="eastAsia"/>
        </w:rPr>
        <w:t>,</w:t>
      </w:r>
      <w:r w:rsidR="00781B91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2000, 355</w:t>
      </w:r>
      <w:r>
        <w:rPr>
          <w:rFonts w:ascii="Times New Roman" w:eastAsia="宋体" w:hAnsi="Times New Roman" w:cs="Times New Roman" w:hint="eastAsia"/>
        </w:rPr>
        <w:t>(9221):</w:t>
      </w:r>
      <w:r>
        <w:rPr>
          <w:rFonts w:ascii="Times New Roman" w:eastAsia="宋体" w:hAnsi="Times New Roman" w:cs="Times New Roman"/>
        </w:rPr>
        <w:t xml:space="preserve"> 2125</w:t>
      </w:r>
      <w:r>
        <w:rPr>
          <w:rFonts w:ascii="Times New Roman" w:eastAsia="宋体" w:hAnsi="Times New Roman" w:cs="Times New Roman" w:hint="eastAsia"/>
        </w:rPr>
        <w:t>-2131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26] Brunner M, Langer O, </w:t>
      </w:r>
      <w:proofErr w:type="spellStart"/>
      <w:r>
        <w:rPr>
          <w:rFonts w:ascii="Times New Roman" w:eastAsia="宋体" w:hAnsi="Times New Roman" w:cs="Times New Roman"/>
        </w:rPr>
        <w:t>Dobrozemsky</w:t>
      </w:r>
      <w:proofErr w:type="spellEnd"/>
      <w:r>
        <w:rPr>
          <w:rFonts w:ascii="Times New Roman" w:eastAsia="宋体" w:hAnsi="Times New Roman" w:cs="Times New Roman"/>
        </w:rPr>
        <w:t xml:space="preserve"> G,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>. [</w:t>
      </w:r>
      <w:r>
        <w:rPr>
          <w:rFonts w:ascii="Times New Roman" w:eastAsia="宋体" w:hAnsi="Times New Roman" w:cs="Times New Roman"/>
          <w:vertAlign w:val="superscript"/>
        </w:rPr>
        <w:t>18</w:t>
      </w:r>
      <w:r>
        <w:rPr>
          <w:rFonts w:ascii="Times New Roman" w:eastAsia="宋体" w:hAnsi="Times New Roman" w:cs="Times New Roman"/>
        </w:rPr>
        <w:t>F]Ciprofloxacin, a new positron emission tomography tracer for noninvasive assessment of the tissue distribution and pharmacokinetics of ciprofloxacin in humans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>.</w:t>
      </w:r>
      <w:r>
        <w:t xml:space="preserve"> </w:t>
      </w:r>
      <w:proofErr w:type="spellStart"/>
      <w:r>
        <w:rPr>
          <w:rFonts w:ascii="Times New Roman" w:eastAsia="宋体" w:hAnsi="Times New Roman" w:cs="Times New Roman"/>
        </w:rPr>
        <w:t>Antimicrob</w:t>
      </w:r>
      <w:proofErr w:type="spellEnd"/>
      <w:r>
        <w:rPr>
          <w:rFonts w:ascii="Times New Roman" w:eastAsia="宋体" w:hAnsi="Times New Roman" w:cs="Times New Roman"/>
        </w:rPr>
        <w:t xml:space="preserve"> Agents </w:t>
      </w:r>
      <w:proofErr w:type="spellStart"/>
      <w:r>
        <w:rPr>
          <w:rFonts w:ascii="Times New Roman" w:eastAsia="宋体" w:hAnsi="Times New Roman" w:cs="Times New Roman"/>
        </w:rPr>
        <w:t>Chemother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2004, 48</w:t>
      </w:r>
      <w:r>
        <w:rPr>
          <w:rFonts w:ascii="Times New Roman" w:eastAsia="宋体" w:hAnsi="Times New Roman" w:cs="Times New Roman" w:hint="eastAsia"/>
        </w:rPr>
        <w:t>(10):</w:t>
      </w:r>
      <w:r>
        <w:rPr>
          <w:rFonts w:ascii="Times New Roman" w:eastAsia="宋体" w:hAnsi="Times New Roman" w:cs="Times New Roman"/>
        </w:rPr>
        <w:t xml:space="preserve"> 3850</w:t>
      </w:r>
      <w:r>
        <w:rPr>
          <w:rFonts w:ascii="Times New Roman" w:eastAsia="宋体" w:hAnsi="Times New Roman" w:cs="Times New Roman" w:hint="eastAsia"/>
        </w:rPr>
        <w:t>-3857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27] Bauer M, Langer O, Dal-Bianco P,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 xml:space="preserve">. A positron emission tomography </w:t>
      </w:r>
      <w:proofErr w:type="spellStart"/>
      <w:r>
        <w:rPr>
          <w:rFonts w:ascii="Times New Roman" w:eastAsia="宋体" w:hAnsi="Times New Roman" w:cs="Times New Roman"/>
        </w:rPr>
        <w:t>microdosing</w:t>
      </w:r>
      <w:proofErr w:type="spellEnd"/>
      <w:r>
        <w:rPr>
          <w:rFonts w:ascii="Times New Roman" w:eastAsia="宋体" w:hAnsi="Times New Roman" w:cs="Times New Roman"/>
        </w:rPr>
        <w:t xml:space="preserve"> study with a potential </w:t>
      </w:r>
      <w:proofErr w:type="spellStart"/>
      <w:r>
        <w:rPr>
          <w:rFonts w:ascii="Times New Roman" w:eastAsia="宋体" w:hAnsi="Times New Roman" w:cs="Times New Roman"/>
        </w:rPr>
        <w:t>antiamyloid</w:t>
      </w:r>
      <w:proofErr w:type="spellEnd"/>
      <w:r>
        <w:rPr>
          <w:rFonts w:ascii="Times New Roman" w:eastAsia="宋体" w:hAnsi="Times New Roman" w:cs="Times New Roman"/>
        </w:rPr>
        <w:t xml:space="preserve"> drug in healthy volunteers and patients with Alzheimer's disease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</w:t>
      </w:r>
      <w:proofErr w:type="spellStart"/>
      <w:r>
        <w:rPr>
          <w:rFonts w:ascii="Times New Roman" w:eastAsia="宋体" w:hAnsi="Times New Roman" w:cs="Times New Roman"/>
        </w:rPr>
        <w:t>Clin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Pharmacol</w:t>
      </w:r>
      <w:proofErr w:type="spellEnd"/>
      <w:r>
        <w:rPr>
          <w:rFonts w:ascii="Times New Roman" w:eastAsia="宋体" w:hAnsi="Times New Roman" w:cs="Times New Roman"/>
        </w:rPr>
        <w:t xml:space="preserve"> Ther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>2006, 80</w:t>
      </w:r>
      <w:r>
        <w:rPr>
          <w:rFonts w:ascii="Times New Roman" w:eastAsia="宋体" w:hAnsi="Times New Roman" w:cs="Times New Roman" w:hint="eastAsia"/>
        </w:rPr>
        <w:t>(3):</w:t>
      </w:r>
      <w:r>
        <w:rPr>
          <w:rFonts w:ascii="Times New Roman" w:eastAsia="宋体" w:hAnsi="Times New Roman" w:cs="Times New Roman"/>
        </w:rPr>
        <w:t xml:space="preserve"> 216</w:t>
      </w:r>
      <w:r>
        <w:rPr>
          <w:rFonts w:ascii="Times New Roman" w:eastAsia="宋体" w:hAnsi="Times New Roman" w:cs="Times New Roman" w:hint="eastAsia"/>
        </w:rPr>
        <w:t>-227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28] W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/>
        </w:rPr>
        <w:t>gner C</w:t>
      </w:r>
      <w:r>
        <w:rPr>
          <w:rFonts w:ascii="Times New Roman" w:eastAsia="宋体" w:hAnsi="Times New Roman" w:cs="Times New Roman" w:hint="eastAsia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C</w:t>
      </w:r>
      <w:proofErr w:type="spellEnd"/>
      <w:r>
        <w:rPr>
          <w:rFonts w:ascii="Times New Roman" w:eastAsia="宋体" w:hAnsi="Times New Roman" w:cs="Times New Roman"/>
        </w:rPr>
        <w:t xml:space="preserve">, Muller M, </w:t>
      </w:r>
      <w:proofErr w:type="spellStart"/>
      <w:r>
        <w:rPr>
          <w:rFonts w:ascii="Times New Roman" w:eastAsia="宋体" w:hAnsi="Times New Roman" w:cs="Times New Roman"/>
        </w:rPr>
        <w:t>Lappin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G,</w:t>
      </w:r>
      <w:r>
        <w:rPr>
          <w:rFonts w:ascii="Times New Roman" w:eastAsia="宋体" w:hAnsi="Times New Roman" w:cs="Times New Roman" w:hint="eastAsia"/>
          <w:i/>
          <w:iCs/>
        </w:rPr>
        <w:t>et</w:t>
      </w:r>
      <w:proofErr w:type="spellEnd"/>
      <w:r>
        <w:rPr>
          <w:rFonts w:ascii="Times New Roman" w:eastAsia="宋体" w:hAnsi="Times New Roman" w:cs="Times New Roman" w:hint="eastAsia"/>
          <w:i/>
          <w:iCs/>
        </w:rPr>
        <w:t xml:space="preserve"> al</w:t>
      </w:r>
      <w:r>
        <w:rPr>
          <w:rFonts w:ascii="Times New Roman" w:eastAsia="宋体" w:hAnsi="Times New Roman" w:cs="Times New Roman"/>
        </w:rPr>
        <w:t xml:space="preserve">. Positron emission tomography for use in </w:t>
      </w:r>
      <w:proofErr w:type="spellStart"/>
      <w:r>
        <w:rPr>
          <w:rFonts w:ascii="Times New Roman" w:eastAsia="宋体" w:hAnsi="Times New Roman" w:cs="Times New Roman"/>
        </w:rPr>
        <w:t>microdosing</w:t>
      </w:r>
      <w:proofErr w:type="spellEnd"/>
      <w:r>
        <w:rPr>
          <w:rFonts w:ascii="Times New Roman" w:eastAsia="宋体" w:hAnsi="Times New Roman" w:cs="Times New Roman"/>
        </w:rPr>
        <w:t xml:space="preserve"> studies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</w:t>
      </w:r>
      <w:proofErr w:type="spellStart"/>
      <w:r>
        <w:rPr>
          <w:rFonts w:ascii="Times New Roman" w:eastAsia="宋体" w:hAnsi="Times New Roman" w:cs="Times New Roman"/>
        </w:rPr>
        <w:t>Curr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Opin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/>
        </w:rPr>
        <w:t xml:space="preserve">rug </w:t>
      </w:r>
      <w:proofErr w:type="spellStart"/>
      <w:r>
        <w:rPr>
          <w:rFonts w:ascii="Times New Roman" w:eastAsia="宋体" w:hAnsi="Times New Roman" w:cs="Times New Roman"/>
        </w:rPr>
        <w:t>Discov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Devel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2008, 11</w:t>
      </w:r>
      <w:r>
        <w:rPr>
          <w:rFonts w:ascii="Times New Roman" w:eastAsia="宋体" w:hAnsi="Times New Roman" w:cs="Times New Roman" w:hint="eastAsia"/>
        </w:rPr>
        <w:t>(1):</w:t>
      </w:r>
      <w:r>
        <w:rPr>
          <w:rFonts w:ascii="Times New Roman" w:eastAsia="宋体" w:hAnsi="Times New Roman" w:cs="Times New Roman"/>
        </w:rPr>
        <w:t xml:space="preserve"> 104</w:t>
      </w:r>
      <w:r>
        <w:rPr>
          <w:rFonts w:ascii="Times New Roman" w:eastAsia="宋体" w:hAnsi="Times New Roman" w:cs="Times New Roman" w:hint="eastAsia"/>
        </w:rPr>
        <w:t>-110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29] Nutt R. 1999 ICP Distinguished Scientist Award. The history of positron emission tomography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</w:t>
      </w:r>
      <w:proofErr w:type="spellStart"/>
      <w:r>
        <w:rPr>
          <w:rFonts w:ascii="Times New Roman" w:eastAsia="宋体" w:hAnsi="Times New Roman" w:cs="Times New Roman"/>
        </w:rPr>
        <w:t>Mol</w:t>
      </w:r>
      <w:proofErr w:type="spellEnd"/>
      <w:r>
        <w:rPr>
          <w:rFonts w:ascii="Times New Roman" w:eastAsia="宋体" w:hAnsi="Times New Roman" w:cs="Times New Roman"/>
        </w:rPr>
        <w:t xml:space="preserve"> Imaging Biol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>2002, 4</w:t>
      </w:r>
      <w:r>
        <w:rPr>
          <w:rFonts w:ascii="Times New Roman" w:eastAsia="宋体" w:hAnsi="Times New Roman" w:cs="Times New Roman" w:hint="eastAsia"/>
        </w:rPr>
        <w:t>(1):</w:t>
      </w:r>
      <w:r>
        <w:rPr>
          <w:rFonts w:ascii="Times New Roman" w:eastAsia="宋体" w:hAnsi="Times New Roman" w:cs="Times New Roman"/>
        </w:rPr>
        <w:t>11</w:t>
      </w:r>
      <w:r>
        <w:rPr>
          <w:rFonts w:ascii="Times New Roman" w:eastAsia="宋体" w:hAnsi="Times New Roman" w:cs="Times New Roman" w:hint="eastAsia"/>
        </w:rPr>
        <w:t>-26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30] </w:t>
      </w:r>
      <w:r>
        <w:rPr>
          <w:rFonts w:ascii="Times New Roman" w:eastAsia="宋体" w:hAnsi="Times New Roman" w:cs="Times New Roman" w:hint="eastAsia"/>
        </w:rPr>
        <w:t>国家食品药品监督管理局</w:t>
      </w:r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中华人民共和国卫生部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 w:hint="eastAsia"/>
        </w:rPr>
        <w:t>关于印发《医疗机构制备正电子类放射性药品管理规定》的通知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国食药监安〔</w:t>
      </w:r>
      <w:r>
        <w:rPr>
          <w:rFonts w:ascii="Times New Roman" w:eastAsia="宋体" w:hAnsi="Times New Roman" w:cs="Times New Roman"/>
        </w:rPr>
        <w:t>2006</w:t>
      </w:r>
      <w:r>
        <w:rPr>
          <w:rFonts w:ascii="Times New Roman" w:eastAsia="宋体" w:hAnsi="Times New Roman" w:cs="Times New Roman" w:hint="eastAsia"/>
        </w:rPr>
        <w:t>〕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号</w:t>
      </w:r>
      <w:r>
        <w:rPr>
          <w:rFonts w:ascii="Times New Roman" w:eastAsia="宋体" w:hAnsi="Times New Roman" w:cs="Times New Roman" w:hint="eastAsia"/>
        </w:rPr>
        <w:t>[Z].2006-01-05.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31] </w:t>
      </w:r>
      <w:r>
        <w:rPr>
          <w:rFonts w:ascii="Times New Roman" w:eastAsia="宋体" w:hAnsi="Times New Roman" w:cs="Times New Roman" w:hint="eastAsia"/>
        </w:rPr>
        <w:t>国家药典委员会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 w:hint="eastAsia"/>
        </w:rPr>
        <w:t>中华人民共和国</w:t>
      </w:r>
      <w:r>
        <w:rPr>
          <w:rFonts w:ascii="Times New Roman" w:eastAsia="宋体" w:hAnsi="Times New Roman" w:cs="Times New Roman"/>
        </w:rPr>
        <w:t>药典</w:t>
      </w:r>
      <w:r>
        <w:rPr>
          <w:rFonts w:ascii="Times New Roman" w:eastAsia="宋体" w:hAnsi="Times New Roman" w:cs="Times New Roman" w:hint="eastAsia"/>
        </w:rPr>
        <w:t>[M]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>北京：中国医药科技出版社，</w:t>
      </w:r>
      <w:r>
        <w:rPr>
          <w:rFonts w:ascii="Times New Roman" w:eastAsia="宋体" w:hAnsi="Times New Roman" w:cs="Times New Roman"/>
        </w:rPr>
        <w:t>2020.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[32]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国家食品药品监督管理局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 w:hint="eastAsia"/>
        </w:rPr>
        <w:t>关于印发《正电子类放射性药品质量控制指导原则》的通知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 w:hint="eastAsia"/>
        </w:rPr>
        <w:t>国食药监安〔</w:t>
      </w:r>
      <w:r>
        <w:rPr>
          <w:rFonts w:ascii="Times New Roman" w:eastAsia="宋体" w:hAnsi="Times New Roman" w:cs="Times New Roman"/>
        </w:rPr>
        <w:t>2004</w:t>
      </w:r>
      <w:r>
        <w:rPr>
          <w:rFonts w:ascii="Times New Roman" w:eastAsia="宋体" w:hAnsi="Times New Roman" w:cs="Times New Roman" w:hint="eastAsia"/>
        </w:rPr>
        <w:t>〕</w:t>
      </w:r>
      <w:r>
        <w:rPr>
          <w:rFonts w:ascii="Times New Roman" w:eastAsia="宋体" w:hAnsi="Times New Roman" w:cs="Times New Roman"/>
        </w:rPr>
        <w:t>324</w:t>
      </w:r>
      <w:r>
        <w:rPr>
          <w:rFonts w:ascii="Times New Roman" w:eastAsia="宋体" w:hAnsi="Times New Roman" w:cs="Times New Roman" w:hint="eastAsia"/>
        </w:rPr>
        <w:t>号</w:t>
      </w:r>
      <w:r>
        <w:rPr>
          <w:rFonts w:ascii="Times New Roman" w:eastAsia="宋体" w:hAnsi="Times New Roman" w:cs="Times New Roman" w:hint="eastAsia"/>
        </w:rPr>
        <w:t>[Z].2004-07-05.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 xml:space="preserve">33] </w:t>
      </w:r>
      <w:proofErr w:type="spellStart"/>
      <w:r>
        <w:rPr>
          <w:rFonts w:ascii="Times New Roman" w:eastAsia="宋体" w:hAnsi="Times New Roman" w:cs="Times New Roman"/>
        </w:rPr>
        <w:t>Shoup</w:t>
      </w:r>
      <w:proofErr w:type="spellEnd"/>
      <w:r>
        <w:rPr>
          <w:rFonts w:ascii="Times New Roman" w:eastAsia="宋体" w:hAnsi="Times New Roman" w:cs="Times New Roman"/>
        </w:rPr>
        <w:t xml:space="preserve"> T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M, </w:t>
      </w:r>
      <w:proofErr w:type="spellStart"/>
      <w:r>
        <w:rPr>
          <w:rFonts w:ascii="Times New Roman" w:eastAsia="宋体" w:hAnsi="Times New Roman" w:cs="Times New Roman"/>
        </w:rPr>
        <w:t>Yokell</w:t>
      </w:r>
      <w:proofErr w:type="spellEnd"/>
      <w:r>
        <w:rPr>
          <w:rFonts w:ascii="Times New Roman" w:eastAsia="宋体" w:hAnsi="Times New Roman" w:cs="Times New Roman"/>
        </w:rPr>
        <w:t xml:space="preserve"> D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L, Rice P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A,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 xml:space="preserve">. A concise </w:t>
      </w:r>
      <w:proofErr w:type="spellStart"/>
      <w:r>
        <w:rPr>
          <w:rFonts w:ascii="Times New Roman" w:eastAsia="宋体" w:hAnsi="Times New Roman" w:cs="Times New Roman"/>
        </w:rPr>
        <w:t>radiosynthesis</w:t>
      </w:r>
      <w:proofErr w:type="spellEnd"/>
      <w:r>
        <w:rPr>
          <w:rFonts w:ascii="Times New Roman" w:eastAsia="宋体" w:hAnsi="Times New Roman" w:cs="Times New Roman"/>
        </w:rPr>
        <w:t xml:space="preserve"> of the tau radiopharmaceutical, [</w:t>
      </w:r>
      <w:r>
        <w:rPr>
          <w:rFonts w:ascii="Times New Roman" w:eastAsia="宋体" w:hAnsi="Times New Roman" w:cs="Times New Roman"/>
          <w:vertAlign w:val="superscript"/>
        </w:rPr>
        <w:t>18</w:t>
      </w:r>
      <w:r>
        <w:rPr>
          <w:rFonts w:ascii="Times New Roman" w:eastAsia="宋体" w:hAnsi="Times New Roman" w:cs="Times New Roman"/>
        </w:rPr>
        <w:t>F]T807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J Labelled Comp </w:t>
      </w:r>
      <w:proofErr w:type="spellStart"/>
      <w:r>
        <w:rPr>
          <w:rFonts w:ascii="Times New Roman" w:eastAsia="宋体" w:hAnsi="Times New Roman" w:cs="Times New Roman"/>
        </w:rPr>
        <w:t>Radiopharm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2013, 56</w:t>
      </w:r>
      <w:r>
        <w:rPr>
          <w:rFonts w:ascii="Times New Roman" w:eastAsia="宋体" w:hAnsi="Times New Roman" w:cs="Times New Roman" w:hint="eastAsia"/>
        </w:rPr>
        <w:t>(17):</w:t>
      </w:r>
      <w:r>
        <w:rPr>
          <w:rFonts w:ascii="Times New Roman" w:eastAsia="宋体" w:hAnsi="Times New Roman" w:cs="Times New Roman"/>
        </w:rPr>
        <w:t>736</w:t>
      </w:r>
      <w:r>
        <w:rPr>
          <w:rFonts w:ascii="Times New Roman" w:eastAsia="宋体" w:hAnsi="Times New Roman" w:cs="Times New Roman" w:hint="eastAsia"/>
        </w:rPr>
        <w:t>-740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[</w:t>
      </w:r>
      <w:r>
        <w:rPr>
          <w:rFonts w:ascii="Times New Roman" w:eastAsia="宋体" w:hAnsi="Times New Roman" w:cs="Times New Roman"/>
        </w:rPr>
        <w:t xml:space="preserve">34] Wang L, Yao S, Tang R,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>. A Concisely Automated Synthesis of TSPO Radiotracer [</w:t>
      </w:r>
      <w:r>
        <w:rPr>
          <w:rFonts w:ascii="Times New Roman" w:eastAsia="宋体" w:hAnsi="Times New Roman" w:cs="Times New Roman"/>
          <w:vertAlign w:val="superscript"/>
        </w:rPr>
        <w:t>18</w:t>
      </w:r>
      <w:r>
        <w:rPr>
          <w:rFonts w:ascii="Times New Roman" w:eastAsia="宋体" w:hAnsi="Times New Roman" w:cs="Times New Roman"/>
        </w:rPr>
        <w:t xml:space="preserve">F]FDPA Based on </w:t>
      </w:r>
      <w:proofErr w:type="spellStart"/>
      <w:r>
        <w:rPr>
          <w:rFonts w:ascii="Times New Roman" w:eastAsia="宋体" w:hAnsi="Times New Roman" w:cs="Times New Roman"/>
        </w:rPr>
        <w:t>Spirocyclic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Iodonium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Ylide</w:t>
      </w:r>
      <w:proofErr w:type="spellEnd"/>
      <w:r>
        <w:rPr>
          <w:rFonts w:ascii="Times New Roman" w:eastAsia="宋体" w:hAnsi="Times New Roman" w:cs="Times New Roman"/>
        </w:rPr>
        <w:t xml:space="preserve"> (SCIDY) Method and Validation for Human Use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J Labelled Comp </w:t>
      </w:r>
      <w:proofErr w:type="spellStart"/>
      <w:r>
        <w:rPr>
          <w:rFonts w:ascii="Times New Roman" w:eastAsia="宋体" w:hAnsi="Times New Roman" w:cs="Times New Roman"/>
        </w:rPr>
        <w:t>Radiopharm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2020,</w:t>
      </w:r>
      <w:r>
        <w:rPr>
          <w:rFonts w:ascii="Times New Roman" w:eastAsia="宋体" w:hAnsi="Times New Roman" w:cs="Times New Roman" w:hint="eastAsia"/>
        </w:rPr>
        <w:t>63(10):</w:t>
      </w:r>
      <w:r>
        <w:rPr>
          <w:rFonts w:ascii="Times New Roman" w:eastAsia="宋体" w:hAnsi="Times New Roman" w:cs="Times New Roman"/>
        </w:rPr>
        <w:t xml:space="preserve">1-11. 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35] Liang S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H, Wang L, Stephenson N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A,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/>
        </w:rPr>
        <w:t xml:space="preserve">. Facile </w:t>
      </w:r>
      <w:r>
        <w:rPr>
          <w:rFonts w:ascii="Times New Roman" w:eastAsia="宋体" w:hAnsi="Times New Roman" w:cs="Times New Roman"/>
          <w:vertAlign w:val="superscript"/>
        </w:rPr>
        <w:t>18</w:t>
      </w:r>
      <w:r>
        <w:rPr>
          <w:rFonts w:ascii="Times New Roman" w:eastAsia="宋体" w:hAnsi="Times New Roman" w:cs="Times New Roman"/>
        </w:rPr>
        <w:t xml:space="preserve">F Labeling of Non-activated </w:t>
      </w:r>
      <w:proofErr w:type="spellStart"/>
      <w:r>
        <w:rPr>
          <w:rFonts w:ascii="Times New Roman" w:eastAsia="宋体" w:hAnsi="Times New Roman" w:cs="Times New Roman"/>
        </w:rPr>
        <w:t>Arenes</w:t>
      </w:r>
      <w:proofErr w:type="spellEnd"/>
      <w:r>
        <w:rPr>
          <w:rFonts w:ascii="Times New Roman" w:eastAsia="宋体" w:hAnsi="Times New Roman" w:cs="Times New Roman"/>
        </w:rPr>
        <w:t xml:space="preserve"> via a </w:t>
      </w:r>
      <w:proofErr w:type="spellStart"/>
      <w:r>
        <w:rPr>
          <w:rFonts w:ascii="Times New Roman" w:eastAsia="宋体" w:hAnsi="Times New Roman" w:cs="Times New Roman"/>
        </w:rPr>
        <w:t>Spirocyclic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Iodonium</w:t>
      </w:r>
      <w:proofErr w:type="spellEnd"/>
      <w:r>
        <w:rPr>
          <w:rFonts w:ascii="Times New Roman" w:eastAsia="宋体" w:hAnsi="Times New Roman" w:cs="Times New Roman"/>
        </w:rPr>
        <w:t xml:space="preserve">(III) </w:t>
      </w:r>
      <w:proofErr w:type="spellStart"/>
      <w:r>
        <w:rPr>
          <w:rFonts w:ascii="Times New Roman" w:eastAsia="宋体" w:hAnsi="Times New Roman" w:cs="Times New Roman"/>
        </w:rPr>
        <w:t>Ylide</w:t>
      </w:r>
      <w:proofErr w:type="spellEnd"/>
      <w:r>
        <w:rPr>
          <w:rFonts w:ascii="Times New Roman" w:eastAsia="宋体" w:hAnsi="Times New Roman" w:cs="Times New Roman"/>
        </w:rPr>
        <w:t xml:space="preserve"> Method and its Application in the Synthesis of the mGluR5 PET Radiopharmaceutical [</w:t>
      </w:r>
      <w:r>
        <w:rPr>
          <w:rFonts w:ascii="Times New Roman" w:eastAsia="宋体" w:hAnsi="Times New Roman" w:cs="Times New Roman"/>
          <w:vertAlign w:val="superscript"/>
        </w:rPr>
        <w:t>18</w:t>
      </w:r>
      <w:r>
        <w:rPr>
          <w:rFonts w:ascii="Times New Roman" w:eastAsia="宋体" w:hAnsi="Times New Roman" w:cs="Times New Roman"/>
        </w:rPr>
        <w:t>F]FPEB</w:t>
      </w:r>
      <w:r>
        <w:rPr>
          <w:rFonts w:ascii="Times New Roman" w:eastAsia="宋体" w:hAnsi="Times New Roman" w:cs="Times New Roman" w:hint="eastAsia"/>
        </w:rPr>
        <w:t>[J]</w:t>
      </w:r>
      <w:r>
        <w:rPr>
          <w:rFonts w:ascii="Times New Roman" w:eastAsia="宋体" w:hAnsi="Times New Roman" w:cs="Times New Roman"/>
        </w:rPr>
        <w:t xml:space="preserve">. Nat </w:t>
      </w:r>
      <w:proofErr w:type="spellStart"/>
      <w:r>
        <w:rPr>
          <w:rFonts w:ascii="Times New Roman" w:eastAsia="宋体" w:hAnsi="Times New Roman" w:cs="Times New Roman"/>
        </w:rPr>
        <w:t>Protoc</w:t>
      </w:r>
      <w:proofErr w:type="spellEnd"/>
      <w:r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/>
        </w:rPr>
        <w:t xml:space="preserve"> 2019, 14</w:t>
      </w:r>
      <w:r>
        <w:rPr>
          <w:rFonts w:ascii="Times New Roman" w:eastAsia="宋体" w:hAnsi="Times New Roman" w:cs="Times New Roman" w:hint="eastAsia"/>
        </w:rPr>
        <w:t>:</w:t>
      </w:r>
      <w:r>
        <w:rPr>
          <w:rFonts w:ascii="Times New Roman" w:eastAsia="宋体" w:hAnsi="Times New Roman" w:cs="Times New Roman"/>
        </w:rPr>
        <w:t xml:space="preserve"> 1530</w:t>
      </w:r>
      <w:r>
        <w:rPr>
          <w:rFonts w:ascii="Times New Roman" w:eastAsia="宋体" w:hAnsi="Times New Roman" w:cs="Times New Roman" w:hint="eastAsia"/>
        </w:rPr>
        <w:t>-1545</w:t>
      </w:r>
      <w:r>
        <w:rPr>
          <w:rFonts w:ascii="Times New Roman" w:eastAsia="宋体" w:hAnsi="Times New Roman" w:cs="Times New Roman"/>
        </w:rPr>
        <w:t>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[</w:t>
      </w:r>
      <w:r>
        <w:rPr>
          <w:rFonts w:ascii="Times New Roman" w:eastAsia="宋体" w:hAnsi="Times New Roman" w:cs="Times New Roman"/>
        </w:rPr>
        <w:t>36] European Directorate for the Quality of the Medicines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(EDQM). </w:t>
      </w:r>
      <w:r>
        <w:rPr>
          <w:rFonts w:ascii="Times New Roman" w:eastAsia="宋体" w:hAnsi="Times New Roman" w:cs="Times New Roman" w:hint="eastAsia"/>
        </w:rPr>
        <w:t>European</w:t>
      </w:r>
      <w:r>
        <w:rPr>
          <w:rFonts w:ascii="Times New Roman" w:eastAsia="宋体" w:hAnsi="Times New Roman" w:cs="Times New Roman"/>
        </w:rPr>
        <w:t xml:space="preserve"> Pharmacopoeia</w:t>
      </w:r>
      <w:r>
        <w:rPr>
          <w:rFonts w:ascii="Times New Roman" w:eastAsia="宋体" w:hAnsi="Times New Roman" w:cs="Times New Roman" w:hint="eastAsia"/>
        </w:rPr>
        <w:t>[M]</w:t>
      </w:r>
      <w:r>
        <w:rPr>
          <w:rFonts w:ascii="Times New Roman" w:eastAsia="宋体" w:hAnsi="Times New Roman" w:cs="Times New Roman"/>
        </w:rPr>
        <w:t xml:space="preserve">. </w:t>
      </w:r>
      <w:proofErr w:type="spellStart"/>
      <w:r>
        <w:rPr>
          <w:rFonts w:ascii="Times New Roman" w:eastAsia="宋体" w:hAnsi="Times New Roman" w:cs="Times New Roman"/>
        </w:rPr>
        <w:t>Strassbourg</w:t>
      </w:r>
      <w:proofErr w:type="spellEnd"/>
      <w:r w:rsidR="00F71182">
        <w:rPr>
          <w:rFonts w:ascii="Times New Roman" w:eastAsia="宋体" w:hAnsi="Times New Roman" w:cs="Times New Roman"/>
        </w:rPr>
        <w:t>,</w:t>
      </w:r>
      <w:r w:rsidR="000764C2">
        <w:rPr>
          <w:rFonts w:ascii="Times New Roman" w:eastAsia="宋体" w:hAnsi="Times New Roman" w:cs="Times New Roman"/>
        </w:rPr>
        <w:t xml:space="preserve"> F</w:t>
      </w:r>
      <w:r w:rsidR="00F71182">
        <w:rPr>
          <w:rFonts w:ascii="Times New Roman" w:eastAsia="宋体" w:hAnsi="Times New Roman" w:cs="Times New Roman"/>
        </w:rPr>
        <w:t>r</w:t>
      </w:r>
      <w:r w:rsidR="000764C2">
        <w:rPr>
          <w:rFonts w:ascii="Times New Roman" w:eastAsia="宋体" w:hAnsi="Times New Roman" w:cs="Times New Roman"/>
        </w:rPr>
        <w:t>ance</w:t>
      </w:r>
      <w:r w:rsidR="000764C2">
        <w:rPr>
          <w:rFonts w:ascii="Times New Roman" w:eastAsia="宋体" w:hAnsi="Times New Roman" w:cs="Times New Roman" w:hint="eastAsia"/>
        </w:rPr>
        <w:t xml:space="preserve">, </w:t>
      </w:r>
      <w:r>
        <w:rPr>
          <w:rFonts w:ascii="Times New Roman" w:eastAsia="宋体" w:hAnsi="Times New Roman" w:cs="Times New Roman"/>
        </w:rPr>
        <w:t>2014.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[37] </w:t>
      </w:r>
      <w:proofErr w:type="spellStart"/>
      <w:r>
        <w:rPr>
          <w:rFonts w:ascii="Times New Roman" w:eastAsia="宋体" w:hAnsi="Times New Roman" w:cs="Times New Roman" w:hint="eastAsia"/>
        </w:rPr>
        <w:t>Boelsterli</w:t>
      </w:r>
      <w:proofErr w:type="spellEnd"/>
      <w:r>
        <w:rPr>
          <w:rFonts w:ascii="Times New Roman" w:eastAsia="宋体" w:hAnsi="Times New Roman" w:cs="Times New Roman" w:hint="eastAsia"/>
        </w:rPr>
        <w:t xml:space="preserve"> U A. Animal models of human disease in drug safety assessment[J]. J </w:t>
      </w:r>
      <w:proofErr w:type="spellStart"/>
      <w:r>
        <w:rPr>
          <w:rFonts w:ascii="Times New Roman" w:eastAsia="宋体" w:hAnsi="Times New Roman" w:cs="Times New Roman" w:hint="eastAsia"/>
        </w:rPr>
        <w:t>Toxicol</w:t>
      </w:r>
      <w:proofErr w:type="spellEnd"/>
      <w:r>
        <w:rPr>
          <w:rFonts w:ascii="Times New Roman" w:eastAsia="宋体" w:hAnsi="Times New Roman" w:cs="Times New Roman" w:hint="eastAsia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</w:rPr>
        <w:t>Sci</w:t>
      </w:r>
      <w:proofErr w:type="spellEnd"/>
      <w:r>
        <w:rPr>
          <w:rFonts w:ascii="Times New Roman" w:eastAsia="宋体" w:hAnsi="Times New Roman" w:cs="Times New Roman" w:hint="eastAsia"/>
        </w:rPr>
        <w:t>, 2003, 28(3): 109-130.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[38] </w:t>
      </w:r>
      <w:proofErr w:type="spellStart"/>
      <w:r>
        <w:rPr>
          <w:rFonts w:ascii="Times New Roman" w:eastAsia="宋体" w:hAnsi="Times New Roman" w:cs="Times New Roman" w:hint="eastAsia"/>
        </w:rPr>
        <w:t>Capitanio</w:t>
      </w:r>
      <w:proofErr w:type="spellEnd"/>
      <w:r>
        <w:rPr>
          <w:rFonts w:ascii="Times New Roman" w:eastAsia="宋体" w:hAnsi="Times New Roman" w:cs="Times New Roman" w:hint="eastAsia"/>
        </w:rPr>
        <w:t xml:space="preserve"> J P, </w:t>
      </w:r>
      <w:proofErr w:type="spellStart"/>
      <w:r>
        <w:rPr>
          <w:rFonts w:ascii="Times New Roman" w:eastAsia="宋体" w:hAnsi="Times New Roman" w:cs="Times New Roman" w:hint="eastAsia"/>
        </w:rPr>
        <w:t>Emborg</w:t>
      </w:r>
      <w:proofErr w:type="spellEnd"/>
      <w:r>
        <w:rPr>
          <w:rFonts w:ascii="Times New Roman" w:eastAsia="宋体" w:hAnsi="Times New Roman" w:cs="Times New Roman" w:hint="eastAsia"/>
        </w:rPr>
        <w:t xml:space="preserve"> M E. Contributions of non-human primates to neuroscience research[J]. Lancet 2008, 371(9618):1126-1161.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[39] </w:t>
      </w:r>
      <w:proofErr w:type="spellStart"/>
      <w:r>
        <w:rPr>
          <w:rFonts w:ascii="Times New Roman" w:eastAsia="宋体" w:hAnsi="Times New Roman" w:cs="Times New Roman" w:hint="eastAsia"/>
        </w:rPr>
        <w:t>Bluemel</w:t>
      </w:r>
      <w:proofErr w:type="spellEnd"/>
      <w:r>
        <w:rPr>
          <w:rFonts w:ascii="Times New Roman" w:eastAsia="宋体" w:hAnsi="Times New Roman" w:cs="Times New Roman" w:hint="eastAsia"/>
        </w:rPr>
        <w:t xml:space="preserve"> J, </w:t>
      </w:r>
      <w:proofErr w:type="spellStart"/>
      <w:r>
        <w:rPr>
          <w:rFonts w:ascii="Times New Roman" w:eastAsia="宋体" w:hAnsi="Times New Roman" w:cs="Times New Roman" w:hint="eastAsia"/>
        </w:rPr>
        <w:t>Korte</w:t>
      </w:r>
      <w:proofErr w:type="spellEnd"/>
      <w:r>
        <w:rPr>
          <w:rFonts w:ascii="Times New Roman" w:eastAsia="宋体" w:hAnsi="Times New Roman" w:cs="Times New Roman" w:hint="eastAsia"/>
        </w:rPr>
        <w:t xml:space="preserve"> S, </w:t>
      </w:r>
      <w:proofErr w:type="spellStart"/>
      <w:r>
        <w:rPr>
          <w:rFonts w:ascii="Times New Roman" w:eastAsia="宋体" w:hAnsi="Times New Roman" w:cs="Times New Roman" w:hint="eastAsia"/>
        </w:rPr>
        <w:t>Schenck</w:t>
      </w:r>
      <w:proofErr w:type="spellEnd"/>
      <w:r>
        <w:rPr>
          <w:rFonts w:ascii="Times New Roman" w:eastAsia="宋体" w:hAnsi="Times New Roman" w:cs="Times New Roman" w:hint="eastAsia"/>
        </w:rPr>
        <w:t xml:space="preserve"> E, </w:t>
      </w:r>
      <w:r>
        <w:rPr>
          <w:rFonts w:ascii="Times New Roman" w:eastAsia="宋体" w:hAnsi="Times New Roman" w:cs="Times New Roman" w:hint="eastAsia"/>
          <w:i/>
          <w:iCs/>
        </w:rPr>
        <w:t>et al</w:t>
      </w:r>
      <w:r>
        <w:rPr>
          <w:rFonts w:ascii="Times New Roman" w:eastAsia="宋体" w:hAnsi="Times New Roman" w:cs="Times New Roman" w:hint="eastAsia"/>
        </w:rPr>
        <w:t>. The Nonhuman Primate in Nonclinical Drug Development and Safety Assessment[M]. Academic Press, 2015.</w:t>
      </w:r>
    </w:p>
    <w:p w:rsidR="00EE2655" w:rsidRDefault="00BF369D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[40] </w:t>
      </w:r>
      <w:proofErr w:type="spellStart"/>
      <w:r>
        <w:rPr>
          <w:rFonts w:ascii="Times New Roman" w:eastAsia="宋体" w:hAnsi="Times New Roman" w:cs="Times New Roman" w:hint="eastAsia"/>
        </w:rPr>
        <w:t>Stabin</w:t>
      </w:r>
      <w:proofErr w:type="spellEnd"/>
      <w:r>
        <w:rPr>
          <w:rFonts w:ascii="Times New Roman" w:eastAsia="宋体" w:hAnsi="Times New Roman" w:cs="Times New Roman" w:hint="eastAsia"/>
        </w:rPr>
        <w:t xml:space="preserve"> M G, Sparks R B, Crowe E. OLINDA/EXM: the second-generation personal computer software for internal dose assessment in nuclear medicine[J]. J </w:t>
      </w:r>
      <w:proofErr w:type="spellStart"/>
      <w:r>
        <w:rPr>
          <w:rFonts w:ascii="Times New Roman" w:eastAsia="宋体" w:hAnsi="Times New Roman" w:cs="Times New Roman" w:hint="eastAsia"/>
        </w:rPr>
        <w:t>Nucl</w:t>
      </w:r>
      <w:proofErr w:type="spellEnd"/>
      <w:r>
        <w:rPr>
          <w:rFonts w:ascii="Times New Roman" w:eastAsia="宋体" w:hAnsi="Times New Roman" w:cs="Times New Roman" w:hint="eastAsia"/>
        </w:rPr>
        <w:t xml:space="preserve"> Med,2005, 46(6):1023-1027</w:t>
      </w:r>
      <w:r>
        <w:rPr>
          <w:rFonts w:ascii="Times New Roman" w:eastAsia="宋体" w:hAnsi="Times New Roman" w:cs="Times New Roman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3804"/>
        <w:gridCol w:w="2690"/>
      </w:tblGrid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EE2655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32"/>
              </w:rPr>
              <w:t>起草专家组：</w:t>
            </w:r>
          </w:p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名誉</w:t>
            </w:r>
            <w:r>
              <w:rPr>
                <w:rFonts w:ascii="Times New Roman" w:eastAsia="宋体" w:hAnsi="Times New Roman" w:cs="Times New Roman"/>
                <w:b/>
                <w:bCs/>
              </w:rPr>
              <w:t>顾问</w:t>
            </w:r>
            <w:r w:rsidR="00002DF4">
              <w:rPr>
                <w:rFonts w:ascii="Times New Roman" w:eastAsia="宋体" w:hAnsi="Times New Roman" w:cs="Times New Roman" w:hint="eastAsia"/>
                <w:b/>
                <w:bCs/>
              </w:rPr>
              <w:t>:</w:t>
            </w:r>
          </w:p>
        </w:tc>
        <w:tc>
          <w:tcPr>
            <w:tcW w:w="3804" w:type="dxa"/>
            <w:noWrap/>
          </w:tcPr>
          <w:p w:rsidR="00EE2655" w:rsidRDefault="00EE2655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690" w:type="dxa"/>
            <w:noWrap/>
          </w:tcPr>
          <w:p w:rsidR="00EE2655" w:rsidRDefault="00EE2655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杨宝峰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哈尔滨</w:t>
            </w:r>
            <w:r>
              <w:rPr>
                <w:rFonts w:ascii="Times New Roman" w:eastAsia="宋体" w:hAnsi="Times New Roman" w:cs="Times New Roman"/>
                <w:bCs/>
              </w:rPr>
              <w:t>医科大学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中国</w:t>
            </w:r>
            <w:r>
              <w:rPr>
                <w:rFonts w:ascii="Times New Roman" w:eastAsia="宋体" w:hAnsi="Times New Roman" w:cs="Times New Roman"/>
              </w:rPr>
              <w:t>工程院院士</w:t>
            </w: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徐安定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暨南大学附属第一医院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二级教授</w:t>
            </w:r>
            <w:r>
              <w:rPr>
                <w:rFonts w:ascii="Times New Roman" w:eastAsia="宋体" w:hAnsi="Times New Roman" w:cs="Times New Roman" w:hint="eastAsia"/>
              </w:rPr>
              <w:t>、院长</w:t>
            </w: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顾问</w:t>
            </w:r>
            <w:r w:rsidR="00002DF4">
              <w:rPr>
                <w:rFonts w:ascii="Times New Roman" w:eastAsia="宋体" w:hAnsi="Times New Roman" w:cs="Times New Roman" w:hint="eastAsia"/>
                <w:b/>
                <w:bCs/>
              </w:rPr>
              <w:t>:</w:t>
            </w:r>
            <w:bookmarkStart w:id="1" w:name="_GoBack"/>
            <w:bookmarkEnd w:id="1"/>
          </w:p>
        </w:tc>
        <w:tc>
          <w:tcPr>
            <w:tcW w:w="3804" w:type="dxa"/>
            <w:noWrap/>
          </w:tcPr>
          <w:p w:rsidR="00EE2655" w:rsidRDefault="00EE2655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690" w:type="dxa"/>
            <w:noWrap/>
          </w:tcPr>
          <w:p w:rsidR="00EE2655" w:rsidRDefault="00EE2655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徐浩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暨南大学附属第一医院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二级教授、主任医师</w:t>
            </w: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郑志华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广东省药学会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主任药师</w:t>
            </w:r>
            <w:r w:rsidR="00A12A67">
              <w:rPr>
                <w:rFonts w:ascii="Times New Roman" w:eastAsia="宋体" w:hAnsi="Times New Roman" w:cs="Times New Roman" w:hint="eastAsia"/>
              </w:rPr>
              <w:t>、副理事长兼秘书长</w:t>
            </w: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谢艳康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广东省药品监督管理局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一级主任科员</w:t>
            </w: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lastRenderedPageBreak/>
              <w:t>张明荣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日本国立放射线医学综合研究所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教授</w:t>
            </w: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梁欢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哈佛大学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教授</w:t>
            </w: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郑超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</w:rPr>
              <w:t>耶鲁大学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研究员</w:t>
            </w:r>
          </w:p>
        </w:tc>
      </w:tr>
      <w:tr w:rsidR="00EE2655">
        <w:trPr>
          <w:trHeight w:val="564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执笔</w:t>
            </w:r>
            <w:r w:rsidR="00002DF4">
              <w:rPr>
                <w:rFonts w:ascii="Times New Roman" w:eastAsia="宋体" w:hAnsi="Times New Roman" w:cs="Times New Roman" w:hint="eastAsia"/>
                <w:b/>
                <w:bCs/>
              </w:rPr>
              <w:t>:</w:t>
            </w:r>
          </w:p>
        </w:tc>
        <w:tc>
          <w:tcPr>
            <w:tcW w:w="3804" w:type="dxa"/>
            <w:noWrap/>
          </w:tcPr>
          <w:p w:rsidR="00EE2655" w:rsidRDefault="00EE2655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690" w:type="dxa"/>
            <w:noWrap/>
          </w:tcPr>
          <w:p w:rsidR="00EE2655" w:rsidRDefault="00EE2655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王璐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暨南大学附属第一医院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副研究员</w:t>
            </w:r>
          </w:p>
        </w:tc>
      </w:tr>
      <w:tr w:rsidR="00EE2655">
        <w:trPr>
          <w:trHeight w:val="600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王景浩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暨南大学附属第一医院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副主任药师</w:t>
            </w:r>
          </w:p>
        </w:tc>
      </w:tr>
      <w:tr w:rsidR="00EE2655">
        <w:trPr>
          <w:trHeight w:val="600"/>
        </w:trPr>
        <w:tc>
          <w:tcPr>
            <w:tcW w:w="5606" w:type="dxa"/>
            <w:gridSpan w:val="2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成员（按姓氏拼音排列）</w:t>
            </w:r>
            <w:r w:rsidR="00002DF4">
              <w:rPr>
                <w:rFonts w:ascii="Times New Roman" w:eastAsia="宋体" w:hAnsi="Times New Roman" w:cs="Times New Roman" w:hint="eastAsia"/>
                <w:b/>
                <w:bCs/>
              </w:rPr>
              <w:t>:</w:t>
            </w:r>
          </w:p>
        </w:tc>
        <w:tc>
          <w:tcPr>
            <w:tcW w:w="2690" w:type="dxa"/>
            <w:noWrap/>
          </w:tcPr>
          <w:p w:rsidR="00EE2655" w:rsidRDefault="00EE2655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EE2655">
        <w:trPr>
          <w:trHeight w:val="600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hint="eastAsia"/>
              </w:rPr>
              <w:t>白卫滨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暨南大学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教授</w:t>
            </w:r>
          </w:p>
        </w:tc>
      </w:tr>
      <w:tr w:rsidR="00EE2655">
        <w:trPr>
          <w:trHeight w:val="600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陈杰安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深圳湾实验室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研究员</w:t>
            </w:r>
          </w:p>
        </w:tc>
      </w:tr>
      <w:tr w:rsidR="00EE2655">
        <w:trPr>
          <w:trHeight w:val="600"/>
        </w:trPr>
        <w:tc>
          <w:tcPr>
            <w:tcW w:w="1802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hint="eastAsia"/>
              </w:rPr>
              <w:t>杜进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/>
              </w:rPr>
              <w:t>中国同辐股份有限公司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总工程师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范磊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广东蓝岛生物技术有限公司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总工程师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郭若汨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中山大学附属第三医院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副主任医师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纪卫东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中山大学附属第一医院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研究员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金伟军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暨南大学附属第一医院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副主任药师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李茹冰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中国科学院大学深圳医院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主任技师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梁海海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哈尔滨医科大学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研究员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刘密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苏州大学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教授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娄秀涛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哈尔滨工业大学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教授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秦伟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深圳</w:t>
            </w:r>
            <w:r>
              <w:rPr>
                <w:rFonts w:ascii="宋体" w:eastAsia="宋体" w:hAnsi="宋体" w:hint="eastAsia"/>
              </w:rPr>
              <w:t>百奥捷</w:t>
            </w:r>
            <w:r>
              <w:rPr>
                <w:rFonts w:ascii="宋体" w:eastAsia="宋体" w:hAnsi="宋体"/>
              </w:rPr>
              <w:t>生物科技有限公司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研究员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孙艳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解放军总医院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主任药师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王若伦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广州医科大学附属第二医院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主任药师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王勇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广东省药学会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学术部主任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吴晓松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暨南大学附属第一医院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主任药师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lastRenderedPageBreak/>
              <w:t>吴新荣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南部战区总医院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主任药师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伍</w:t>
            </w:r>
            <w:r>
              <w:rPr>
                <w:rFonts w:ascii="宋体" w:eastAsia="宋体" w:hAnsi="宋体"/>
              </w:rPr>
              <w:t>俊妍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中山大学</w:t>
            </w:r>
            <w:r>
              <w:rPr>
                <w:rFonts w:ascii="宋体" w:eastAsia="宋体" w:hAnsi="宋体"/>
              </w:rPr>
              <w:t>孙逸仙</w:t>
            </w:r>
            <w:r>
              <w:rPr>
                <w:rFonts w:ascii="宋体" w:eastAsia="宋体" w:hAnsi="宋体" w:hint="eastAsia"/>
              </w:rPr>
              <w:t>纪念</w:t>
            </w:r>
            <w:r>
              <w:rPr>
                <w:rFonts w:ascii="宋体" w:eastAsia="宋体" w:hAnsi="宋体"/>
              </w:rPr>
              <w:t>医院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主任药师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杨光</w:t>
            </w:r>
          </w:p>
        </w:tc>
        <w:tc>
          <w:tcPr>
            <w:tcW w:w="3804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暨南大学</w:t>
            </w:r>
          </w:p>
        </w:tc>
        <w:tc>
          <w:tcPr>
            <w:tcW w:w="2690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教授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hint="eastAsia"/>
              </w:rPr>
              <w:t>杨敏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/>
              </w:rPr>
              <w:t>广东省人民医院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/>
              </w:rPr>
              <w:t>主任药师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翟东旭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多伦多大学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研究员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张英俊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广东东阳光药业有限公司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研究员</w:t>
            </w:r>
          </w:p>
        </w:tc>
      </w:tr>
      <w:tr w:rsidR="00EE2655">
        <w:trPr>
          <w:trHeight w:val="600"/>
        </w:trPr>
        <w:tc>
          <w:tcPr>
            <w:tcW w:w="1802" w:type="dxa"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张志东</w:t>
            </w:r>
          </w:p>
        </w:tc>
        <w:tc>
          <w:tcPr>
            <w:tcW w:w="3804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暨南大学附属第一医院</w:t>
            </w:r>
          </w:p>
        </w:tc>
        <w:tc>
          <w:tcPr>
            <w:tcW w:w="2690" w:type="dxa"/>
            <w:noWrap/>
          </w:tcPr>
          <w:p w:rsidR="00EE2655" w:rsidRDefault="00BF369D">
            <w:pPr>
              <w:adjustRightInd w:val="0"/>
              <w:snapToGrid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副主任药师</w:t>
            </w:r>
          </w:p>
        </w:tc>
      </w:tr>
    </w:tbl>
    <w:p w:rsidR="00EE2655" w:rsidRDefault="00EE265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</w:rPr>
      </w:pPr>
    </w:p>
    <w:sectPr w:rsidR="00EE2655"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01" w:rsidRDefault="00382B01">
      <w:r>
        <w:separator/>
      </w:r>
    </w:p>
  </w:endnote>
  <w:endnote w:type="continuationSeparator" w:id="0">
    <w:p w:rsidR="00382B01" w:rsidRDefault="0038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24325"/>
      <w:docPartObj>
        <w:docPartGallery w:val="AutoText"/>
      </w:docPartObj>
    </w:sdtPr>
    <w:sdtEndPr/>
    <w:sdtContent>
      <w:p w:rsidR="00EE2655" w:rsidRDefault="00BF36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4D" w:rsidRPr="008E5B4D">
          <w:rPr>
            <w:noProof/>
            <w:lang w:val="zh-CN"/>
          </w:rPr>
          <w:t>11</w:t>
        </w:r>
        <w:r>
          <w:fldChar w:fldCharType="end"/>
        </w:r>
      </w:p>
    </w:sdtContent>
  </w:sdt>
  <w:p w:rsidR="00EE2655" w:rsidRDefault="00EE2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01" w:rsidRDefault="00382B01">
      <w:r>
        <w:separator/>
      </w:r>
    </w:p>
  </w:footnote>
  <w:footnote w:type="continuationSeparator" w:id="0">
    <w:p w:rsidR="00382B01" w:rsidRDefault="0038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CQlNDU1MzI2NzcyNLAyUdpeDU4uLM/DyQAsNaAMtHNJ8sAAAA"/>
  </w:docVars>
  <w:rsids>
    <w:rsidRoot w:val="00940EF3"/>
    <w:rsid w:val="000026A0"/>
    <w:rsid w:val="00002DF4"/>
    <w:rsid w:val="000060ED"/>
    <w:rsid w:val="00020729"/>
    <w:rsid w:val="00037F11"/>
    <w:rsid w:val="00040ED8"/>
    <w:rsid w:val="00043835"/>
    <w:rsid w:val="00052FF0"/>
    <w:rsid w:val="00060186"/>
    <w:rsid w:val="000764C2"/>
    <w:rsid w:val="000776B3"/>
    <w:rsid w:val="00083668"/>
    <w:rsid w:val="00087096"/>
    <w:rsid w:val="000B6D8B"/>
    <w:rsid w:val="000D3CCD"/>
    <w:rsid w:val="000E5887"/>
    <w:rsid w:val="000F67DD"/>
    <w:rsid w:val="00101776"/>
    <w:rsid w:val="00101CAC"/>
    <w:rsid w:val="001123E9"/>
    <w:rsid w:val="00124628"/>
    <w:rsid w:val="0012539A"/>
    <w:rsid w:val="00136635"/>
    <w:rsid w:val="00137A32"/>
    <w:rsid w:val="00140FDB"/>
    <w:rsid w:val="00146DD5"/>
    <w:rsid w:val="0016109A"/>
    <w:rsid w:val="00161347"/>
    <w:rsid w:val="0016303B"/>
    <w:rsid w:val="00174CA2"/>
    <w:rsid w:val="00174E75"/>
    <w:rsid w:val="0018469B"/>
    <w:rsid w:val="00187828"/>
    <w:rsid w:val="001968EE"/>
    <w:rsid w:val="001A767E"/>
    <w:rsid w:val="001B11FF"/>
    <w:rsid w:val="001B7098"/>
    <w:rsid w:val="001C2C7F"/>
    <w:rsid w:val="001C6506"/>
    <w:rsid w:val="001D462D"/>
    <w:rsid w:val="001D6474"/>
    <w:rsid w:val="001E0515"/>
    <w:rsid w:val="001E1B21"/>
    <w:rsid w:val="001F656E"/>
    <w:rsid w:val="001F748D"/>
    <w:rsid w:val="00202F36"/>
    <w:rsid w:val="00207407"/>
    <w:rsid w:val="00210D3A"/>
    <w:rsid w:val="00214CCD"/>
    <w:rsid w:val="002219A5"/>
    <w:rsid w:val="00231E80"/>
    <w:rsid w:val="0023793D"/>
    <w:rsid w:val="0024190A"/>
    <w:rsid w:val="002623C0"/>
    <w:rsid w:val="002721BC"/>
    <w:rsid w:val="00272617"/>
    <w:rsid w:val="0027759E"/>
    <w:rsid w:val="0028334C"/>
    <w:rsid w:val="00290C1E"/>
    <w:rsid w:val="002A2092"/>
    <w:rsid w:val="002C28A5"/>
    <w:rsid w:val="002D23B1"/>
    <w:rsid w:val="002D24C4"/>
    <w:rsid w:val="002D4445"/>
    <w:rsid w:val="002E76C7"/>
    <w:rsid w:val="002F6936"/>
    <w:rsid w:val="00325B68"/>
    <w:rsid w:val="003301EA"/>
    <w:rsid w:val="00332607"/>
    <w:rsid w:val="00334907"/>
    <w:rsid w:val="00334E8F"/>
    <w:rsid w:val="0034064C"/>
    <w:rsid w:val="00342FE8"/>
    <w:rsid w:val="00344A8D"/>
    <w:rsid w:val="00352329"/>
    <w:rsid w:val="00354465"/>
    <w:rsid w:val="00357EBE"/>
    <w:rsid w:val="0036101A"/>
    <w:rsid w:val="0036113E"/>
    <w:rsid w:val="003663EC"/>
    <w:rsid w:val="003706EB"/>
    <w:rsid w:val="003743B0"/>
    <w:rsid w:val="00374ED7"/>
    <w:rsid w:val="00376B2A"/>
    <w:rsid w:val="00380510"/>
    <w:rsid w:val="00382B01"/>
    <w:rsid w:val="003865EC"/>
    <w:rsid w:val="00407244"/>
    <w:rsid w:val="00410E78"/>
    <w:rsid w:val="00420336"/>
    <w:rsid w:val="004229EE"/>
    <w:rsid w:val="00422C39"/>
    <w:rsid w:val="004276B8"/>
    <w:rsid w:val="00442F0D"/>
    <w:rsid w:val="00443228"/>
    <w:rsid w:val="004458B5"/>
    <w:rsid w:val="0045033B"/>
    <w:rsid w:val="004510C2"/>
    <w:rsid w:val="00460444"/>
    <w:rsid w:val="00466325"/>
    <w:rsid w:val="00473DD1"/>
    <w:rsid w:val="004754BB"/>
    <w:rsid w:val="00481CCA"/>
    <w:rsid w:val="00487E80"/>
    <w:rsid w:val="00494DBB"/>
    <w:rsid w:val="00497378"/>
    <w:rsid w:val="004A2EBC"/>
    <w:rsid w:val="004A778B"/>
    <w:rsid w:val="004D0832"/>
    <w:rsid w:val="004D3A2C"/>
    <w:rsid w:val="004E1F47"/>
    <w:rsid w:val="005323E0"/>
    <w:rsid w:val="0053271F"/>
    <w:rsid w:val="00544368"/>
    <w:rsid w:val="00556E51"/>
    <w:rsid w:val="00556FF8"/>
    <w:rsid w:val="0056036A"/>
    <w:rsid w:val="00565030"/>
    <w:rsid w:val="00575D00"/>
    <w:rsid w:val="00584A40"/>
    <w:rsid w:val="00595B6E"/>
    <w:rsid w:val="00597D0B"/>
    <w:rsid w:val="005B153B"/>
    <w:rsid w:val="005B3912"/>
    <w:rsid w:val="005D75C0"/>
    <w:rsid w:val="005E1195"/>
    <w:rsid w:val="00620411"/>
    <w:rsid w:val="00621906"/>
    <w:rsid w:val="0063036F"/>
    <w:rsid w:val="00632927"/>
    <w:rsid w:val="006414FB"/>
    <w:rsid w:val="00642B21"/>
    <w:rsid w:val="00643F8F"/>
    <w:rsid w:val="0065476F"/>
    <w:rsid w:val="006644DF"/>
    <w:rsid w:val="00671647"/>
    <w:rsid w:val="006719F5"/>
    <w:rsid w:val="0067667A"/>
    <w:rsid w:val="006828F9"/>
    <w:rsid w:val="00682AD4"/>
    <w:rsid w:val="00697AA5"/>
    <w:rsid w:val="006B0602"/>
    <w:rsid w:val="006B5A8C"/>
    <w:rsid w:val="006B7860"/>
    <w:rsid w:val="006C620D"/>
    <w:rsid w:val="006C75E2"/>
    <w:rsid w:val="006D679D"/>
    <w:rsid w:val="006F0A51"/>
    <w:rsid w:val="006F389A"/>
    <w:rsid w:val="006F6897"/>
    <w:rsid w:val="0071591C"/>
    <w:rsid w:val="00734505"/>
    <w:rsid w:val="00744D92"/>
    <w:rsid w:val="00746561"/>
    <w:rsid w:val="0075566E"/>
    <w:rsid w:val="00755E4A"/>
    <w:rsid w:val="007605B6"/>
    <w:rsid w:val="007734C4"/>
    <w:rsid w:val="007776A4"/>
    <w:rsid w:val="00781B91"/>
    <w:rsid w:val="00790CC1"/>
    <w:rsid w:val="00791ADB"/>
    <w:rsid w:val="0079584F"/>
    <w:rsid w:val="007A7A27"/>
    <w:rsid w:val="007E6C9D"/>
    <w:rsid w:val="00802C1E"/>
    <w:rsid w:val="00806610"/>
    <w:rsid w:val="0080775B"/>
    <w:rsid w:val="00813AD2"/>
    <w:rsid w:val="00814989"/>
    <w:rsid w:val="008249F0"/>
    <w:rsid w:val="0082661D"/>
    <w:rsid w:val="008266AC"/>
    <w:rsid w:val="0083016A"/>
    <w:rsid w:val="0083131C"/>
    <w:rsid w:val="00842B51"/>
    <w:rsid w:val="00843526"/>
    <w:rsid w:val="0085060B"/>
    <w:rsid w:val="008673A0"/>
    <w:rsid w:val="008722BE"/>
    <w:rsid w:val="00881F3E"/>
    <w:rsid w:val="008A2D12"/>
    <w:rsid w:val="008A3916"/>
    <w:rsid w:val="008B1A59"/>
    <w:rsid w:val="008B2B9E"/>
    <w:rsid w:val="008B6705"/>
    <w:rsid w:val="008B7559"/>
    <w:rsid w:val="008C0346"/>
    <w:rsid w:val="008C2FE9"/>
    <w:rsid w:val="008C4F5A"/>
    <w:rsid w:val="008D690B"/>
    <w:rsid w:val="008E3239"/>
    <w:rsid w:val="008E5B4D"/>
    <w:rsid w:val="008F3730"/>
    <w:rsid w:val="008F56DC"/>
    <w:rsid w:val="008F5CD4"/>
    <w:rsid w:val="008F7AA5"/>
    <w:rsid w:val="009046BE"/>
    <w:rsid w:val="00907BED"/>
    <w:rsid w:val="00910BE4"/>
    <w:rsid w:val="0091726F"/>
    <w:rsid w:val="0092441A"/>
    <w:rsid w:val="0092553D"/>
    <w:rsid w:val="00932968"/>
    <w:rsid w:val="00940EF3"/>
    <w:rsid w:val="00950AFF"/>
    <w:rsid w:val="00952636"/>
    <w:rsid w:val="009528FE"/>
    <w:rsid w:val="00952FF1"/>
    <w:rsid w:val="00960780"/>
    <w:rsid w:val="0097560A"/>
    <w:rsid w:val="00977CE0"/>
    <w:rsid w:val="00990157"/>
    <w:rsid w:val="009A22C3"/>
    <w:rsid w:val="009B5019"/>
    <w:rsid w:val="009C5A9A"/>
    <w:rsid w:val="009D43F9"/>
    <w:rsid w:val="009E65FB"/>
    <w:rsid w:val="009F19D7"/>
    <w:rsid w:val="009F45D9"/>
    <w:rsid w:val="00A04F98"/>
    <w:rsid w:val="00A0729D"/>
    <w:rsid w:val="00A12A67"/>
    <w:rsid w:val="00A21462"/>
    <w:rsid w:val="00A22473"/>
    <w:rsid w:val="00A2746A"/>
    <w:rsid w:val="00A36174"/>
    <w:rsid w:val="00A43DFF"/>
    <w:rsid w:val="00A44245"/>
    <w:rsid w:val="00A44485"/>
    <w:rsid w:val="00A611C8"/>
    <w:rsid w:val="00A70494"/>
    <w:rsid w:val="00A9204F"/>
    <w:rsid w:val="00A93F7C"/>
    <w:rsid w:val="00A97624"/>
    <w:rsid w:val="00AA639B"/>
    <w:rsid w:val="00AB45ED"/>
    <w:rsid w:val="00AB6AA1"/>
    <w:rsid w:val="00AC4581"/>
    <w:rsid w:val="00AC467B"/>
    <w:rsid w:val="00AD03E2"/>
    <w:rsid w:val="00AD4B4B"/>
    <w:rsid w:val="00AD7DA5"/>
    <w:rsid w:val="00AE0462"/>
    <w:rsid w:val="00AE1741"/>
    <w:rsid w:val="00AF1696"/>
    <w:rsid w:val="00B05BC3"/>
    <w:rsid w:val="00B11D93"/>
    <w:rsid w:val="00B17FDB"/>
    <w:rsid w:val="00B21307"/>
    <w:rsid w:val="00B24910"/>
    <w:rsid w:val="00B26913"/>
    <w:rsid w:val="00B337AE"/>
    <w:rsid w:val="00B37D54"/>
    <w:rsid w:val="00B402D8"/>
    <w:rsid w:val="00B44125"/>
    <w:rsid w:val="00B6192C"/>
    <w:rsid w:val="00B631D4"/>
    <w:rsid w:val="00B81C84"/>
    <w:rsid w:val="00B92817"/>
    <w:rsid w:val="00B9633E"/>
    <w:rsid w:val="00BA7315"/>
    <w:rsid w:val="00BB16F2"/>
    <w:rsid w:val="00BB5C85"/>
    <w:rsid w:val="00BB63DC"/>
    <w:rsid w:val="00BB79C8"/>
    <w:rsid w:val="00BC17C8"/>
    <w:rsid w:val="00BC50D1"/>
    <w:rsid w:val="00BC79E9"/>
    <w:rsid w:val="00BD2B09"/>
    <w:rsid w:val="00BD4D09"/>
    <w:rsid w:val="00BD5301"/>
    <w:rsid w:val="00BD637A"/>
    <w:rsid w:val="00BE6F8F"/>
    <w:rsid w:val="00BF369D"/>
    <w:rsid w:val="00BF4438"/>
    <w:rsid w:val="00C066B9"/>
    <w:rsid w:val="00C22DF0"/>
    <w:rsid w:val="00C32F0E"/>
    <w:rsid w:val="00C401FC"/>
    <w:rsid w:val="00C42ED1"/>
    <w:rsid w:val="00C52448"/>
    <w:rsid w:val="00C62039"/>
    <w:rsid w:val="00C64822"/>
    <w:rsid w:val="00C64B7F"/>
    <w:rsid w:val="00C66E72"/>
    <w:rsid w:val="00C71E4B"/>
    <w:rsid w:val="00C76470"/>
    <w:rsid w:val="00C77518"/>
    <w:rsid w:val="00C804F6"/>
    <w:rsid w:val="00C96D77"/>
    <w:rsid w:val="00CA1E77"/>
    <w:rsid w:val="00CB0176"/>
    <w:rsid w:val="00CB3C14"/>
    <w:rsid w:val="00CB5CF7"/>
    <w:rsid w:val="00CC0E56"/>
    <w:rsid w:val="00CC6240"/>
    <w:rsid w:val="00CC6C0C"/>
    <w:rsid w:val="00CD263A"/>
    <w:rsid w:val="00CD587E"/>
    <w:rsid w:val="00CD7D9D"/>
    <w:rsid w:val="00CF17E4"/>
    <w:rsid w:val="00CF7643"/>
    <w:rsid w:val="00D24712"/>
    <w:rsid w:val="00D25543"/>
    <w:rsid w:val="00D3289A"/>
    <w:rsid w:val="00D328F2"/>
    <w:rsid w:val="00D334DC"/>
    <w:rsid w:val="00D3513E"/>
    <w:rsid w:val="00D4758B"/>
    <w:rsid w:val="00D56AAF"/>
    <w:rsid w:val="00D749F6"/>
    <w:rsid w:val="00D820D2"/>
    <w:rsid w:val="00DA1391"/>
    <w:rsid w:val="00DB1157"/>
    <w:rsid w:val="00DB1A36"/>
    <w:rsid w:val="00DB2044"/>
    <w:rsid w:val="00DB465D"/>
    <w:rsid w:val="00DB6F7C"/>
    <w:rsid w:val="00DC148F"/>
    <w:rsid w:val="00DC1D75"/>
    <w:rsid w:val="00DF5492"/>
    <w:rsid w:val="00E03FAB"/>
    <w:rsid w:val="00E13B54"/>
    <w:rsid w:val="00E14F90"/>
    <w:rsid w:val="00E306F9"/>
    <w:rsid w:val="00E31B49"/>
    <w:rsid w:val="00E32BC8"/>
    <w:rsid w:val="00E34D41"/>
    <w:rsid w:val="00E405ED"/>
    <w:rsid w:val="00E53E08"/>
    <w:rsid w:val="00E57B5E"/>
    <w:rsid w:val="00E633C3"/>
    <w:rsid w:val="00E63BC7"/>
    <w:rsid w:val="00E721B7"/>
    <w:rsid w:val="00E74D04"/>
    <w:rsid w:val="00E97755"/>
    <w:rsid w:val="00EB3A45"/>
    <w:rsid w:val="00ED3E50"/>
    <w:rsid w:val="00ED585D"/>
    <w:rsid w:val="00EE2655"/>
    <w:rsid w:val="00EF1926"/>
    <w:rsid w:val="00EF4FC1"/>
    <w:rsid w:val="00F05A54"/>
    <w:rsid w:val="00F10382"/>
    <w:rsid w:val="00F13658"/>
    <w:rsid w:val="00F23B2C"/>
    <w:rsid w:val="00F33E57"/>
    <w:rsid w:val="00F36EA8"/>
    <w:rsid w:val="00F41AA9"/>
    <w:rsid w:val="00F6030F"/>
    <w:rsid w:val="00F71182"/>
    <w:rsid w:val="00F737EC"/>
    <w:rsid w:val="00F83401"/>
    <w:rsid w:val="00F85E97"/>
    <w:rsid w:val="00F90FD3"/>
    <w:rsid w:val="00F92E68"/>
    <w:rsid w:val="00FA735C"/>
    <w:rsid w:val="00FB14B1"/>
    <w:rsid w:val="00FB2C40"/>
    <w:rsid w:val="00FB6A67"/>
    <w:rsid w:val="00FC30DF"/>
    <w:rsid w:val="00FC598D"/>
    <w:rsid w:val="00FC70BC"/>
    <w:rsid w:val="00FE42F1"/>
    <w:rsid w:val="00FE4CBF"/>
    <w:rsid w:val="00FF1FB7"/>
    <w:rsid w:val="00FF2C0E"/>
    <w:rsid w:val="19D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searchgate.net/journal/1559-6109_Journal_of_the_American_Association_for_Laboratory_Animal_Science_JAAL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82ACB-505C-48C7-8C73-6129A07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2127</Words>
  <Characters>12126</Characters>
  <Application>Microsoft Office Word</Application>
  <DocSecurity>0</DocSecurity>
  <Lines>101</Lines>
  <Paragraphs>28</Paragraphs>
  <ScaleCrop>false</ScaleCrop>
  <Company>微软中国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 王</dc:creator>
  <cp:lastModifiedBy>Windows 用户</cp:lastModifiedBy>
  <cp:revision>24</cp:revision>
  <cp:lastPrinted>2020-05-06T00:16:00Z</cp:lastPrinted>
  <dcterms:created xsi:type="dcterms:W3CDTF">2020-05-06T06:11:00Z</dcterms:created>
  <dcterms:modified xsi:type="dcterms:W3CDTF">2020-05-07T00:55:00Z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