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5" w:rsidRDefault="003B1F95" w:rsidP="003B1F95">
      <w:pPr>
        <w:tabs>
          <w:tab w:val="left" w:pos="1950"/>
        </w:tabs>
        <w:spacing w:after="0" w:line="360" w:lineRule="auto"/>
        <w:ind w:right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附件1：</w:t>
      </w:r>
    </w:p>
    <w:p w:rsidR="003B1F95" w:rsidRPr="0035275E" w:rsidRDefault="003B1F95" w:rsidP="003B1F95">
      <w:pPr>
        <w:adjustRightInd/>
        <w:snapToGrid/>
        <w:spacing w:after="0"/>
        <w:jc w:val="center"/>
        <w:rPr>
          <w:rFonts w:ascii="仿宋_GB2312" w:eastAsia="仿宋_GB2312" w:hAnsi="黑体"/>
          <w:b/>
          <w:sz w:val="32"/>
          <w:szCs w:val="32"/>
        </w:rPr>
      </w:pPr>
      <w:r w:rsidRPr="0035275E">
        <w:rPr>
          <w:rFonts w:ascii="仿宋_GB2312" w:eastAsia="仿宋_GB2312" w:hAnsi="黑体" w:hint="eastAsia"/>
          <w:b/>
          <w:sz w:val="32"/>
          <w:szCs w:val="32"/>
        </w:rPr>
        <w:t>培训议程</w:t>
      </w:r>
    </w:p>
    <w:p w:rsidR="003B1F95" w:rsidRPr="0035275E" w:rsidRDefault="003B1F95" w:rsidP="003B1F95">
      <w:pPr>
        <w:adjustRightInd/>
        <w:snapToGrid/>
        <w:spacing w:after="0" w:line="560" w:lineRule="exact"/>
        <w:jc w:val="center"/>
        <w:rPr>
          <w:rFonts w:ascii="仿宋_GB2312" w:eastAsia="仿宋_GB2312" w:hAnsi="黑体"/>
          <w:sz w:val="24"/>
          <w:szCs w:val="24"/>
        </w:rPr>
      </w:pPr>
    </w:p>
    <w:tbl>
      <w:tblPr>
        <w:tblW w:w="10945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49"/>
        <w:gridCol w:w="6"/>
        <w:gridCol w:w="3107"/>
        <w:gridCol w:w="2539"/>
      </w:tblGrid>
      <w:tr w:rsidR="003B1F95" w:rsidRPr="00A11E92" w:rsidTr="00B43D2C">
        <w:trPr>
          <w:trHeight w:val="661"/>
          <w:jc w:val="center"/>
        </w:trPr>
        <w:tc>
          <w:tcPr>
            <w:tcW w:w="10945" w:type="dxa"/>
            <w:gridSpan w:val="5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sz w:val="28"/>
                <w:szCs w:val="28"/>
              </w:rPr>
              <w:t>9月18日</w:t>
            </w:r>
          </w:p>
        </w:tc>
      </w:tr>
      <w:tr w:rsidR="003B1F95" w:rsidRPr="00A11E92" w:rsidTr="00B43D2C">
        <w:trPr>
          <w:trHeight w:val="661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课程内容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sz w:val="28"/>
                <w:szCs w:val="28"/>
              </w:rPr>
              <w:t>授课讲者</w:t>
            </w:r>
          </w:p>
        </w:tc>
        <w:tc>
          <w:tcPr>
            <w:tcW w:w="253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sz w:val="28"/>
                <w:szCs w:val="28"/>
              </w:rPr>
              <w:t>主持人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10:00-15:00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报到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15:00-15:05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学会领导致辞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郑志华 副理事长兼秘书长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广东省药学会</w:t>
            </w:r>
          </w:p>
        </w:tc>
        <w:tc>
          <w:tcPr>
            <w:tcW w:w="2539" w:type="dxa"/>
            <w:vMerge w:val="restart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姜立</w:t>
            </w:r>
          </w:p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15:05-15:10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医院领导致辞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15:10-15:45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大型公立医院医政管理实践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李大江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四川华西医院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15:45-16:20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医院有效运行与高质量发展探索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刘秋生 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中山大学附属第一医院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16:20-16:50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茶歇及卫星会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16:50-17:25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医院核心竞争力培养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吴志华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南方医科大学南方医院</w:t>
            </w:r>
          </w:p>
        </w:tc>
        <w:tc>
          <w:tcPr>
            <w:tcW w:w="2539" w:type="dxa"/>
            <w:vMerge w:val="restart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吴粤 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17:25-18:00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规范医师合理用药促进医疗质量提升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支国舟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南方医科大学珠江医院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18:00-19:00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工作晚餐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0945" w:type="dxa"/>
            <w:gridSpan w:val="5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9月19日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55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课程内容</w:t>
            </w:r>
          </w:p>
        </w:tc>
        <w:tc>
          <w:tcPr>
            <w:tcW w:w="3107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sz w:val="28"/>
                <w:szCs w:val="28"/>
              </w:rPr>
              <w:t>授课讲者</w:t>
            </w:r>
          </w:p>
        </w:tc>
        <w:tc>
          <w:tcPr>
            <w:tcW w:w="253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/>
                <w:sz w:val="28"/>
                <w:szCs w:val="28"/>
              </w:rPr>
              <w:t>主持人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09:00-09:45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国考下的绩效考核实践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景抗震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南京市鼓楼医院</w:t>
            </w:r>
          </w:p>
        </w:tc>
        <w:tc>
          <w:tcPr>
            <w:tcW w:w="2539" w:type="dxa"/>
            <w:vMerge w:val="restart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易黎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北京大学深圳医院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lastRenderedPageBreak/>
              <w:t>09:45-10:20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新医改形势下的医院精准管理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吴粤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90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10:20-10:40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茶歇及卫星会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10:40-11:15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医院绩效管理创新与思考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徐凤琴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中山大学附孙逸仙纪念医院</w:t>
            </w:r>
          </w:p>
        </w:tc>
        <w:tc>
          <w:tcPr>
            <w:tcW w:w="2539" w:type="dxa"/>
            <w:vMerge w:val="restart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蒙翠原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11:15-11:50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等级医院评审与新技术应用管理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李林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广州医科大学附属第二医院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12:00-13:10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工作午餐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13:10-14:00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卫星会+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14:00-14:40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医保新政下的DRGS付费思考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待定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广州医科大学附属第一医院</w:t>
            </w:r>
          </w:p>
        </w:tc>
        <w:tc>
          <w:tcPr>
            <w:tcW w:w="2539" w:type="dxa"/>
            <w:vMerge w:val="restart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文政伟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14:40-15:20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绩效考核与质量管理实践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姜立 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15:20-15:40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茶歇及卫星会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15:40-16:15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spacing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公立医院经济运营管理实践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待定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  <w:tc>
          <w:tcPr>
            <w:tcW w:w="2539" w:type="dxa"/>
            <w:vMerge w:val="restart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姜立 </w:t>
            </w:r>
          </w:p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16:15-16:50</w:t>
            </w:r>
          </w:p>
        </w:tc>
        <w:tc>
          <w:tcPr>
            <w:tcW w:w="3449" w:type="dxa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质量建设中的围术期管理</w:t>
            </w:r>
          </w:p>
        </w:tc>
        <w:tc>
          <w:tcPr>
            <w:tcW w:w="3113" w:type="dxa"/>
            <w:gridSpan w:val="2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陈志红</w:t>
            </w:r>
          </w:p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广东省人民医院</w:t>
            </w:r>
          </w:p>
        </w:tc>
        <w:tc>
          <w:tcPr>
            <w:tcW w:w="2539" w:type="dxa"/>
            <w:vMerge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3B1F95" w:rsidRPr="00A11E92" w:rsidTr="00B43D2C">
        <w:trPr>
          <w:trHeight w:val="565"/>
          <w:jc w:val="center"/>
        </w:trPr>
        <w:tc>
          <w:tcPr>
            <w:tcW w:w="1844" w:type="dxa"/>
            <w:vAlign w:val="center"/>
          </w:tcPr>
          <w:p w:rsidR="003B1F95" w:rsidRPr="00A11E92" w:rsidRDefault="003B1F95" w:rsidP="00B43D2C">
            <w:pPr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17:00</w:t>
            </w:r>
          </w:p>
        </w:tc>
        <w:tc>
          <w:tcPr>
            <w:tcW w:w="9101" w:type="dxa"/>
            <w:gridSpan w:val="4"/>
            <w:vAlign w:val="center"/>
          </w:tcPr>
          <w:p w:rsidR="003B1F95" w:rsidRPr="00A11E92" w:rsidRDefault="003B1F95" w:rsidP="00B43D2C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A11E92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会议结束</w:t>
            </w:r>
          </w:p>
        </w:tc>
      </w:tr>
    </w:tbl>
    <w:p w:rsidR="00FB2197" w:rsidRDefault="00FB2197">
      <w:bookmarkStart w:id="0" w:name="_GoBack"/>
      <w:bookmarkEnd w:id="0"/>
    </w:p>
    <w:sectPr w:rsidR="00FB2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C8" w:rsidRDefault="008847C8" w:rsidP="003B1F95">
      <w:pPr>
        <w:spacing w:after="0"/>
      </w:pPr>
      <w:r>
        <w:separator/>
      </w:r>
    </w:p>
  </w:endnote>
  <w:endnote w:type="continuationSeparator" w:id="0">
    <w:p w:rsidR="008847C8" w:rsidRDefault="008847C8" w:rsidP="003B1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C8" w:rsidRDefault="008847C8" w:rsidP="003B1F95">
      <w:pPr>
        <w:spacing w:after="0"/>
      </w:pPr>
      <w:r>
        <w:separator/>
      </w:r>
    </w:p>
  </w:footnote>
  <w:footnote w:type="continuationSeparator" w:id="0">
    <w:p w:rsidR="008847C8" w:rsidRDefault="008847C8" w:rsidP="003B1F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9B"/>
    <w:rsid w:val="003B1F95"/>
    <w:rsid w:val="008847C8"/>
    <w:rsid w:val="00DB5D9B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9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F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F9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F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9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F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F9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2020-08-06T03:21:00Z</dcterms:created>
  <dcterms:modified xsi:type="dcterms:W3CDTF">2020-08-06T03:21:00Z</dcterms:modified>
</cp:coreProperties>
</file>