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4A65C" w14:textId="77777777" w:rsidR="0007013F" w:rsidRPr="006626FE" w:rsidRDefault="00560F24" w:rsidP="00373FDB">
      <w:pPr>
        <w:spacing w:line="276" w:lineRule="auto"/>
        <w:jc w:val="center"/>
        <w:rPr>
          <w:rFonts w:ascii="宋体" w:eastAsia="宋体" w:hAnsi="宋体" w:cs="Times New Roman"/>
          <w:b/>
          <w:bCs/>
          <w:sz w:val="44"/>
          <w:szCs w:val="44"/>
        </w:rPr>
      </w:pPr>
      <w:bookmarkStart w:id="0" w:name="_Hlk72422061"/>
      <w:bookmarkStart w:id="1" w:name="_Hlk74638758"/>
      <w:proofErr w:type="gramStart"/>
      <w:r w:rsidRPr="006626FE">
        <w:rPr>
          <w:rFonts w:ascii="宋体" w:eastAsia="宋体" w:hAnsi="宋体" w:cs="Times New Roman"/>
          <w:b/>
          <w:bCs/>
          <w:sz w:val="44"/>
          <w:szCs w:val="44"/>
        </w:rPr>
        <w:t>围手术期糖皮质激素</w:t>
      </w:r>
      <w:r w:rsidRPr="006626FE">
        <w:rPr>
          <w:rFonts w:ascii="宋体" w:eastAsia="宋体" w:hAnsi="宋体" w:cs="Times New Roman" w:hint="eastAsia"/>
          <w:b/>
          <w:bCs/>
          <w:sz w:val="44"/>
          <w:szCs w:val="44"/>
        </w:rPr>
        <w:t>医-药</w:t>
      </w:r>
      <w:r w:rsidRPr="006626FE">
        <w:rPr>
          <w:rFonts w:ascii="宋体" w:eastAsia="宋体" w:hAnsi="宋体" w:cs="Times New Roman"/>
          <w:b/>
          <w:bCs/>
          <w:sz w:val="44"/>
          <w:szCs w:val="44"/>
        </w:rPr>
        <w:t>专家</w:t>
      </w:r>
      <w:proofErr w:type="gramEnd"/>
      <w:r w:rsidRPr="006626FE">
        <w:rPr>
          <w:rFonts w:ascii="宋体" w:eastAsia="宋体" w:hAnsi="宋体" w:cs="Times New Roman"/>
          <w:b/>
          <w:bCs/>
          <w:sz w:val="44"/>
          <w:szCs w:val="44"/>
        </w:rPr>
        <w:t>共识</w:t>
      </w:r>
    </w:p>
    <w:bookmarkEnd w:id="1"/>
    <w:p w14:paraId="04A78FB8" w14:textId="6E3D2283" w:rsidR="006626FE" w:rsidRDefault="00373FDB" w:rsidP="00373FDB">
      <w:pPr>
        <w:spacing w:line="360" w:lineRule="auto"/>
        <w:jc w:val="center"/>
        <w:rPr>
          <w:rFonts w:ascii="Times New Roman" w:eastAsia="宋体" w:hAnsi="Times New Roman" w:cs="Times New Roman" w:hint="eastAsia"/>
          <w:sz w:val="24"/>
          <w:szCs w:val="24"/>
        </w:rPr>
      </w:pPr>
      <w:r>
        <w:rPr>
          <w:rFonts w:ascii="Times New Roman" w:eastAsia="宋体" w:hAnsi="Times New Roman" w:cs="Times New Roman"/>
          <w:sz w:val="24"/>
          <w:szCs w:val="24"/>
        </w:rPr>
        <w:t>（</w:t>
      </w:r>
      <w:r>
        <w:rPr>
          <w:rFonts w:ascii="Times New Roman" w:eastAsia="宋体" w:hAnsi="Times New Roman" w:cs="Times New Roman" w:hint="eastAsia"/>
          <w:sz w:val="24"/>
          <w:szCs w:val="24"/>
        </w:rPr>
        <w:t>广东省药学会</w:t>
      </w:r>
      <w:r>
        <w:rPr>
          <w:rFonts w:ascii="Times New Roman" w:eastAsia="宋体" w:hAnsi="Times New Roman" w:cs="Times New Roman" w:hint="eastAsia"/>
          <w:sz w:val="24"/>
          <w:szCs w:val="24"/>
        </w:rPr>
        <w:t>2021</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6</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21</w:t>
      </w:r>
      <w:r>
        <w:rPr>
          <w:rFonts w:ascii="Times New Roman" w:eastAsia="宋体" w:hAnsi="Times New Roman" w:cs="Times New Roman" w:hint="eastAsia"/>
          <w:sz w:val="24"/>
          <w:szCs w:val="24"/>
        </w:rPr>
        <w:t>日发布）</w:t>
      </w:r>
    </w:p>
    <w:p w14:paraId="310561B6" w14:textId="77777777" w:rsidR="006626FE" w:rsidRDefault="006626FE" w:rsidP="006626FE">
      <w:pPr>
        <w:spacing w:line="360" w:lineRule="auto"/>
        <w:ind w:firstLine="420"/>
        <w:rPr>
          <w:rFonts w:ascii="Times New Roman" w:eastAsia="宋体" w:hAnsi="Times New Roman" w:cs="Times New Roman" w:hint="eastAsia"/>
          <w:sz w:val="24"/>
          <w:szCs w:val="24"/>
        </w:rPr>
      </w:pPr>
      <w:bookmarkStart w:id="2" w:name="_GoBack"/>
      <w:bookmarkEnd w:id="2"/>
    </w:p>
    <w:p w14:paraId="44EEFA67" w14:textId="516E55A6" w:rsidR="0007013F" w:rsidRDefault="00560F24" w:rsidP="006626FE">
      <w:pPr>
        <w:spacing w:line="360" w:lineRule="auto"/>
        <w:ind w:firstLine="420"/>
        <w:rPr>
          <w:rFonts w:ascii="Times New Roman" w:eastAsia="宋体" w:hAnsi="Times New Roman" w:cs="Times New Roman"/>
          <w:sz w:val="24"/>
          <w:szCs w:val="24"/>
        </w:rPr>
      </w:pPr>
      <w:r>
        <w:rPr>
          <w:rFonts w:ascii="Times New Roman" w:eastAsia="宋体" w:hAnsi="Times New Roman" w:cs="Times New Roman" w:hint="eastAsia"/>
          <w:sz w:val="24"/>
          <w:szCs w:val="24"/>
        </w:rPr>
        <w:t>外科手术创伤可刺激机体产生一系列应激反应，引起组织损伤、缺血缺氧、炎症反应等。</w:t>
      </w:r>
      <w:r>
        <w:rPr>
          <w:rFonts w:ascii="Times New Roman" w:eastAsia="宋体" w:hAnsi="Times New Roman" w:cs="Times New Roman"/>
          <w:sz w:val="24"/>
          <w:szCs w:val="24"/>
        </w:rPr>
        <w:t>糖皮质激素（</w:t>
      </w:r>
      <w:sdt>
        <w:sdtPr>
          <w:alias w:val="译文检查"/>
          <w:id w:val="3040230"/>
        </w:sdtPr>
        <w:sdtContent>
          <w:bookmarkStart w:id="3" w:name="bkReivew3040230"/>
          <w:r>
            <w:rPr>
              <w:rFonts w:ascii="Times New Roman" w:eastAsia="宋体" w:hAnsi="Times New Roman" w:cs="Times New Roman"/>
              <w:sz w:val="24"/>
              <w:szCs w:val="24"/>
            </w:rPr>
            <w:t>glucocorticoids</w:t>
          </w:r>
          <w:r>
            <w:rPr>
              <w:rFonts w:ascii="Times New Roman" w:eastAsia="宋体" w:hAnsi="Times New Roman" w:cs="Times New Roman"/>
              <w:sz w:val="24"/>
              <w:szCs w:val="24"/>
            </w:rPr>
            <w:t>，</w:t>
          </w:r>
          <w:r>
            <w:rPr>
              <w:rFonts w:ascii="Times New Roman" w:eastAsia="宋体" w:hAnsi="Times New Roman" w:cs="Times New Roman"/>
              <w:sz w:val="24"/>
              <w:szCs w:val="24"/>
            </w:rPr>
            <w:t>GCs</w:t>
          </w:r>
          <w:bookmarkEnd w:id="3"/>
        </w:sdtContent>
      </w:sdt>
      <w:r>
        <w:rPr>
          <w:rFonts w:ascii="Times New Roman" w:eastAsia="宋体" w:hAnsi="Times New Roman" w:cs="Times New Roman"/>
          <w:sz w:val="24"/>
          <w:szCs w:val="24"/>
        </w:rPr>
        <w:t>）作为机体应激反应最重要的调节激素</w:t>
      </w:r>
      <w:r>
        <w:rPr>
          <w:rFonts w:ascii="Times New Roman" w:eastAsia="宋体" w:hAnsi="Times New Roman" w:cs="Times New Roman" w:hint="eastAsia"/>
          <w:sz w:val="24"/>
          <w:szCs w:val="24"/>
        </w:rPr>
        <w:t>，在应激状态下</w:t>
      </w:r>
      <w:r>
        <w:rPr>
          <w:rFonts w:ascii="Times New Roman" w:eastAsia="宋体" w:hAnsi="Times New Roman" w:cs="Times New Roman"/>
          <w:sz w:val="24"/>
          <w:szCs w:val="24"/>
        </w:rPr>
        <w:t>分泌会增加</w:t>
      </w:r>
      <w:r>
        <w:rPr>
          <w:rFonts w:ascii="Times New Roman" w:eastAsia="宋体" w:hAnsi="Times New Roman" w:cs="Times New Roman" w:hint="eastAsia"/>
          <w:sz w:val="24"/>
          <w:szCs w:val="24"/>
        </w:rPr>
        <w:t>。</w:t>
      </w:r>
      <w:proofErr w:type="gramStart"/>
      <w:r>
        <w:rPr>
          <w:rFonts w:ascii="Times New Roman" w:eastAsia="宋体" w:hAnsi="Times New Roman" w:cs="Times New Roman" w:hint="eastAsia"/>
          <w:sz w:val="24"/>
          <w:szCs w:val="24"/>
        </w:rPr>
        <w:t>围手术期</w:t>
      </w:r>
      <w:proofErr w:type="gramEnd"/>
      <w:r>
        <w:rPr>
          <w:rFonts w:ascii="Times New Roman" w:eastAsia="宋体" w:hAnsi="Times New Roman" w:cs="Times New Roman" w:hint="eastAsia"/>
          <w:sz w:val="24"/>
          <w:szCs w:val="24"/>
        </w:rPr>
        <w:t>加速康复外科（</w:t>
      </w:r>
      <w:r>
        <w:rPr>
          <w:rFonts w:ascii="Times New Roman" w:eastAsia="宋体" w:hAnsi="Times New Roman" w:cs="Times New Roman" w:hint="eastAsia"/>
          <w:sz w:val="24"/>
          <w:szCs w:val="24"/>
        </w:rPr>
        <w:t>e</w:t>
      </w:r>
      <w:r>
        <w:rPr>
          <w:rFonts w:ascii="Times New Roman" w:eastAsia="宋体" w:hAnsi="Times New Roman" w:cs="Times New Roman"/>
          <w:sz w:val="24"/>
          <w:szCs w:val="24"/>
        </w:rPr>
        <w:t xml:space="preserve">nhanced </w:t>
      </w:r>
      <w:r>
        <w:rPr>
          <w:rFonts w:ascii="Times New Roman" w:eastAsia="宋体" w:hAnsi="Times New Roman" w:cs="Times New Roman" w:hint="eastAsia"/>
          <w:sz w:val="24"/>
          <w:szCs w:val="24"/>
        </w:rPr>
        <w:t>r</w:t>
      </w:r>
      <w:r>
        <w:rPr>
          <w:rFonts w:ascii="Times New Roman" w:eastAsia="宋体" w:hAnsi="Times New Roman" w:cs="Times New Roman"/>
          <w:sz w:val="24"/>
          <w:szCs w:val="24"/>
        </w:rPr>
        <w:t xml:space="preserve">ecovery </w:t>
      </w:r>
      <w:r>
        <w:rPr>
          <w:rFonts w:ascii="Times New Roman" w:eastAsia="宋体" w:hAnsi="Times New Roman" w:cs="Times New Roman" w:hint="eastAsia"/>
          <w:sz w:val="24"/>
          <w:szCs w:val="24"/>
        </w:rPr>
        <w:t>a</w:t>
      </w:r>
      <w:r>
        <w:rPr>
          <w:rFonts w:ascii="Times New Roman" w:eastAsia="宋体" w:hAnsi="Times New Roman" w:cs="Times New Roman"/>
          <w:sz w:val="24"/>
          <w:szCs w:val="24"/>
        </w:rPr>
        <w:t xml:space="preserve">fter </w:t>
      </w:r>
      <w:r>
        <w:rPr>
          <w:rFonts w:ascii="Times New Roman" w:eastAsia="宋体" w:hAnsi="Times New Roman" w:cs="Times New Roman" w:hint="eastAsia"/>
          <w:sz w:val="24"/>
          <w:szCs w:val="24"/>
        </w:rPr>
        <w:t>s</w:t>
      </w:r>
      <w:r>
        <w:rPr>
          <w:rFonts w:ascii="Times New Roman" w:eastAsia="宋体" w:hAnsi="Times New Roman" w:cs="Times New Roman"/>
          <w:sz w:val="24"/>
          <w:szCs w:val="24"/>
        </w:rPr>
        <w:t>urgery</w:t>
      </w:r>
      <w:r>
        <w:rPr>
          <w:rFonts w:ascii="Times New Roman" w:eastAsia="宋体" w:hAnsi="Times New Roman" w:cs="Times New Roman"/>
          <w:sz w:val="24"/>
          <w:szCs w:val="24"/>
        </w:rPr>
        <w:t>，</w:t>
      </w:r>
      <w:r>
        <w:rPr>
          <w:rFonts w:ascii="Times New Roman" w:eastAsia="宋体" w:hAnsi="Times New Roman" w:cs="Times New Roman"/>
          <w:sz w:val="24"/>
          <w:szCs w:val="24"/>
        </w:rPr>
        <w:t>ERAS</w:t>
      </w:r>
      <w:r>
        <w:rPr>
          <w:rFonts w:ascii="Times New Roman" w:eastAsia="宋体" w:hAnsi="Times New Roman" w:cs="Times New Roman"/>
          <w:sz w:val="24"/>
          <w:szCs w:val="24"/>
        </w:rPr>
        <w:t>）</w:t>
      </w:r>
      <w:r>
        <w:rPr>
          <w:rFonts w:ascii="Times New Roman" w:eastAsia="宋体" w:hAnsi="Times New Roman" w:cs="Times New Roman" w:hint="eastAsia"/>
          <w:sz w:val="24"/>
          <w:szCs w:val="24"/>
        </w:rPr>
        <w:t>的主要目的是优化</w:t>
      </w:r>
      <w:proofErr w:type="gramStart"/>
      <w:r>
        <w:rPr>
          <w:rFonts w:ascii="Times New Roman" w:eastAsia="宋体" w:hAnsi="Times New Roman" w:cs="Times New Roman"/>
          <w:sz w:val="24"/>
          <w:szCs w:val="24"/>
        </w:rPr>
        <w:t>围手术期</w:t>
      </w:r>
      <w:proofErr w:type="gramEnd"/>
      <w:r>
        <w:rPr>
          <w:rFonts w:ascii="Times New Roman" w:eastAsia="宋体" w:hAnsi="Times New Roman" w:cs="Times New Roman"/>
          <w:sz w:val="24"/>
          <w:szCs w:val="24"/>
        </w:rPr>
        <w:t>的处理措施，降低</w:t>
      </w:r>
      <w:r>
        <w:rPr>
          <w:rFonts w:ascii="Times New Roman" w:eastAsia="宋体" w:hAnsi="Times New Roman" w:cs="Times New Roman" w:hint="eastAsia"/>
          <w:sz w:val="24"/>
          <w:szCs w:val="24"/>
        </w:rPr>
        <w:t>手术</w:t>
      </w:r>
      <w:r>
        <w:rPr>
          <w:rFonts w:ascii="Times New Roman" w:eastAsia="宋体" w:hAnsi="Times New Roman" w:cs="Times New Roman"/>
          <w:sz w:val="24"/>
          <w:szCs w:val="24"/>
        </w:rPr>
        <w:t>应激反应，减少术后并发症，缩短住院时间，促进患者快速康复</w:t>
      </w:r>
      <w:r>
        <w:rPr>
          <w:rFonts w:ascii="Times New Roman" w:eastAsia="宋体" w:hAnsi="Times New Roman" w:cs="Times New Roman"/>
          <w:sz w:val="24"/>
          <w:szCs w:val="24"/>
          <w:vertAlign w:val="superscript"/>
        </w:rPr>
        <w:t>[1]</w:t>
      </w:r>
      <w:r>
        <w:rPr>
          <w:rFonts w:ascii="Times New Roman" w:eastAsia="宋体" w:hAnsi="Times New Roman" w:cs="Times New Roman" w:hint="eastAsia"/>
          <w:sz w:val="24"/>
          <w:szCs w:val="24"/>
        </w:rPr>
        <w:t>。在某些特定情况下给予机体外源性</w:t>
      </w:r>
      <w:r>
        <w:rPr>
          <w:rFonts w:ascii="Times New Roman" w:eastAsia="宋体" w:hAnsi="Times New Roman" w:cs="Times New Roman" w:hint="eastAsia"/>
          <w:sz w:val="24"/>
          <w:szCs w:val="24"/>
        </w:rPr>
        <w:t>G</w:t>
      </w:r>
      <w:r>
        <w:rPr>
          <w:rFonts w:ascii="Times New Roman" w:eastAsia="宋体" w:hAnsi="Times New Roman" w:cs="Times New Roman"/>
          <w:sz w:val="24"/>
          <w:szCs w:val="24"/>
        </w:rPr>
        <w:t>C</w:t>
      </w:r>
      <w:r>
        <w:rPr>
          <w:rFonts w:ascii="Times New Roman" w:eastAsia="宋体" w:hAnsi="Times New Roman" w:cs="Times New Roman" w:hint="eastAsia"/>
          <w:sz w:val="24"/>
          <w:szCs w:val="24"/>
        </w:rPr>
        <w:t>s</w:t>
      </w:r>
      <w:r>
        <w:rPr>
          <w:rFonts w:ascii="Times New Roman" w:eastAsia="宋体" w:hAnsi="Times New Roman" w:cs="Times New Roman" w:hint="eastAsia"/>
          <w:sz w:val="24"/>
          <w:szCs w:val="24"/>
          <w:lang w:eastAsia="zh-Hans"/>
        </w:rPr>
        <w:t>是</w:t>
      </w:r>
      <w:r>
        <w:rPr>
          <w:rFonts w:ascii="Times New Roman" w:eastAsia="宋体" w:hAnsi="Times New Roman" w:cs="Times New Roman"/>
          <w:sz w:val="24"/>
          <w:szCs w:val="24"/>
        </w:rPr>
        <w:t>ERAS</w:t>
      </w:r>
      <w:r>
        <w:rPr>
          <w:rFonts w:ascii="Times New Roman" w:eastAsia="宋体" w:hAnsi="Times New Roman" w:cs="Times New Roman" w:hint="eastAsia"/>
          <w:sz w:val="24"/>
          <w:szCs w:val="24"/>
          <w:lang w:eastAsia="zh-Hans"/>
        </w:rPr>
        <w:t>主要</w:t>
      </w:r>
      <w:r>
        <w:rPr>
          <w:rFonts w:ascii="Times New Roman" w:eastAsia="宋体" w:hAnsi="Times New Roman" w:cs="Times New Roman" w:hint="eastAsia"/>
          <w:sz w:val="24"/>
          <w:szCs w:val="24"/>
        </w:rPr>
        <w:t>治疗</w:t>
      </w:r>
      <w:r>
        <w:rPr>
          <w:rFonts w:ascii="Times New Roman" w:eastAsia="宋体" w:hAnsi="Times New Roman" w:cs="Times New Roman" w:hint="eastAsia"/>
          <w:sz w:val="24"/>
          <w:szCs w:val="24"/>
          <w:lang w:eastAsia="zh-Hans"/>
        </w:rPr>
        <w:t>措施之一</w:t>
      </w:r>
      <w:r>
        <w:rPr>
          <w:rFonts w:ascii="Times New Roman" w:eastAsia="宋体" w:hAnsi="Times New Roman" w:cs="Times New Roman"/>
          <w:sz w:val="24"/>
          <w:szCs w:val="24"/>
        </w:rPr>
        <w:t>。</w:t>
      </w:r>
      <w:r>
        <w:rPr>
          <w:rFonts w:ascii="Times New Roman" w:eastAsia="宋体" w:hAnsi="Times New Roman" w:cs="Times New Roman"/>
          <w:sz w:val="24"/>
          <w:szCs w:val="24"/>
        </w:rPr>
        <w:t>GCs</w:t>
      </w:r>
      <w:r>
        <w:rPr>
          <w:rFonts w:ascii="Times New Roman" w:eastAsia="宋体" w:hAnsi="Times New Roman" w:cs="Times New Roman" w:hint="eastAsia"/>
          <w:sz w:val="24"/>
          <w:szCs w:val="24"/>
        </w:rPr>
        <w:t>可以</w:t>
      </w:r>
      <w:r>
        <w:rPr>
          <w:rFonts w:ascii="Times New Roman" w:eastAsia="宋体" w:hAnsi="Times New Roman" w:cs="Times New Roman"/>
          <w:sz w:val="24"/>
          <w:szCs w:val="24"/>
        </w:rPr>
        <w:t>抑制</w:t>
      </w:r>
      <w:r>
        <w:rPr>
          <w:rFonts w:ascii="Times New Roman" w:eastAsia="宋体" w:hAnsi="Times New Roman" w:cs="Times New Roman" w:hint="eastAsia"/>
          <w:sz w:val="24"/>
          <w:szCs w:val="24"/>
        </w:rPr>
        <w:t>术后</w:t>
      </w:r>
      <w:r>
        <w:rPr>
          <w:rFonts w:ascii="Times New Roman" w:eastAsia="宋体" w:hAnsi="Times New Roman" w:cs="Times New Roman"/>
          <w:sz w:val="24"/>
          <w:szCs w:val="24"/>
        </w:rPr>
        <w:t>炎症反应，提高机体对缺血缺氧的耐受能力</w:t>
      </w:r>
      <w:r>
        <w:rPr>
          <w:rFonts w:ascii="Times New Roman" w:eastAsia="宋体" w:hAnsi="Times New Roman" w:cs="Times New Roman" w:hint="eastAsia"/>
          <w:sz w:val="24"/>
          <w:szCs w:val="24"/>
        </w:rPr>
        <w:t>，</w:t>
      </w:r>
      <w:r>
        <w:rPr>
          <w:rFonts w:ascii="Times New Roman" w:eastAsia="宋体" w:hAnsi="Times New Roman" w:cs="Times New Roman"/>
          <w:sz w:val="24"/>
          <w:szCs w:val="24"/>
        </w:rPr>
        <w:t>调节心肺功能</w:t>
      </w:r>
      <w:r>
        <w:rPr>
          <w:rFonts w:ascii="Times New Roman" w:eastAsia="宋体" w:hAnsi="Times New Roman" w:cs="Times New Roman" w:hint="eastAsia"/>
          <w:sz w:val="24"/>
          <w:szCs w:val="24"/>
        </w:rPr>
        <w:t>，</w:t>
      </w:r>
      <w:r>
        <w:rPr>
          <w:rFonts w:ascii="Times New Roman" w:eastAsia="宋体" w:hAnsi="Times New Roman" w:cs="Times New Roman"/>
          <w:sz w:val="24"/>
          <w:szCs w:val="24"/>
        </w:rPr>
        <w:t>减少呼吸系统及各脏器</w:t>
      </w:r>
      <w:r>
        <w:rPr>
          <w:rFonts w:ascii="Times New Roman" w:eastAsia="宋体" w:hAnsi="Times New Roman" w:cs="Times New Roman" w:hint="eastAsia"/>
          <w:sz w:val="24"/>
          <w:szCs w:val="24"/>
        </w:rPr>
        <w:t>的</w:t>
      </w:r>
      <w:r>
        <w:rPr>
          <w:rFonts w:ascii="Times New Roman" w:eastAsia="宋体" w:hAnsi="Times New Roman" w:cs="Times New Roman"/>
          <w:sz w:val="24"/>
          <w:szCs w:val="24"/>
        </w:rPr>
        <w:t>并发症。</w:t>
      </w:r>
      <w:r>
        <w:rPr>
          <w:rFonts w:ascii="Times New Roman" w:eastAsia="宋体" w:hAnsi="Times New Roman" w:cs="Times New Roman" w:hint="eastAsia"/>
          <w:sz w:val="24"/>
          <w:szCs w:val="24"/>
        </w:rPr>
        <w:t>但</w:t>
      </w:r>
      <w:r>
        <w:rPr>
          <w:rFonts w:ascii="Times New Roman" w:eastAsia="宋体" w:hAnsi="Times New Roman" w:cs="Times New Roman"/>
          <w:sz w:val="24"/>
          <w:szCs w:val="24"/>
        </w:rPr>
        <w:t>GCs</w:t>
      </w:r>
      <w:r>
        <w:rPr>
          <w:rFonts w:ascii="Times New Roman" w:eastAsia="宋体" w:hAnsi="Times New Roman" w:cs="Times New Roman" w:hint="eastAsia"/>
          <w:sz w:val="24"/>
          <w:szCs w:val="24"/>
          <w:lang w:eastAsia="zh-Hans"/>
        </w:rPr>
        <w:t>的使用</w:t>
      </w:r>
      <w:r>
        <w:rPr>
          <w:rFonts w:ascii="Times New Roman" w:eastAsia="宋体" w:hAnsi="Times New Roman" w:cs="Times New Roman" w:hint="eastAsia"/>
          <w:sz w:val="24"/>
          <w:szCs w:val="24"/>
        </w:rPr>
        <w:t>也</w:t>
      </w:r>
      <w:r>
        <w:rPr>
          <w:rFonts w:ascii="Times New Roman" w:eastAsia="宋体" w:hAnsi="Times New Roman" w:cs="Times New Roman"/>
          <w:sz w:val="24"/>
          <w:szCs w:val="24"/>
        </w:rPr>
        <w:t>增加术后感染</w:t>
      </w:r>
      <w:r>
        <w:rPr>
          <w:rFonts w:ascii="Times New Roman" w:eastAsia="宋体" w:hAnsi="Times New Roman" w:cs="Times New Roman" w:hint="eastAsia"/>
          <w:sz w:val="24"/>
          <w:szCs w:val="24"/>
        </w:rPr>
        <w:t>风险</w:t>
      </w:r>
      <w:r>
        <w:rPr>
          <w:rFonts w:ascii="Times New Roman" w:eastAsia="宋体" w:hAnsi="Times New Roman" w:cs="Times New Roman"/>
          <w:sz w:val="24"/>
          <w:szCs w:val="24"/>
        </w:rPr>
        <w:t>、延缓伤口愈合、诱发应激性溃疡、高血糖</w:t>
      </w:r>
      <w:r w:rsidR="00264E7C">
        <w:rPr>
          <w:rFonts w:ascii="Times New Roman" w:eastAsia="宋体" w:hAnsi="Times New Roman" w:cs="Times New Roman" w:hint="eastAsia"/>
          <w:sz w:val="24"/>
          <w:szCs w:val="24"/>
        </w:rPr>
        <w:t>、高血压</w:t>
      </w:r>
      <w:r>
        <w:rPr>
          <w:rFonts w:ascii="Times New Roman" w:eastAsia="宋体" w:hAnsi="Times New Roman" w:cs="Times New Roman"/>
          <w:sz w:val="24"/>
          <w:szCs w:val="24"/>
        </w:rPr>
        <w:t>等不良反应。因此，</w:t>
      </w:r>
      <w:r>
        <w:rPr>
          <w:rFonts w:ascii="Times New Roman" w:eastAsia="宋体" w:hAnsi="Times New Roman" w:cs="Times New Roman"/>
          <w:sz w:val="24"/>
          <w:szCs w:val="24"/>
        </w:rPr>
        <w:t>GCs</w:t>
      </w:r>
      <w:r>
        <w:rPr>
          <w:rFonts w:ascii="Times New Roman" w:eastAsia="宋体" w:hAnsi="Times New Roman" w:cs="Times New Roman"/>
          <w:sz w:val="24"/>
          <w:szCs w:val="24"/>
        </w:rPr>
        <w:t>在</w:t>
      </w:r>
      <w:proofErr w:type="gramStart"/>
      <w:r>
        <w:rPr>
          <w:rFonts w:ascii="Times New Roman" w:eastAsia="宋体" w:hAnsi="Times New Roman" w:cs="Times New Roman"/>
          <w:sz w:val="24"/>
          <w:szCs w:val="24"/>
        </w:rPr>
        <w:t>围手术期</w:t>
      </w:r>
      <w:proofErr w:type="gramEnd"/>
      <w:r>
        <w:rPr>
          <w:rFonts w:ascii="Times New Roman" w:eastAsia="宋体" w:hAnsi="Times New Roman" w:cs="Times New Roman"/>
          <w:sz w:val="24"/>
          <w:szCs w:val="24"/>
        </w:rPr>
        <w:t>的应用</w:t>
      </w:r>
      <w:r>
        <w:rPr>
          <w:rFonts w:ascii="Times New Roman" w:eastAsia="宋体" w:hAnsi="Times New Roman" w:cs="Times New Roman" w:hint="eastAsia"/>
          <w:sz w:val="24"/>
          <w:szCs w:val="24"/>
        </w:rPr>
        <w:t>需要</w:t>
      </w:r>
      <w:r>
        <w:rPr>
          <w:rFonts w:ascii="Times New Roman" w:eastAsia="宋体" w:hAnsi="Times New Roman" w:cs="Times New Roman"/>
          <w:sz w:val="24"/>
          <w:szCs w:val="24"/>
        </w:rPr>
        <w:t>权衡利弊</w:t>
      </w:r>
      <w:r>
        <w:rPr>
          <w:rFonts w:ascii="Times New Roman" w:eastAsia="宋体" w:hAnsi="Times New Roman" w:cs="Times New Roman" w:hint="eastAsia"/>
          <w:sz w:val="24"/>
          <w:szCs w:val="24"/>
        </w:rPr>
        <w:t>，</w:t>
      </w:r>
      <w:r>
        <w:rPr>
          <w:rFonts w:ascii="Times New Roman" w:eastAsia="宋体" w:hAnsi="Times New Roman" w:cs="Times New Roman"/>
          <w:sz w:val="24"/>
          <w:szCs w:val="24"/>
        </w:rPr>
        <w:t>严格把握适应</w:t>
      </w:r>
      <w:sdt>
        <w:sdtPr>
          <w:alias w:val="易错词检查"/>
          <w:id w:val="2073251"/>
        </w:sdtPr>
        <w:sdtContent>
          <w:bookmarkStart w:id="4" w:name="bkReivew2073251"/>
          <w:r>
            <w:rPr>
              <w:rFonts w:ascii="Times New Roman" w:eastAsia="宋体" w:hAnsi="Times New Roman" w:cs="Times New Roman"/>
              <w:sz w:val="24"/>
              <w:szCs w:val="24"/>
            </w:rPr>
            <w:t>证</w:t>
          </w:r>
          <w:bookmarkEnd w:id="4"/>
        </w:sdtContent>
      </w:sdt>
      <w:r>
        <w:rPr>
          <w:rFonts w:ascii="Times New Roman" w:eastAsia="宋体" w:hAnsi="Times New Roman" w:cs="Times New Roman"/>
          <w:sz w:val="24"/>
          <w:szCs w:val="24"/>
        </w:rPr>
        <w:t>、</w:t>
      </w:r>
      <w:r>
        <w:rPr>
          <w:rFonts w:ascii="Times New Roman" w:eastAsia="宋体" w:hAnsi="Times New Roman" w:cs="Times New Roman" w:hint="eastAsia"/>
          <w:sz w:val="24"/>
          <w:szCs w:val="24"/>
        </w:rPr>
        <w:t>规范</w:t>
      </w:r>
      <w:r>
        <w:rPr>
          <w:rFonts w:ascii="Times New Roman" w:eastAsia="宋体" w:hAnsi="Times New Roman" w:cs="Times New Roman"/>
          <w:sz w:val="24"/>
          <w:szCs w:val="24"/>
        </w:rPr>
        <w:t>用药、并</w:t>
      </w:r>
      <w:r>
        <w:rPr>
          <w:rFonts w:ascii="Times New Roman" w:eastAsia="宋体" w:hAnsi="Times New Roman" w:cs="Times New Roman" w:hint="eastAsia"/>
          <w:sz w:val="24"/>
          <w:szCs w:val="24"/>
        </w:rPr>
        <w:t>注意</w:t>
      </w:r>
      <w:r>
        <w:rPr>
          <w:rFonts w:ascii="Times New Roman" w:eastAsia="宋体" w:hAnsi="Times New Roman" w:cs="Times New Roman"/>
          <w:sz w:val="24"/>
          <w:szCs w:val="24"/>
        </w:rPr>
        <w:t>监测不良</w:t>
      </w:r>
      <w:r>
        <w:rPr>
          <w:rFonts w:ascii="Times New Roman" w:eastAsia="宋体" w:hAnsi="Times New Roman" w:cs="Times New Roman" w:hint="eastAsia"/>
          <w:sz w:val="24"/>
          <w:szCs w:val="24"/>
        </w:rPr>
        <w:t>反应</w:t>
      </w:r>
      <w:r>
        <w:rPr>
          <w:rFonts w:ascii="Times New Roman" w:eastAsia="宋体" w:hAnsi="Times New Roman" w:cs="Times New Roman"/>
          <w:sz w:val="24"/>
          <w:szCs w:val="24"/>
        </w:rPr>
        <w:t>。</w:t>
      </w:r>
    </w:p>
    <w:p w14:paraId="1F09193C" w14:textId="0EB45F46" w:rsidR="0007013F" w:rsidRDefault="00560F24" w:rsidP="006626FE">
      <w:pPr>
        <w:spacing w:line="360" w:lineRule="auto"/>
        <w:ind w:firstLine="420"/>
        <w:rPr>
          <w:rFonts w:ascii="Times New Roman" w:eastAsia="宋体" w:hAnsi="Times New Roman" w:cs="Times New Roman"/>
          <w:sz w:val="24"/>
          <w:szCs w:val="24"/>
        </w:rPr>
      </w:pPr>
      <w:r>
        <w:rPr>
          <w:rFonts w:ascii="Times New Roman" w:eastAsia="宋体" w:hAnsi="Times New Roman" w:cs="Times New Roman"/>
          <w:sz w:val="24"/>
          <w:szCs w:val="24"/>
        </w:rPr>
        <w:t>2015</w:t>
      </w:r>
      <w:r>
        <w:rPr>
          <w:rFonts w:ascii="Times New Roman" w:eastAsia="宋体" w:hAnsi="Times New Roman" w:cs="Times New Roman"/>
          <w:sz w:val="24"/>
          <w:szCs w:val="24"/>
        </w:rPr>
        <w:t>年广东省药学会提出设立外科药师，</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021</w:t>
      </w:r>
      <w:r>
        <w:rPr>
          <w:rFonts w:ascii="Times New Roman" w:eastAsia="宋体" w:hAnsi="Times New Roman" w:cs="Times New Roman" w:hint="eastAsia"/>
          <w:sz w:val="24"/>
          <w:szCs w:val="24"/>
        </w:rPr>
        <w:t>年开始构建外科药师的知识体系——外科药学（</w:t>
      </w:r>
      <w:r>
        <w:rPr>
          <w:rFonts w:ascii="Times New Roman" w:eastAsia="宋体" w:hAnsi="Times New Roman" w:cs="Times New Roman"/>
          <w:sz w:val="24"/>
          <w:szCs w:val="24"/>
        </w:rPr>
        <w:t>surgical pharmacy</w:t>
      </w:r>
      <w:r>
        <w:rPr>
          <w:rFonts w:ascii="Times New Roman" w:eastAsia="宋体" w:hAnsi="Times New Roman" w:cs="Times New Roman" w:hint="eastAsia"/>
          <w:sz w:val="24"/>
          <w:szCs w:val="24"/>
        </w:rPr>
        <w:t>）</w:t>
      </w:r>
      <w:r>
        <w:rPr>
          <w:rFonts w:ascii="Times New Roman" w:eastAsia="宋体" w:hAnsi="Times New Roman" w:cs="Times New Roman"/>
          <w:sz w:val="24"/>
          <w:szCs w:val="24"/>
        </w:rPr>
        <w:t>，</w:t>
      </w:r>
      <w:r>
        <w:rPr>
          <w:rFonts w:ascii="Times New Roman" w:eastAsia="宋体" w:hAnsi="Times New Roman" w:cs="Times New Roman" w:hint="eastAsia"/>
          <w:sz w:val="24"/>
          <w:szCs w:val="24"/>
        </w:rPr>
        <w:t>让外科药师</w:t>
      </w:r>
      <w:r>
        <w:rPr>
          <w:rFonts w:ascii="Times New Roman" w:eastAsia="宋体" w:hAnsi="Times New Roman" w:cs="Times New Roman"/>
          <w:sz w:val="24"/>
          <w:szCs w:val="24"/>
        </w:rPr>
        <w:t>全面管理</w:t>
      </w:r>
      <w:proofErr w:type="gramStart"/>
      <w:r>
        <w:rPr>
          <w:rFonts w:ascii="Times New Roman" w:eastAsia="宋体" w:hAnsi="Times New Roman" w:cs="Times New Roman"/>
          <w:sz w:val="24"/>
          <w:szCs w:val="24"/>
        </w:rPr>
        <w:t>围手术期</w:t>
      </w:r>
      <w:proofErr w:type="gramEnd"/>
      <w:r>
        <w:rPr>
          <w:rFonts w:ascii="Times New Roman" w:eastAsia="宋体" w:hAnsi="Times New Roman" w:cs="Times New Roman"/>
          <w:sz w:val="24"/>
          <w:szCs w:val="24"/>
        </w:rPr>
        <w:t>用药。作为</w:t>
      </w:r>
      <w:r>
        <w:rPr>
          <w:rFonts w:ascii="Times New Roman" w:eastAsia="宋体" w:hAnsi="Times New Roman" w:cs="Times New Roman" w:hint="eastAsia"/>
          <w:sz w:val="24"/>
          <w:szCs w:val="24"/>
        </w:rPr>
        <w:t>E</w:t>
      </w:r>
      <w:r>
        <w:rPr>
          <w:rFonts w:ascii="Times New Roman" w:eastAsia="宋体" w:hAnsi="Times New Roman" w:cs="Times New Roman"/>
          <w:sz w:val="24"/>
          <w:szCs w:val="24"/>
        </w:rPr>
        <w:t>RAS</w:t>
      </w:r>
      <w:r>
        <w:rPr>
          <w:rFonts w:ascii="Times New Roman" w:eastAsia="宋体" w:hAnsi="Times New Roman" w:cs="Times New Roman" w:hint="eastAsia"/>
          <w:sz w:val="24"/>
          <w:szCs w:val="24"/>
        </w:rPr>
        <w:t>管理措施应用药物之一</w:t>
      </w:r>
      <w:r>
        <w:rPr>
          <w:rFonts w:ascii="Times New Roman" w:eastAsia="宋体" w:hAnsi="Times New Roman" w:cs="Times New Roman"/>
          <w:sz w:val="24"/>
          <w:szCs w:val="24"/>
        </w:rPr>
        <w:t>，</w:t>
      </w:r>
      <w:r>
        <w:rPr>
          <w:rFonts w:ascii="Times New Roman" w:eastAsia="宋体" w:hAnsi="Times New Roman" w:cs="Times New Roman"/>
          <w:sz w:val="24"/>
          <w:szCs w:val="24"/>
        </w:rPr>
        <w:t>GCs</w:t>
      </w:r>
      <w:r>
        <w:rPr>
          <w:rFonts w:ascii="Times New Roman" w:eastAsia="宋体" w:hAnsi="Times New Roman" w:cs="Times New Roman"/>
          <w:sz w:val="24"/>
          <w:szCs w:val="24"/>
        </w:rPr>
        <w:t>的合理使用需要</w:t>
      </w:r>
      <w:r>
        <w:rPr>
          <w:rFonts w:ascii="Times New Roman" w:eastAsia="宋体" w:hAnsi="Times New Roman" w:cs="Times New Roman" w:hint="eastAsia"/>
          <w:sz w:val="24"/>
          <w:szCs w:val="24"/>
        </w:rPr>
        <w:t>临床</w:t>
      </w:r>
      <w:r>
        <w:rPr>
          <w:rFonts w:ascii="Times New Roman" w:eastAsia="宋体" w:hAnsi="Times New Roman" w:cs="Times New Roman"/>
          <w:sz w:val="24"/>
          <w:szCs w:val="24"/>
        </w:rPr>
        <w:t>、</w:t>
      </w:r>
      <w:r>
        <w:rPr>
          <w:rFonts w:ascii="Times New Roman" w:eastAsia="宋体" w:hAnsi="Times New Roman" w:cs="Times New Roman" w:hint="eastAsia"/>
          <w:sz w:val="24"/>
          <w:szCs w:val="24"/>
        </w:rPr>
        <w:t>药学</w:t>
      </w:r>
      <w:r>
        <w:rPr>
          <w:rFonts w:ascii="Times New Roman" w:eastAsia="宋体" w:hAnsi="Times New Roman" w:cs="Times New Roman"/>
          <w:sz w:val="24"/>
          <w:szCs w:val="24"/>
        </w:rPr>
        <w:t>等多学科共同管理。</w:t>
      </w:r>
      <w:proofErr w:type="gramStart"/>
      <w:r>
        <w:rPr>
          <w:rFonts w:ascii="Times New Roman" w:eastAsia="宋体" w:hAnsi="Times New Roman" w:cs="Times New Roman"/>
          <w:sz w:val="24"/>
          <w:szCs w:val="24"/>
        </w:rPr>
        <w:t>本专家</w:t>
      </w:r>
      <w:proofErr w:type="gramEnd"/>
      <w:r>
        <w:rPr>
          <w:rFonts w:ascii="Times New Roman" w:eastAsia="宋体" w:hAnsi="Times New Roman" w:cs="Times New Roman"/>
          <w:sz w:val="24"/>
          <w:szCs w:val="24"/>
        </w:rPr>
        <w:t>共识拟通过医师</w:t>
      </w:r>
      <w:r>
        <w:rPr>
          <w:rFonts w:ascii="Times New Roman" w:eastAsia="宋体" w:hAnsi="Times New Roman" w:cs="Times New Roman" w:hint="eastAsia"/>
          <w:sz w:val="24"/>
          <w:szCs w:val="24"/>
          <w:lang w:eastAsia="zh-Hans"/>
        </w:rPr>
        <w:t>、</w:t>
      </w:r>
      <w:r>
        <w:rPr>
          <w:rFonts w:ascii="Times New Roman" w:eastAsia="宋体" w:hAnsi="Times New Roman" w:cs="Times New Roman"/>
          <w:sz w:val="24"/>
          <w:szCs w:val="24"/>
        </w:rPr>
        <w:t>药师的共同讨论，结合最新研究进展，对</w:t>
      </w:r>
      <w:r>
        <w:rPr>
          <w:rFonts w:ascii="Times New Roman" w:eastAsia="宋体" w:hAnsi="Times New Roman" w:cs="Times New Roman"/>
          <w:sz w:val="24"/>
          <w:szCs w:val="24"/>
        </w:rPr>
        <w:t>GCs</w:t>
      </w:r>
      <w:r>
        <w:rPr>
          <w:rFonts w:ascii="Times New Roman" w:eastAsia="宋体" w:hAnsi="Times New Roman" w:cs="Times New Roman"/>
          <w:sz w:val="24"/>
          <w:szCs w:val="24"/>
        </w:rPr>
        <w:t>在肾上腺皮质功能正常患者</w:t>
      </w:r>
      <w:r>
        <w:rPr>
          <w:rFonts w:ascii="Times New Roman" w:eastAsia="宋体" w:hAnsi="Times New Roman" w:cs="Times New Roman" w:hint="eastAsia"/>
          <w:sz w:val="24"/>
          <w:szCs w:val="24"/>
        </w:rPr>
        <w:t>的</w:t>
      </w:r>
      <w:proofErr w:type="gramStart"/>
      <w:r>
        <w:rPr>
          <w:rFonts w:ascii="Times New Roman" w:eastAsia="宋体" w:hAnsi="Times New Roman" w:cs="Times New Roman"/>
          <w:sz w:val="24"/>
          <w:szCs w:val="24"/>
        </w:rPr>
        <w:t>围手术期</w:t>
      </w:r>
      <w:proofErr w:type="gramEnd"/>
      <w:r>
        <w:rPr>
          <w:rFonts w:ascii="Times New Roman" w:eastAsia="宋体" w:hAnsi="Times New Roman" w:cs="Times New Roman"/>
          <w:sz w:val="24"/>
          <w:szCs w:val="24"/>
        </w:rPr>
        <w:t>应用进行总结归纳，以期为外科医师和外科药师</w:t>
      </w:r>
      <w:r>
        <w:rPr>
          <w:rFonts w:ascii="Times New Roman" w:eastAsia="宋体" w:hAnsi="Times New Roman" w:cs="Times New Roman" w:hint="eastAsia"/>
          <w:sz w:val="24"/>
          <w:szCs w:val="24"/>
        </w:rPr>
        <w:t>合理应用</w:t>
      </w:r>
      <w:r>
        <w:rPr>
          <w:rFonts w:ascii="Times New Roman" w:eastAsia="宋体" w:hAnsi="Times New Roman" w:cs="Times New Roman"/>
          <w:sz w:val="24"/>
          <w:szCs w:val="24"/>
        </w:rPr>
        <w:t>GCs</w:t>
      </w:r>
      <w:r>
        <w:rPr>
          <w:rFonts w:ascii="Times New Roman" w:eastAsia="宋体" w:hAnsi="Times New Roman" w:cs="Times New Roman"/>
          <w:sz w:val="24"/>
          <w:szCs w:val="24"/>
        </w:rPr>
        <w:t>提供参考，</w:t>
      </w:r>
      <w:r>
        <w:rPr>
          <w:rFonts w:ascii="Times New Roman" w:eastAsia="宋体" w:hAnsi="Times New Roman" w:cs="Times New Roman" w:hint="eastAsia"/>
          <w:sz w:val="24"/>
          <w:szCs w:val="24"/>
        </w:rPr>
        <w:t>并作为药师进行合作药物治疗管理的协议样本</w:t>
      </w:r>
      <w:r>
        <w:rPr>
          <w:rFonts w:ascii="Times New Roman" w:eastAsia="宋体" w:hAnsi="Times New Roman" w:cs="Times New Roman"/>
          <w:sz w:val="24"/>
          <w:szCs w:val="24"/>
        </w:rPr>
        <w:t>。</w:t>
      </w:r>
    </w:p>
    <w:p w14:paraId="3B19E824" w14:textId="77777777" w:rsidR="0007013F" w:rsidRDefault="00560F24" w:rsidP="006626FE">
      <w:pPr>
        <w:pStyle w:val="10"/>
        <w:spacing w:line="360" w:lineRule="auto"/>
        <w:ind w:firstLineChars="0" w:firstLine="0"/>
        <w:rPr>
          <w:rFonts w:ascii="Times New Roman" w:eastAsia="微软雅黑" w:hAnsi="Times New Roman" w:cs="Times New Roman"/>
          <w:b/>
          <w:bCs/>
          <w:sz w:val="24"/>
          <w:szCs w:val="24"/>
        </w:rPr>
      </w:pPr>
      <w:r>
        <w:rPr>
          <w:rFonts w:ascii="Times New Roman" w:eastAsia="微软雅黑" w:hAnsi="Times New Roman" w:cs="Times New Roman" w:hint="eastAsia"/>
          <w:b/>
          <w:bCs/>
          <w:sz w:val="24"/>
          <w:szCs w:val="24"/>
        </w:rPr>
        <w:t xml:space="preserve">1  </w:t>
      </w:r>
      <w:r>
        <w:rPr>
          <w:rFonts w:ascii="Times New Roman" w:eastAsia="微软雅黑" w:hAnsi="Times New Roman" w:cs="Times New Roman" w:hint="eastAsia"/>
          <w:b/>
          <w:bCs/>
          <w:sz w:val="24"/>
          <w:szCs w:val="24"/>
        </w:rPr>
        <w:t>糖皮质</w:t>
      </w:r>
      <w:r>
        <w:rPr>
          <w:rFonts w:ascii="Times New Roman" w:eastAsia="微软雅黑" w:hAnsi="Times New Roman" w:cs="Times New Roman"/>
          <w:b/>
          <w:bCs/>
          <w:sz w:val="24"/>
          <w:szCs w:val="24"/>
        </w:rPr>
        <w:t>激素的药理作用</w:t>
      </w:r>
    </w:p>
    <w:p w14:paraId="6BEB82A5" w14:textId="77777777" w:rsidR="0007013F" w:rsidRDefault="00560F24" w:rsidP="006626FE">
      <w:pPr>
        <w:spacing w:line="360" w:lineRule="auto"/>
        <w:ind w:firstLine="420"/>
        <w:rPr>
          <w:rFonts w:ascii="Times New Roman" w:eastAsia="宋体" w:hAnsi="Times New Roman" w:cs="Times New Roman"/>
          <w:sz w:val="24"/>
          <w:szCs w:val="24"/>
        </w:rPr>
      </w:pPr>
      <w:r>
        <w:rPr>
          <w:rFonts w:ascii="Times New Roman" w:eastAsia="宋体" w:hAnsi="Times New Roman" w:cs="Times New Roman"/>
          <w:sz w:val="24"/>
          <w:szCs w:val="24"/>
        </w:rPr>
        <w:t>GCs</w:t>
      </w:r>
      <w:r>
        <w:rPr>
          <w:rFonts w:ascii="Times New Roman" w:eastAsia="宋体" w:hAnsi="Times New Roman" w:cs="Times New Roman"/>
          <w:sz w:val="24"/>
          <w:szCs w:val="24"/>
        </w:rPr>
        <w:t>的靶细胞分布于全身各个组织脏器器官，作用广泛而复杂，其影响</w:t>
      </w:r>
      <w:proofErr w:type="gramStart"/>
      <w:r>
        <w:rPr>
          <w:rFonts w:ascii="Times New Roman" w:eastAsia="宋体" w:hAnsi="Times New Roman" w:cs="Times New Roman"/>
          <w:sz w:val="24"/>
          <w:szCs w:val="24"/>
        </w:rPr>
        <w:t>随</w:t>
      </w:r>
      <w:r>
        <w:rPr>
          <w:rFonts w:ascii="Times New Roman" w:eastAsia="宋体" w:hAnsi="Times New Roman" w:cs="Times New Roman" w:hint="eastAsia"/>
          <w:sz w:val="24"/>
          <w:szCs w:val="24"/>
          <w:lang w:eastAsia="zh-Hans"/>
        </w:rPr>
        <w:t>应用</w:t>
      </w:r>
      <w:proofErr w:type="gramEnd"/>
      <w:r>
        <w:rPr>
          <w:rFonts w:ascii="Times New Roman" w:eastAsia="宋体" w:hAnsi="Times New Roman" w:cs="Times New Roman"/>
          <w:sz w:val="24"/>
          <w:szCs w:val="24"/>
        </w:rPr>
        <w:t>剂量不同而异。主要的药理作用包括</w:t>
      </w:r>
      <w:r>
        <w:rPr>
          <w:rFonts w:ascii="Times New Roman" w:eastAsia="宋体" w:hAnsi="Times New Roman" w:cs="Times New Roman" w:hint="eastAsia"/>
          <w:sz w:val="24"/>
          <w:szCs w:val="24"/>
        </w:rPr>
        <w:t>以下几个方面。</w:t>
      </w:r>
    </w:p>
    <w:p w14:paraId="44FFDE6A" w14:textId="77777777" w:rsidR="0007013F" w:rsidRDefault="00560F24" w:rsidP="006626FE">
      <w:pPr>
        <w:numPr>
          <w:ilvl w:val="1"/>
          <w:numId w:val="1"/>
        </w:num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对代谢的影响</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w:t>
      </w:r>
      <w:r>
        <w:rPr>
          <w:rFonts w:ascii="Times New Roman" w:eastAsia="宋体" w:hAnsi="Times New Roman" w:cs="Times New Roman"/>
          <w:sz w:val="24"/>
          <w:szCs w:val="24"/>
        </w:rPr>
        <w:t>1</w:t>
      </w:r>
      <w:r>
        <w:rPr>
          <w:rFonts w:ascii="Times New Roman" w:eastAsia="宋体" w:hAnsi="Times New Roman" w:cs="Times New Roman"/>
          <w:sz w:val="24"/>
          <w:szCs w:val="24"/>
        </w:rPr>
        <w:t>）糖代谢：</w:t>
      </w:r>
      <w:r>
        <w:rPr>
          <w:rFonts w:ascii="宋体" w:eastAsia="宋体" w:hAnsi="宋体" w:cs="宋体" w:hint="eastAsia"/>
          <w:sz w:val="24"/>
          <w:szCs w:val="24"/>
        </w:rPr>
        <w:t>①</w:t>
      </w:r>
      <w:r>
        <w:rPr>
          <w:rFonts w:ascii="Times New Roman" w:eastAsia="宋体" w:hAnsi="Times New Roman" w:cs="Times New Roman"/>
          <w:sz w:val="24"/>
          <w:szCs w:val="24"/>
        </w:rPr>
        <w:t>促进糖原异生；</w:t>
      </w:r>
      <w:r>
        <w:rPr>
          <w:rFonts w:ascii="宋体" w:eastAsia="宋体" w:hAnsi="宋体" w:cs="宋体" w:hint="eastAsia"/>
          <w:sz w:val="24"/>
          <w:szCs w:val="24"/>
        </w:rPr>
        <w:t>②</w:t>
      </w:r>
      <w:r>
        <w:rPr>
          <w:rFonts w:ascii="Times New Roman" w:eastAsia="宋体" w:hAnsi="Times New Roman" w:cs="Times New Roman"/>
          <w:sz w:val="24"/>
          <w:szCs w:val="24"/>
        </w:rPr>
        <w:t>减慢葡萄糖分解；</w:t>
      </w:r>
      <w:r>
        <w:rPr>
          <w:rFonts w:ascii="宋体" w:eastAsia="宋体" w:hAnsi="宋体" w:cs="宋体" w:hint="eastAsia"/>
          <w:sz w:val="24"/>
          <w:szCs w:val="24"/>
        </w:rPr>
        <w:t>③</w:t>
      </w:r>
      <w:r>
        <w:rPr>
          <w:rFonts w:ascii="Times New Roman" w:eastAsia="宋体" w:hAnsi="Times New Roman" w:cs="Times New Roman"/>
          <w:sz w:val="24"/>
          <w:szCs w:val="24"/>
        </w:rPr>
        <w:t>减少机体组织对葡萄糖的利用</w:t>
      </w:r>
      <w:r>
        <w:rPr>
          <w:rFonts w:ascii="Times New Roman" w:eastAsia="宋体" w:hAnsi="Times New Roman" w:cs="Times New Roman" w:hint="eastAsia"/>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2</w:t>
      </w:r>
      <w:r>
        <w:rPr>
          <w:rFonts w:ascii="Times New Roman" w:eastAsia="宋体" w:hAnsi="Times New Roman" w:cs="Times New Roman"/>
          <w:sz w:val="24"/>
          <w:szCs w:val="24"/>
        </w:rPr>
        <w:t>）脂质代谢：大剂量长期应用可升高血浆胆固醇，促使皮下脂肪分解</w:t>
      </w:r>
      <w:r>
        <w:rPr>
          <w:rFonts w:ascii="Times New Roman" w:eastAsia="宋体" w:hAnsi="Times New Roman" w:cs="Times New Roman" w:hint="eastAsia"/>
          <w:sz w:val="24"/>
          <w:szCs w:val="24"/>
          <w:lang w:eastAsia="zh-Hans"/>
        </w:rPr>
        <w:t>和脂肪的重新分布</w:t>
      </w:r>
      <w:r>
        <w:rPr>
          <w:rFonts w:ascii="Times New Roman" w:eastAsia="宋体" w:hAnsi="Times New Roman" w:cs="Times New Roman"/>
          <w:sz w:val="24"/>
          <w:szCs w:val="24"/>
        </w:rPr>
        <w:t>，表现为向心性肥胖</w:t>
      </w:r>
      <w:r>
        <w:rPr>
          <w:rFonts w:ascii="Times New Roman" w:eastAsia="宋体" w:hAnsi="Times New Roman" w:cs="Times New Roman" w:hint="eastAsia"/>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3</w:t>
      </w:r>
      <w:r>
        <w:rPr>
          <w:rFonts w:ascii="Times New Roman" w:eastAsia="宋体" w:hAnsi="Times New Roman" w:cs="Times New Roman"/>
          <w:sz w:val="24"/>
          <w:szCs w:val="24"/>
        </w:rPr>
        <w:t>）蛋白质代谢：加速蛋白质分解代谢，造成负氮平衡</w:t>
      </w:r>
      <w:r>
        <w:rPr>
          <w:rFonts w:ascii="Times New Roman" w:eastAsia="宋体" w:hAnsi="Times New Roman" w:cs="Times New Roman" w:hint="eastAsia"/>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4</w:t>
      </w:r>
      <w:r>
        <w:rPr>
          <w:rFonts w:ascii="Times New Roman" w:eastAsia="宋体" w:hAnsi="Times New Roman" w:cs="Times New Roman"/>
          <w:sz w:val="24"/>
          <w:szCs w:val="24"/>
        </w:rPr>
        <w:t>）水和电解质代谢：有较弱保钠排钾作用；还能促进尿钙排泄，长期用药将造成骨质脱钙。</w:t>
      </w:r>
    </w:p>
    <w:p w14:paraId="270466B2" w14:textId="77777777" w:rsidR="0007013F" w:rsidRDefault="00560F24" w:rsidP="006626FE">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1.2 </w:t>
      </w:r>
      <w:r>
        <w:rPr>
          <w:rFonts w:ascii="Times New Roman" w:eastAsia="宋体" w:hAnsi="Times New Roman" w:cs="Times New Roman"/>
          <w:sz w:val="24"/>
          <w:szCs w:val="24"/>
        </w:rPr>
        <w:t>抗炎作用</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GCs</w:t>
      </w:r>
      <w:r>
        <w:rPr>
          <w:rFonts w:ascii="Times New Roman" w:eastAsia="宋体" w:hAnsi="Times New Roman" w:cs="Times New Roman"/>
          <w:sz w:val="24"/>
          <w:szCs w:val="24"/>
        </w:rPr>
        <w:t>有很强的抗炎作用，</w:t>
      </w:r>
      <w:bookmarkStart w:id="5" w:name="OLE_LINK3"/>
      <w:bookmarkStart w:id="6" w:name="OLE_LINK4"/>
      <w:r>
        <w:rPr>
          <w:rFonts w:ascii="Times New Roman" w:eastAsia="宋体" w:hAnsi="Times New Roman" w:cs="Times New Roman"/>
          <w:sz w:val="24"/>
          <w:szCs w:val="24"/>
        </w:rPr>
        <w:t>在炎症早期可减轻渗出和水肿；</w:t>
      </w:r>
      <w:bookmarkEnd w:id="5"/>
      <w:bookmarkEnd w:id="6"/>
      <w:r>
        <w:rPr>
          <w:rFonts w:ascii="Times New Roman" w:eastAsia="宋体" w:hAnsi="Times New Roman" w:cs="Times New Roman"/>
          <w:sz w:val="24"/>
          <w:szCs w:val="24"/>
        </w:rPr>
        <w:t>同时减少各种炎症因子的释放，改善红、肿、热、痛等症状。炎症后期可延缓胶原蛋白、</w:t>
      </w:r>
      <w:proofErr w:type="gramStart"/>
      <w:r>
        <w:rPr>
          <w:rFonts w:ascii="Times New Roman" w:eastAsia="宋体" w:hAnsi="Times New Roman" w:cs="Times New Roman" w:hint="eastAsia"/>
          <w:sz w:val="24"/>
          <w:szCs w:val="24"/>
        </w:rPr>
        <w:t>黏</w:t>
      </w:r>
      <w:proofErr w:type="gramEnd"/>
      <w:r>
        <w:rPr>
          <w:rFonts w:ascii="Times New Roman" w:eastAsia="宋体" w:hAnsi="Times New Roman" w:cs="Times New Roman"/>
          <w:sz w:val="24"/>
          <w:szCs w:val="24"/>
        </w:rPr>
        <w:t>多糖的合成及肉芽组织增生，防止粘连及瘢痕形成，减轻后遗症。</w:t>
      </w:r>
    </w:p>
    <w:p w14:paraId="6EE47A80" w14:textId="77777777" w:rsidR="0007013F" w:rsidRDefault="00560F24" w:rsidP="006626FE">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 xml:space="preserve">1.3 </w:t>
      </w:r>
      <w:r>
        <w:rPr>
          <w:rFonts w:ascii="Times New Roman" w:eastAsia="宋体" w:hAnsi="Times New Roman" w:cs="Times New Roman"/>
          <w:sz w:val="24"/>
          <w:szCs w:val="24"/>
        </w:rPr>
        <w:t>允许作用</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GCs</w:t>
      </w:r>
      <w:r>
        <w:rPr>
          <w:rFonts w:ascii="Times New Roman" w:eastAsia="宋体" w:hAnsi="Times New Roman" w:cs="Times New Roman"/>
          <w:sz w:val="24"/>
          <w:szCs w:val="24"/>
        </w:rPr>
        <w:t>可增强</w:t>
      </w:r>
      <w:r>
        <w:rPr>
          <w:rFonts w:ascii="Times New Roman" w:eastAsia="宋体" w:hAnsi="Times New Roman" w:cs="Times New Roman" w:hint="eastAsia"/>
          <w:sz w:val="24"/>
          <w:szCs w:val="24"/>
        </w:rPr>
        <w:t>其他</w:t>
      </w:r>
      <w:r>
        <w:rPr>
          <w:rFonts w:ascii="Times New Roman" w:eastAsia="宋体" w:hAnsi="Times New Roman" w:cs="Times New Roman"/>
          <w:sz w:val="24"/>
          <w:szCs w:val="24"/>
        </w:rPr>
        <w:t>激素的作用，如儿茶酚胺的收缩血管作用和</w:t>
      </w:r>
      <w:r>
        <w:rPr>
          <w:rFonts w:ascii="Times New Roman" w:eastAsia="宋体" w:hAnsi="Times New Roman" w:cs="Times New Roman" w:hint="eastAsia"/>
          <w:sz w:val="24"/>
          <w:szCs w:val="24"/>
        </w:rPr>
        <w:t>胰</w:t>
      </w:r>
      <w:r>
        <w:rPr>
          <w:rFonts w:ascii="Times New Roman" w:eastAsia="宋体" w:hAnsi="Times New Roman" w:cs="Times New Roman"/>
          <w:sz w:val="24"/>
          <w:szCs w:val="24"/>
        </w:rPr>
        <w:t>高血糖素的升高血糖作用。</w:t>
      </w:r>
    </w:p>
    <w:p w14:paraId="4E3C7769" w14:textId="77777777" w:rsidR="0007013F" w:rsidRDefault="00560F24" w:rsidP="006626FE">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1.4 </w:t>
      </w:r>
      <w:r>
        <w:rPr>
          <w:rFonts w:ascii="Times New Roman" w:eastAsia="宋体" w:hAnsi="Times New Roman" w:cs="Times New Roman"/>
          <w:sz w:val="24"/>
          <w:szCs w:val="24"/>
        </w:rPr>
        <w:t>免疫抑制与抗过敏作用</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w:t>
      </w:r>
      <w:r>
        <w:rPr>
          <w:rFonts w:ascii="Times New Roman" w:eastAsia="宋体" w:hAnsi="Times New Roman" w:cs="Times New Roman"/>
          <w:sz w:val="24"/>
          <w:szCs w:val="24"/>
        </w:rPr>
        <w:t>1</w:t>
      </w:r>
      <w:r>
        <w:rPr>
          <w:rFonts w:ascii="Times New Roman" w:eastAsia="宋体" w:hAnsi="Times New Roman" w:cs="Times New Roman"/>
          <w:sz w:val="24"/>
          <w:szCs w:val="24"/>
        </w:rPr>
        <w:t>）对免疫系统的抑制作用：对免疫过程的许多环节均有抑制作用，与移植物排斥反应、炎症等发病有关；（</w:t>
      </w:r>
      <w:r>
        <w:rPr>
          <w:rFonts w:ascii="Times New Roman" w:eastAsia="宋体" w:hAnsi="Times New Roman" w:cs="Times New Roman"/>
          <w:sz w:val="24"/>
          <w:szCs w:val="24"/>
        </w:rPr>
        <w:t>2</w:t>
      </w:r>
      <w:r>
        <w:rPr>
          <w:rFonts w:ascii="Times New Roman" w:eastAsia="宋体" w:hAnsi="Times New Roman" w:cs="Times New Roman"/>
          <w:sz w:val="24"/>
          <w:szCs w:val="24"/>
        </w:rPr>
        <w:t>）抗过敏作用：</w:t>
      </w:r>
      <w:r>
        <w:rPr>
          <w:rFonts w:ascii="Times New Roman" w:eastAsia="宋体" w:hAnsi="Times New Roman" w:cs="Times New Roman"/>
          <w:sz w:val="24"/>
          <w:szCs w:val="24"/>
        </w:rPr>
        <w:t xml:space="preserve"> GCs</w:t>
      </w:r>
      <w:r>
        <w:rPr>
          <w:rFonts w:ascii="Times New Roman" w:eastAsia="宋体" w:hAnsi="Times New Roman" w:cs="Times New Roman"/>
          <w:sz w:val="24"/>
          <w:szCs w:val="24"/>
        </w:rPr>
        <w:t>可以减少过敏介质的产生，抑制因变态反应而产生的病理变化。</w:t>
      </w:r>
    </w:p>
    <w:p w14:paraId="00BDDB2E" w14:textId="77777777" w:rsidR="0007013F" w:rsidRDefault="00560F24" w:rsidP="006626FE">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1.5 </w:t>
      </w:r>
      <w:r>
        <w:rPr>
          <w:rFonts w:ascii="Times New Roman" w:eastAsia="宋体" w:hAnsi="Times New Roman" w:cs="Times New Roman"/>
          <w:sz w:val="24"/>
          <w:szCs w:val="24"/>
        </w:rPr>
        <w:t>抗毒素作用</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GCs</w:t>
      </w:r>
      <w:r>
        <w:rPr>
          <w:rFonts w:ascii="Times New Roman" w:eastAsia="宋体" w:hAnsi="Times New Roman" w:cs="Times New Roman"/>
          <w:sz w:val="24"/>
          <w:szCs w:val="24"/>
        </w:rPr>
        <w:t>有强大的抗细菌内毒素作用，可减少内源性致热原的释放，有退热作用，极大地改善中毒症状。</w:t>
      </w:r>
    </w:p>
    <w:p w14:paraId="0E8E13A2" w14:textId="77777777" w:rsidR="0007013F" w:rsidRDefault="00560F24" w:rsidP="006626FE">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 xml:space="preserve">6 </w:t>
      </w:r>
      <w:r>
        <w:rPr>
          <w:rFonts w:ascii="Times New Roman" w:eastAsia="宋体" w:hAnsi="Times New Roman" w:cs="Times New Roman"/>
          <w:sz w:val="24"/>
          <w:szCs w:val="24"/>
        </w:rPr>
        <w:t>抗休克作用</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抑制炎症因子的产生，减轻全身炎症反应综合征及组织损伤；提高机体对细菌内毒素的耐受力；改善休克状态。</w:t>
      </w:r>
    </w:p>
    <w:p w14:paraId="7B93EFDC" w14:textId="6804AFA1" w:rsidR="0007013F" w:rsidRDefault="00560F24" w:rsidP="006626FE">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 xml:space="preserve">7 </w:t>
      </w:r>
      <w:r>
        <w:rPr>
          <w:rFonts w:ascii="Times New Roman" w:eastAsia="宋体" w:hAnsi="Times New Roman" w:cs="Times New Roman"/>
          <w:sz w:val="24"/>
          <w:szCs w:val="24"/>
        </w:rPr>
        <w:t>其他作用</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w:t>
      </w:r>
      <w:r>
        <w:rPr>
          <w:rFonts w:ascii="Times New Roman" w:eastAsia="宋体" w:hAnsi="Times New Roman" w:cs="Times New Roman"/>
          <w:sz w:val="24"/>
          <w:szCs w:val="24"/>
        </w:rPr>
        <w:t>1</w:t>
      </w:r>
      <w:r>
        <w:rPr>
          <w:rFonts w:ascii="Times New Roman" w:eastAsia="宋体" w:hAnsi="Times New Roman" w:cs="Times New Roman"/>
          <w:sz w:val="24"/>
          <w:szCs w:val="24"/>
        </w:rPr>
        <w:t>）血液与造血系统：</w:t>
      </w:r>
      <w:r>
        <w:rPr>
          <w:rFonts w:ascii="Times New Roman" w:eastAsia="宋体" w:hAnsi="Times New Roman" w:cs="Times New Roman"/>
          <w:sz w:val="24"/>
          <w:szCs w:val="24"/>
        </w:rPr>
        <w:t>GCs</w:t>
      </w:r>
      <w:r>
        <w:rPr>
          <w:rFonts w:ascii="Times New Roman" w:eastAsia="宋体" w:hAnsi="Times New Roman" w:cs="Times New Roman"/>
          <w:sz w:val="24"/>
          <w:szCs w:val="24"/>
        </w:rPr>
        <w:t>可刺激骨髓造血功能，使红细胞和血红蛋白含量</w:t>
      </w:r>
      <w:r w:rsidR="005F3EFA">
        <w:rPr>
          <w:rFonts w:ascii="Times New Roman" w:eastAsia="宋体" w:hAnsi="Times New Roman" w:cs="Times New Roman" w:hint="eastAsia"/>
          <w:sz w:val="24"/>
          <w:szCs w:val="24"/>
        </w:rPr>
        <w:t>、中性粒细胞数</w:t>
      </w:r>
      <w:r>
        <w:rPr>
          <w:rFonts w:ascii="Times New Roman" w:eastAsia="宋体" w:hAnsi="Times New Roman" w:cs="Times New Roman"/>
          <w:sz w:val="24"/>
          <w:szCs w:val="24"/>
        </w:rPr>
        <w:t>增加</w:t>
      </w:r>
      <w:r w:rsidR="005F3EFA">
        <w:rPr>
          <w:rFonts w:ascii="Times New Roman" w:eastAsia="宋体" w:hAnsi="Times New Roman" w:cs="Times New Roman" w:hint="eastAsia"/>
          <w:sz w:val="24"/>
          <w:szCs w:val="24"/>
        </w:rPr>
        <w:t>，</w:t>
      </w:r>
      <w:r>
        <w:rPr>
          <w:rFonts w:ascii="Times New Roman" w:eastAsia="宋体" w:hAnsi="Times New Roman" w:cs="Times New Roman"/>
          <w:sz w:val="24"/>
          <w:szCs w:val="24"/>
        </w:rPr>
        <w:t>大剂量可使血小板和纤维蛋白原增加，缩短凝血酶原时间；；（</w:t>
      </w:r>
      <w:r>
        <w:rPr>
          <w:rFonts w:ascii="Times New Roman" w:eastAsia="宋体" w:hAnsi="Times New Roman" w:cs="Times New Roman"/>
          <w:sz w:val="24"/>
          <w:szCs w:val="24"/>
        </w:rPr>
        <w:t>2</w:t>
      </w:r>
      <w:r>
        <w:rPr>
          <w:rFonts w:ascii="Times New Roman" w:eastAsia="宋体" w:hAnsi="Times New Roman" w:cs="Times New Roman"/>
          <w:sz w:val="24"/>
          <w:szCs w:val="24"/>
        </w:rPr>
        <w:t>）中枢神经系统：能提高中枢神经系统的兴奋性，大剂量可致惊厥；（</w:t>
      </w:r>
      <w:r>
        <w:rPr>
          <w:rFonts w:ascii="Times New Roman" w:eastAsia="宋体" w:hAnsi="Times New Roman" w:cs="Times New Roman"/>
          <w:sz w:val="24"/>
          <w:szCs w:val="24"/>
        </w:rPr>
        <w:t>3</w:t>
      </w:r>
      <w:r>
        <w:rPr>
          <w:rFonts w:ascii="Times New Roman" w:eastAsia="宋体" w:hAnsi="Times New Roman" w:cs="Times New Roman"/>
          <w:sz w:val="24"/>
          <w:szCs w:val="24"/>
        </w:rPr>
        <w:t>）消化系统：能使胃蛋白酶和胃酸分泌增多，增加食欲，但大剂量应用可诱发或加重胃肠道溃疡；（</w:t>
      </w:r>
      <w:r>
        <w:rPr>
          <w:rFonts w:ascii="Times New Roman" w:eastAsia="宋体" w:hAnsi="Times New Roman" w:cs="Times New Roman"/>
          <w:sz w:val="24"/>
          <w:szCs w:val="24"/>
        </w:rPr>
        <w:t>4</w:t>
      </w:r>
      <w:r>
        <w:rPr>
          <w:rFonts w:ascii="Times New Roman" w:eastAsia="宋体" w:hAnsi="Times New Roman" w:cs="Times New Roman"/>
          <w:sz w:val="24"/>
          <w:szCs w:val="24"/>
        </w:rPr>
        <w:t>）骨骼：长期大量应用</w:t>
      </w:r>
      <w:r>
        <w:rPr>
          <w:rFonts w:ascii="Times New Roman" w:eastAsia="宋体" w:hAnsi="Times New Roman" w:cs="Times New Roman"/>
          <w:sz w:val="24"/>
          <w:szCs w:val="24"/>
        </w:rPr>
        <w:t>GCs</w:t>
      </w:r>
      <w:r>
        <w:rPr>
          <w:rFonts w:ascii="Times New Roman" w:eastAsia="宋体" w:hAnsi="Times New Roman" w:cs="Times New Roman"/>
          <w:sz w:val="24"/>
          <w:szCs w:val="24"/>
        </w:rPr>
        <w:t>可出现骨质疏松；（</w:t>
      </w:r>
      <w:r>
        <w:rPr>
          <w:rFonts w:ascii="Times New Roman" w:eastAsia="宋体" w:hAnsi="Times New Roman" w:cs="Times New Roman"/>
          <w:sz w:val="24"/>
          <w:szCs w:val="24"/>
        </w:rPr>
        <w:t>5</w:t>
      </w:r>
      <w:r>
        <w:rPr>
          <w:rFonts w:ascii="Times New Roman" w:eastAsia="宋体" w:hAnsi="Times New Roman" w:cs="Times New Roman"/>
          <w:sz w:val="24"/>
          <w:szCs w:val="24"/>
        </w:rPr>
        <w:t>）增强应激能力：通过维持心血管对儿茶酚胺反应性</w:t>
      </w:r>
      <w:r>
        <w:rPr>
          <w:rFonts w:ascii="Times New Roman" w:eastAsia="宋体" w:hAnsi="Times New Roman" w:cs="Times New Roman" w:hint="eastAsia"/>
          <w:sz w:val="24"/>
          <w:szCs w:val="24"/>
        </w:rPr>
        <w:t>的</w:t>
      </w:r>
      <w:r>
        <w:rPr>
          <w:rFonts w:ascii="Times New Roman" w:eastAsia="宋体" w:hAnsi="Times New Roman" w:cs="Times New Roman"/>
          <w:sz w:val="24"/>
          <w:szCs w:val="24"/>
        </w:rPr>
        <w:t>允许作用</w:t>
      </w:r>
      <w:r>
        <w:rPr>
          <w:rFonts w:ascii="Times New Roman" w:eastAsia="宋体" w:hAnsi="Times New Roman" w:cs="Times New Roman" w:hint="eastAsia"/>
          <w:sz w:val="24"/>
          <w:szCs w:val="24"/>
        </w:rPr>
        <w:t>，</w:t>
      </w:r>
      <w:r>
        <w:rPr>
          <w:rFonts w:ascii="Times New Roman" w:eastAsia="宋体" w:hAnsi="Times New Roman" w:cs="Times New Roman"/>
          <w:sz w:val="24"/>
          <w:szCs w:val="24"/>
        </w:rPr>
        <w:t>及其抗炎、抗过敏作用</w:t>
      </w:r>
      <w:r>
        <w:rPr>
          <w:rFonts w:ascii="Times New Roman" w:eastAsia="宋体" w:hAnsi="Times New Roman" w:cs="Times New Roman" w:hint="eastAsia"/>
          <w:sz w:val="24"/>
          <w:szCs w:val="24"/>
          <w:lang w:eastAsia="zh-Hans"/>
        </w:rPr>
        <w:t>而</w:t>
      </w:r>
      <w:r>
        <w:rPr>
          <w:rFonts w:ascii="Times New Roman" w:eastAsia="宋体" w:hAnsi="Times New Roman" w:cs="Times New Roman"/>
          <w:sz w:val="24"/>
          <w:szCs w:val="24"/>
        </w:rPr>
        <w:t>发挥作用。</w:t>
      </w:r>
    </w:p>
    <w:p w14:paraId="7565D799" w14:textId="77777777" w:rsidR="0007013F" w:rsidRDefault="00560F24" w:rsidP="006626FE">
      <w:pPr>
        <w:spacing w:line="360" w:lineRule="auto"/>
        <w:jc w:val="left"/>
        <w:rPr>
          <w:rFonts w:ascii="Times New Roman" w:eastAsia="微软雅黑" w:hAnsi="Times New Roman" w:cs="Times New Roman"/>
          <w:b/>
          <w:bCs/>
          <w:sz w:val="24"/>
          <w:szCs w:val="24"/>
        </w:rPr>
      </w:pPr>
      <w:r>
        <w:rPr>
          <w:rFonts w:ascii="Times New Roman" w:eastAsia="微软雅黑" w:hAnsi="Times New Roman" w:cs="Times New Roman" w:hint="eastAsia"/>
          <w:b/>
          <w:bCs/>
          <w:sz w:val="24"/>
          <w:szCs w:val="24"/>
        </w:rPr>
        <w:t xml:space="preserve">2  </w:t>
      </w:r>
      <w:r>
        <w:rPr>
          <w:rFonts w:ascii="Times New Roman" w:eastAsia="微软雅黑" w:hAnsi="Times New Roman" w:cs="Times New Roman"/>
          <w:b/>
          <w:bCs/>
          <w:sz w:val="24"/>
          <w:szCs w:val="24"/>
        </w:rPr>
        <w:t>术前评估</w:t>
      </w:r>
    </w:p>
    <w:p w14:paraId="5F0CF6CD" w14:textId="16D2A2E9" w:rsidR="0007013F" w:rsidRDefault="00560F24" w:rsidP="006626FE">
      <w:pPr>
        <w:spacing w:line="360" w:lineRule="auto"/>
        <w:jc w:val="left"/>
        <w:rPr>
          <w:rFonts w:ascii="Times New Roman" w:eastAsia="宋体" w:hAnsi="Times New Roman" w:cs="Times New Roman"/>
          <w:sz w:val="24"/>
          <w:szCs w:val="24"/>
        </w:rPr>
      </w:pPr>
      <w:r>
        <w:rPr>
          <w:rFonts w:ascii="Times New Roman" w:eastAsia="微软雅黑" w:hAnsi="Times New Roman" w:cs="Times New Roman"/>
          <w:sz w:val="24"/>
          <w:szCs w:val="24"/>
        </w:rPr>
        <w:tab/>
      </w:r>
      <w:proofErr w:type="gramStart"/>
      <w:r>
        <w:rPr>
          <w:rFonts w:ascii="Times New Roman" w:eastAsia="宋体" w:hAnsi="Times New Roman" w:cs="Times New Roman"/>
          <w:sz w:val="24"/>
          <w:szCs w:val="24"/>
        </w:rPr>
        <w:t>围手术期</w:t>
      </w:r>
      <w:proofErr w:type="gramEnd"/>
      <w:r>
        <w:rPr>
          <w:rFonts w:ascii="Times New Roman" w:eastAsia="宋体" w:hAnsi="Times New Roman" w:cs="Times New Roman"/>
          <w:sz w:val="24"/>
          <w:szCs w:val="24"/>
        </w:rPr>
        <w:t>使用</w:t>
      </w:r>
      <w:r>
        <w:rPr>
          <w:rFonts w:ascii="Times New Roman" w:eastAsia="宋体" w:hAnsi="Times New Roman" w:cs="Times New Roman"/>
          <w:sz w:val="24"/>
          <w:szCs w:val="24"/>
        </w:rPr>
        <w:t>GCs</w:t>
      </w:r>
      <w:r>
        <w:rPr>
          <w:rFonts w:ascii="Times New Roman" w:eastAsia="宋体" w:hAnsi="Times New Roman" w:cs="Times New Roman"/>
          <w:sz w:val="24"/>
          <w:szCs w:val="24"/>
        </w:rPr>
        <w:t>前应对患者给予充分评估，</w:t>
      </w:r>
      <w:r>
        <w:rPr>
          <w:rFonts w:ascii="Times New Roman" w:eastAsia="宋体" w:hAnsi="Times New Roman" w:cs="Times New Roman" w:hint="eastAsia"/>
          <w:sz w:val="24"/>
          <w:szCs w:val="24"/>
        </w:rPr>
        <w:t>主要是</w:t>
      </w:r>
      <w:r>
        <w:rPr>
          <w:rFonts w:ascii="Times New Roman" w:eastAsia="宋体" w:hAnsi="Times New Roman" w:cs="Times New Roman"/>
          <w:sz w:val="24"/>
          <w:szCs w:val="24"/>
        </w:rPr>
        <w:t>严格把握</w:t>
      </w:r>
      <w:r>
        <w:rPr>
          <w:rFonts w:ascii="Times New Roman" w:eastAsia="宋体" w:hAnsi="Times New Roman" w:cs="Times New Roman" w:hint="eastAsia"/>
          <w:sz w:val="24"/>
          <w:szCs w:val="24"/>
        </w:rPr>
        <w:t>GCs</w:t>
      </w:r>
      <w:r>
        <w:rPr>
          <w:rFonts w:ascii="Times New Roman" w:eastAsia="宋体" w:hAnsi="Times New Roman" w:cs="Times New Roman" w:hint="eastAsia"/>
          <w:sz w:val="24"/>
          <w:szCs w:val="24"/>
        </w:rPr>
        <w:t>的</w:t>
      </w:r>
      <w:r>
        <w:rPr>
          <w:rFonts w:ascii="Times New Roman" w:eastAsia="宋体" w:hAnsi="Times New Roman" w:cs="Times New Roman"/>
          <w:sz w:val="24"/>
          <w:szCs w:val="24"/>
        </w:rPr>
        <w:t>适应</w:t>
      </w:r>
      <w:sdt>
        <w:sdtPr>
          <w:alias w:val="易错词检查"/>
          <w:id w:val="2021430"/>
        </w:sdtPr>
        <w:sdtContent>
          <w:bookmarkStart w:id="7" w:name="bkReivew2021430"/>
          <w:r>
            <w:rPr>
              <w:rFonts w:ascii="Times New Roman" w:eastAsia="宋体" w:hAnsi="Times New Roman" w:cs="Times New Roman"/>
              <w:sz w:val="24"/>
              <w:szCs w:val="24"/>
            </w:rPr>
            <w:t>证</w:t>
          </w:r>
          <w:bookmarkEnd w:id="7"/>
        </w:sdtContent>
      </w:sdt>
      <w:r>
        <w:rPr>
          <w:rFonts w:ascii="Times New Roman" w:eastAsia="宋体" w:hAnsi="Times New Roman" w:cs="Times New Roman" w:hint="eastAsia"/>
          <w:sz w:val="24"/>
          <w:szCs w:val="24"/>
          <w:lang w:eastAsia="zh-Hans"/>
        </w:rPr>
        <w:t>、</w:t>
      </w:r>
      <w:r>
        <w:rPr>
          <w:rFonts w:ascii="Times New Roman" w:eastAsia="宋体" w:hAnsi="Times New Roman" w:cs="Times New Roman"/>
          <w:sz w:val="24"/>
          <w:szCs w:val="24"/>
        </w:rPr>
        <w:t>禁忌证，并严密观察药物不良</w:t>
      </w:r>
      <w:r>
        <w:rPr>
          <w:rFonts w:ascii="Times New Roman" w:eastAsia="宋体" w:hAnsi="Times New Roman" w:cs="Times New Roman" w:hint="eastAsia"/>
          <w:sz w:val="24"/>
          <w:szCs w:val="24"/>
        </w:rPr>
        <w:t>反应</w:t>
      </w:r>
      <w:r w:rsidR="004C3E9F">
        <w:rPr>
          <w:rFonts w:ascii="Times New Roman" w:eastAsia="宋体" w:hAnsi="Times New Roman" w:cs="Times New Roman" w:hint="eastAsia"/>
          <w:sz w:val="24"/>
          <w:szCs w:val="24"/>
        </w:rPr>
        <w:t>，个体化应用</w:t>
      </w:r>
      <w:r>
        <w:rPr>
          <w:rFonts w:ascii="Times New Roman" w:eastAsia="宋体" w:hAnsi="Times New Roman" w:cs="Times New Roman"/>
          <w:sz w:val="24"/>
          <w:szCs w:val="24"/>
        </w:rPr>
        <w:t>。下列疾病患者一般不宜使用</w:t>
      </w:r>
      <w:r>
        <w:rPr>
          <w:rFonts w:ascii="Times New Roman" w:eastAsia="宋体" w:hAnsi="Times New Roman" w:cs="Times New Roman" w:hint="eastAsia"/>
          <w:sz w:val="24"/>
          <w:szCs w:val="24"/>
        </w:rPr>
        <w:t>，</w:t>
      </w:r>
      <w:r>
        <w:rPr>
          <w:rFonts w:ascii="Times New Roman" w:eastAsia="宋体" w:hAnsi="Times New Roman" w:cs="Times New Roman"/>
          <w:sz w:val="24"/>
          <w:szCs w:val="24"/>
        </w:rPr>
        <w:t>特殊情况下应权衡利弊后使用，但应注意病情恶化可能：严重的精神病和癫痫</w:t>
      </w:r>
      <w:r>
        <w:rPr>
          <w:rFonts w:ascii="Times New Roman" w:eastAsia="宋体" w:hAnsi="Times New Roman" w:cs="Times New Roman" w:hint="eastAsia"/>
          <w:sz w:val="24"/>
          <w:szCs w:val="24"/>
        </w:rPr>
        <w:t>、</w:t>
      </w:r>
      <w:r>
        <w:rPr>
          <w:rFonts w:ascii="Times New Roman" w:eastAsia="宋体" w:hAnsi="Times New Roman" w:cs="Times New Roman"/>
          <w:sz w:val="24"/>
          <w:szCs w:val="24"/>
        </w:rPr>
        <w:t>活动性消化性溃疡病</w:t>
      </w:r>
      <w:r>
        <w:rPr>
          <w:rFonts w:ascii="Times New Roman" w:eastAsia="宋体" w:hAnsi="Times New Roman" w:cs="Times New Roman" w:hint="eastAsia"/>
          <w:sz w:val="24"/>
          <w:szCs w:val="24"/>
        </w:rPr>
        <w:t>、</w:t>
      </w:r>
      <w:r>
        <w:rPr>
          <w:rFonts w:ascii="Times New Roman" w:eastAsia="宋体" w:hAnsi="Times New Roman" w:cs="Times New Roman"/>
          <w:sz w:val="24"/>
          <w:szCs w:val="24"/>
        </w:rPr>
        <w:t>新近胃肠吻合手术</w:t>
      </w:r>
      <w:r>
        <w:rPr>
          <w:rFonts w:ascii="Times New Roman" w:eastAsia="宋体" w:hAnsi="Times New Roman" w:cs="Times New Roman" w:hint="eastAsia"/>
          <w:sz w:val="24"/>
          <w:szCs w:val="24"/>
        </w:rPr>
        <w:t>、</w:t>
      </w:r>
      <w:r>
        <w:rPr>
          <w:rFonts w:ascii="Times New Roman" w:eastAsia="宋体" w:hAnsi="Times New Roman" w:cs="Times New Roman"/>
          <w:sz w:val="24"/>
          <w:szCs w:val="24"/>
        </w:rPr>
        <w:t>骨折</w:t>
      </w:r>
      <w:r>
        <w:rPr>
          <w:rFonts w:ascii="Times New Roman" w:eastAsia="宋体" w:hAnsi="Times New Roman" w:cs="Times New Roman" w:hint="eastAsia"/>
          <w:sz w:val="24"/>
          <w:szCs w:val="24"/>
        </w:rPr>
        <w:t>、</w:t>
      </w:r>
      <w:r>
        <w:rPr>
          <w:rFonts w:ascii="Times New Roman" w:eastAsia="宋体" w:hAnsi="Times New Roman" w:cs="Times New Roman"/>
          <w:sz w:val="24"/>
          <w:szCs w:val="24"/>
        </w:rPr>
        <w:t>角膜溃疡</w:t>
      </w:r>
      <w:r>
        <w:rPr>
          <w:rFonts w:ascii="Times New Roman" w:eastAsia="宋体" w:hAnsi="Times New Roman" w:cs="Times New Roman" w:hint="eastAsia"/>
          <w:sz w:val="24"/>
          <w:szCs w:val="24"/>
        </w:rPr>
        <w:t>、</w:t>
      </w:r>
      <w:r>
        <w:rPr>
          <w:rFonts w:ascii="Times New Roman" w:eastAsia="宋体" w:hAnsi="Times New Roman" w:cs="Times New Roman"/>
          <w:sz w:val="24"/>
          <w:szCs w:val="24"/>
        </w:rPr>
        <w:t>肾上腺皮质机能亢进症</w:t>
      </w:r>
      <w:r>
        <w:rPr>
          <w:rFonts w:ascii="Times New Roman" w:eastAsia="宋体" w:hAnsi="Times New Roman" w:cs="Times New Roman" w:hint="eastAsia"/>
          <w:sz w:val="24"/>
          <w:szCs w:val="24"/>
        </w:rPr>
        <w:t>、青光眼、</w:t>
      </w:r>
      <w:r>
        <w:rPr>
          <w:rFonts w:ascii="Times New Roman" w:eastAsia="宋体" w:hAnsi="Times New Roman" w:cs="Times New Roman"/>
          <w:sz w:val="24"/>
          <w:szCs w:val="24"/>
        </w:rPr>
        <w:t>孕妇</w:t>
      </w:r>
      <w:r>
        <w:rPr>
          <w:rFonts w:ascii="Times New Roman" w:eastAsia="宋体" w:hAnsi="Times New Roman" w:cs="Times New Roman" w:hint="eastAsia"/>
          <w:sz w:val="24"/>
          <w:szCs w:val="24"/>
        </w:rPr>
        <w:t>、</w:t>
      </w:r>
      <w:r>
        <w:rPr>
          <w:rFonts w:ascii="Times New Roman" w:eastAsia="宋体" w:hAnsi="Times New Roman" w:cs="Times New Roman"/>
          <w:sz w:val="24"/>
          <w:szCs w:val="24"/>
        </w:rPr>
        <w:t>抗菌药物不能控制的霉菌感染</w:t>
      </w:r>
      <w:r>
        <w:rPr>
          <w:rFonts w:ascii="Times New Roman" w:eastAsia="宋体" w:hAnsi="Times New Roman" w:cs="Times New Roman" w:hint="eastAsia"/>
          <w:sz w:val="24"/>
          <w:szCs w:val="24"/>
        </w:rPr>
        <w:t>、</w:t>
      </w:r>
      <w:r>
        <w:rPr>
          <w:rFonts w:ascii="Times New Roman" w:eastAsia="宋体" w:hAnsi="Times New Roman" w:cs="Times New Roman"/>
          <w:sz w:val="24"/>
          <w:szCs w:val="24"/>
        </w:rPr>
        <w:t>较重的骨质疏松症等。</w:t>
      </w:r>
    </w:p>
    <w:p w14:paraId="0F64F7CF" w14:textId="77777777" w:rsidR="0007013F" w:rsidRDefault="00560F24" w:rsidP="006626F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如考虑患者存在肾上腺皮质功能减退症，需请内分泌科会诊评估是否需要</w:t>
      </w:r>
      <w:proofErr w:type="gramStart"/>
      <w:r>
        <w:rPr>
          <w:rFonts w:ascii="Times New Roman" w:eastAsia="宋体" w:hAnsi="Times New Roman" w:cs="Times New Roman"/>
          <w:sz w:val="24"/>
          <w:szCs w:val="24"/>
        </w:rPr>
        <w:t>围手术期</w:t>
      </w:r>
      <w:proofErr w:type="gramEnd"/>
      <w:r>
        <w:rPr>
          <w:rFonts w:ascii="Times New Roman" w:eastAsia="宋体" w:hAnsi="Times New Roman" w:cs="Times New Roman" w:hint="eastAsia"/>
          <w:sz w:val="24"/>
          <w:szCs w:val="24"/>
        </w:rPr>
        <w:t>G</w:t>
      </w:r>
      <w:r>
        <w:rPr>
          <w:rFonts w:ascii="Times New Roman" w:eastAsia="宋体" w:hAnsi="Times New Roman" w:cs="Times New Roman"/>
          <w:sz w:val="24"/>
          <w:szCs w:val="24"/>
        </w:rPr>
        <w:t>C</w:t>
      </w:r>
      <w:r>
        <w:rPr>
          <w:rFonts w:ascii="Times New Roman" w:eastAsia="宋体" w:hAnsi="Times New Roman" w:cs="Times New Roman" w:hint="eastAsia"/>
          <w:sz w:val="24"/>
          <w:szCs w:val="24"/>
        </w:rPr>
        <w:t>s</w:t>
      </w:r>
      <w:r>
        <w:rPr>
          <w:rFonts w:ascii="Times New Roman" w:eastAsia="宋体" w:hAnsi="Times New Roman" w:cs="Times New Roman"/>
          <w:sz w:val="24"/>
          <w:szCs w:val="24"/>
        </w:rPr>
        <w:t>替代治疗。</w:t>
      </w:r>
    </w:p>
    <w:p w14:paraId="2F8371CE" w14:textId="77777777" w:rsidR="0007013F" w:rsidRDefault="00560F24" w:rsidP="006626FE">
      <w:pPr>
        <w:pStyle w:val="10"/>
        <w:spacing w:line="360" w:lineRule="auto"/>
        <w:ind w:firstLineChars="0" w:firstLine="0"/>
        <w:rPr>
          <w:rFonts w:ascii="Times New Roman" w:eastAsia="微软雅黑" w:hAnsi="Times New Roman" w:cs="Times New Roman"/>
          <w:b/>
          <w:bCs/>
          <w:sz w:val="24"/>
          <w:szCs w:val="24"/>
        </w:rPr>
      </w:pPr>
      <w:r>
        <w:rPr>
          <w:rFonts w:ascii="Times New Roman" w:eastAsia="微软雅黑" w:hAnsi="Times New Roman" w:cs="Times New Roman" w:hint="eastAsia"/>
          <w:b/>
          <w:bCs/>
          <w:sz w:val="24"/>
          <w:szCs w:val="24"/>
        </w:rPr>
        <w:t xml:space="preserve">3  </w:t>
      </w:r>
      <w:r>
        <w:rPr>
          <w:rFonts w:ascii="Times New Roman" w:eastAsia="微软雅黑" w:hAnsi="Times New Roman" w:cs="Times New Roman"/>
          <w:b/>
          <w:bCs/>
          <w:sz w:val="24"/>
          <w:szCs w:val="24"/>
        </w:rPr>
        <w:t>药学监护</w:t>
      </w:r>
    </w:p>
    <w:p w14:paraId="60B1A8C0" w14:textId="28167043" w:rsidR="0007013F" w:rsidRDefault="00560F24" w:rsidP="006626FE">
      <w:pPr>
        <w:spacing w:line="360" w:lineRule="auto"/>
        <w:ind w:firstLineChars="200" w:firstLine="480"/>
        <w:jc w:val="left"/>
        <w:rPr>
          <w:rFonts w:ascii="Times New Roman" w:eastAsia="宋体" w:hAnsi="Times New Roman" w:cs="Times New Roman"/>
          <w:sz w:val="24"/>
          <w:szCs w:val="24"/>
        </w:rPr>
      </w:pPr>
      <w:proofErr w:type="gramStart"/>
      <w:r>
        <w:rPr>
          <w:rFonts w:ascii="Times New Roman" w:eastAsia="宋体" w:hAnsi="Times New Roman" w:cs="Times New Roman"/>
          <w:sz w:val="24"/>
          <w:szCs w:val="24"/>
        </w:rPr>
        <w:t>围手术期</w:t>
      </w:r>
      <w:proofErr w:type="gramEnd"/>
      <w:r>
        <w:rPr>
          <w:rFonts w:ascii="Times New Roman" w:eastAsia="宋体" w:hAnsi="Times New Roman" w:cs="Times New Roman"/>
          <w:sz w:val="24"/>
          <w:szCs w:val="24"/>
        </w:rPr>
        <w:t>GCs</w:t>
      </w:r>
      <w:r>
        <w:rPr>
          <w:rFonts w:ascii="Times New Roman" w:eastAsia="宋体" w:hAnsi="Times New Roman" w:cs="Times New Roman" w:hint="eastAsia"/>
          <w:sz w:val="24"/>
          <w:szCs w:val="24"/>
        </w:rPr>
        <w:t>的不合理</w:t>
      </w:r>
      <w:r>
        <w:rPr>
          <w:rFonts w:ascii="Times New Roman" w:eastAsia="宋体" w:hAnsi="Times New Roman" w:cs="Times New Roman"/>
          <w:sz w:val="24"/>
          <w:szCs w:val="24"/>
        </w:rPr>
        <w:t>使用</w:t>
      </w:r>
      <w:r>
        <w:rPr>
          <w:rFonts w:ascii="Times New Roman" w:eastAsia="宋体" w:hAnsi="Times New Roman" w:cs="Times New Roman" w:hint="eastAsia"/>
          <w:sz w:val="24"/>
          <w:szCs w:val="24"/>
        </w:rPr>
        <w:t>可能导致一系列</w:t>
      </w:r>
      <w:r>
        <w:rPr>
          <w:rFonts w:ascii="Times New Roman" w:eastAsia="宋体" w:hAnsi="Times New Roman" w:cs="Times New Roman"/>
          <w:sz w:val="24"/>
          <w:szCs w:val="24"/>
        </w:rPr>
        <w:t>不良反应</w:t>
      </w:r>
      <w:r w:rsidR="00ED2AA6">
        <w:rPr>
          <w:rFonts w:ascii="Times New Roman" w:eastAsia="宋体" w:hAnsi="Times New Roman" w:cs="Times New Roman" w:hint="eastAsia"/>
          <w:sz w:val="24"/>
          <w:szCs w:val="24"/>
        </w:rPr>
        <w:t>，</w:t>
      </w:r>
      <w:r w:rsidR="00264E7C">
        <w:rPr>
          <w:rFonts w:ascii="Times New Roman" w:eastAsia="宋体" w:hAnsi="Times New Roman" w:cs="Times New Roman" w:hint="eastAsia"/>
          <w:sz w:val="24"/>
          <w:szCs w:val="24"/>
        </w:rPr>
        <w:t>延迟</w:t>
      </w:r>
      <w:r w:rsidR="00ED2AA6">
        <w:rPr>
          <w:rFonts w:ascii="Times New Roman" w:eastAsia="宋体" w:hAnsi="Times New Roman" w:cs="Times New Roman" w:hint="eastAsia"/>
          <w:sz w:val="24"/>
          <w:szCs w:val="24"/>
        </w:rPr>
        <w:t>患者康复</w:t>
      </w:r>
      <w:r>
        <w:rPr>
          <w:rFonts w:ascii="Times New Roman" w:eastAsia="宋体" w:hAnsi="Times New Roman" w:cs="Times New Roman"/>
          <w:sz w:val="24"/>
          <w:szCs w:val="24"/>
        </w:rPr>
        <w:t>。</w:t>
      </w:r>
      <w:r>
        <w:rPr>
          <w:rFonts w:ascii="Times New Roman" w:eastAsia="宋体" w:hAnsi="Times New Roman" w:cs="Times New Roman" w:hint="eastAsia"/>
          <w:sz w:val="24"/>
          <w:szCs w:val="24"/>
        </w:rPr>
        <w:t>作为外科治疗团队的重要成员，外科药师应在</w:t>
      </w:r>
      <w:r w:rsidR="00264E7C">
        <w:rPr>
          <w:rFonts w:ascii="Times New Roman" w:eastAsia="宋体" w:hAnsi="Times New Roman" w:cs="Times New Roman" w:hint="eastAsia"/>
          <w:sz w:val="24"/>
          <w:szCs w:val="24"/>
        </w:rPr>
        <w:t>对</w:t>
      </w:r>
      <w:proofErr w:type="gramStart"/>
      <w:r>
        <w:rPr>
          <w:rFonts w:ascii="Times New Roman" w:eastAsia="宋体" w:hAnsi="Times New Roman" w:cs="Times New Roman" w:hint="eastAsia"/>
          <w:sz w:val="24"/>
          <w:szCs w:val="24"/>
        </w:rPr>
        <w:t>围手术期</w:t>
      </w:r>
      <w:proofErr w:type="gramEnd"/>
      <w:r w:rsidR="00264E7C">
        <w:rPr>
          <w:rFonts w:ascii="Times New Roman" w:eastAsia="宋体" w:hAnsi="Times New Roman" w:cs="Times New Roman" w:hint="eastAsia"/>
          <w:sz w:val="24"/>
          <w:szCs w:val="24"/>
        </w:rPr>
        <w:t>使用</w:t>
      </w:r>
      <w:r>
        <w:rPr>
          <w:rFonts w:ascii="Times New Roman" w:eastAsia="宋体" w:hAnsi="Times New Roman" w:cs="Times New Roman" w:hint="eastAsia"/>
          <w:sz w:val="24"/>
          <w:szCs w:val="24"/>
        </w:rPr>
        <w:t>GCs</w:t>
      </w:r>
      <w:r w:rsidR="00264E7C">
        <w:rPr>
          <w:rFonts w:ascii="Times New Roman" w:eastAsia="宋体" w:hAnsi="Times New Roman" w:cs="Times New Roman" w:hint="eastAsia"/>
          <w:sz w:val="24"/>
          <w:szCs w:val="24"/>
        </w:rPr>
        <w:t>的患者</w:t>
      </w:r>
      <w:r>
        <w:rPr>
          <w:rFonts w:ascii="Times New Roman" w:eastAsia="宋体" w:hAnsi="Times New Roman" w:cs="Times New Roman" w:hint="eastAsia"/>
          <w:sz w:val="24"/>
          <w:szCs w:val="24"/>
        </w:rPr>
        <w:t>开展全程化药学监护。</w:t>
      </w:r>
      <w:r>
        <w:rPr>
          <w:rFonts w:ascii="Times New Roman" w:eastAsia="宋体" w:hAnsi="Times New Roman" w:cs="Times New Roman" w:hint="eastAsia"/>
          <w:sz w:val="24"/>
          <w:szCs w:val="24"/>
          <w:lang w:eastAsia="zh-Hans"/>
        </w:rPr>
        <w:t>这</w:t>
      </w:r>
      <w:r>
        <w:rPr>
          <w:rFonts w:ascii="Times New Roman" w:eastAsia="宋体" w:hAnsi="Times New Roman" w:cs="Times New Roman" w:hint="eastAsia"/>
          <w:sz w:val="24"/>
          <w:szCs w:val="24"/>
        </w:rPr>
        <w:t>不仅能促进</w:t>
      </w:r>
      <w:r>
        <w:rPr>
          <w:rFonts w:ascii="Times New Roman" w:eastAsia="宋体" w:hAnsi="Times New Roman" w:cs="Times New Roman" w:hint="eastAsia"/>
          <w:sz w:val="24"/>
          <w:szCs w:val="24"/>
        </w:rPr>
        <w:t>GCs</w:t>
      </w:r>
      <w:r>
        <w:rPr>
          <w:rFonts w:ascii="Times New Roman" w:eastAsia="宋体" w:hAnsi="Times New Roman" w:cs="Times New Roman" w:hint="eastAsia"/>
          <w:sz w:val="24"/>
          <w:szCs w:val="24"/>
        </w:rPr>
        <w:t>的合理使用、降低不良反应发生</w:t>
      </w:r>
      <w:r w:rsidR="00264E7C">
        <w:rPr>
          <w:rFonts w:ascii="Times New Roman" w:eastAsia="宋体" w:hAnsi="Times New Roman" w:cs="Times New Roman" w:hint="eastAsia"/>
          <w:sz w:val="24"/>
          <w:szCs w:val="24"/>
        </w:rPr>
        <w:t>的风险</w:t>
      </w:r>
      <w:r>
        <w:rPr>
          <w:rFonts w:ascii="Times New Roman" w:eastAsia="宋体" w:hAnsi="Times New Roman" w:cs="Times New Roman" w:hint="eastAsia"/>
          <w:sz w:val="24"/>
          <w:szCs w:val="24"/>
        </w:rPr>
        <w:t>，并</w:t>
      </w:r>
      <w:r w:rsidR="00264E7C">
        <w:rPr>
          <w:rFonts w:ascii="Times New Roman" w:eastAsia="宋体" w:hAnsi="Times New Roman" w:cs="Times New Roman" w:hint="eastAsia"/>
          <w:sz w:val="24"/>
          <w:szCs w:val="24"/>
        </w:rPr>
        <w:t>且</w:t>
      </w:r>
      <w:r>
        <w:rPr>
          <w:rFonts w:ascii="Times New Roman" w:eastAsia="宋体" w:hAnsi="Times New Roman" w:cs="Times New Roman" w:hint="eastAsia"/>
          <w:sz w:val="24"/>
          <w:szCs w:val="24"/>
        </w:rPr>
        <w:t>能显著改善患者的依从性</w:t>
      </w:r>
      <w:r w:rsidR="00264E7C">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有助</w:t>
      </w:r>
      <w:r>
        <w:rPr>
          <w:rFonts w:ascii="Times New Roman" w:eastAsia="宋体" w:hAnsi="Times New Roman" w:cs="Times New Roman"/>
          <w:sz w:val="24"/>
          <w:szCs w:val="24"/>
        </w:rPr>
        <w:t>患者快速康复</w:t>
      </w:r>
      <w:r>
        <w:rPr>
          <w:rFonts w:ascii="Times New Roman" w:eastAsia="宋体" w:hAnsi="Times New Roman" w:cs="Times New Roman" w:hint="eastAsia"/>
          <w:sz w:val="24"/>
          <w:szCs w:val="24"/>
        </w:rPr>
        <w:t>，达到</w:t>
      </w:r>
      <w:r>
        <w:rPr>
          <w:rFonts w:ascii="Times New Roman" w:eastAsia="宋体" w:hAnsi="Times New Roman" w:cs="Times New Roman"/>
          <w:sz w:val="24"/>
          <w:szCs w:val="24"/>
        </w:rPr>
        <w:t>ERAS</w:t>
      </w:r>
      <w:r>
        <w:rPr>
          <w:rFonts w:ascii="Times New Roman" w:eastAsia="宋体" w:hAnsi="Times New Roman" w:cs="Times New Roman" w:hint="eastAsia"/>
          <w:sz w:val="24"/>
          <w:szCs w:val="24"/>
        </w:rPr>
        <w:t>的治疗目标。外科药师对</w:t>
      </w:r>
      <w:r>
        <w:rPr>
          <w:rFonts w:ascii="Times New Roman" w:eastAsia="宋体" w:hAnsi="Times New Roman" w:cs="Times New Roman" w:hint="eastAsia"/>
          <w:sz w:val="24"/>
          <w:szCs w:val="24"/>
        </w:rPr>
        <w:t>GC</w:t>
      </w:r>
      <w:r>
        <w:rPr>
          <w:rFonts w:ascii="Times New Roman" w:eastAsia="宋体" w:hAnsi="Times New Roman" w:cs="Times New Roman"/>
          <w:sz w:val="24"/>
          <w:szCs w:val="24"/>
        </w:rPr>
        <w:t>s</w:t>
      </w:r>
      <w:r>
        <w:rPr>
          <w:rFonts w:ascii="Times New Roman" w:eastAsia="宋体" w:hAnsi="Times New Roman" w:cs="Times New Roman" w:hint="eastAsia"/>
          <w:sz w:val="24"/>
          <w:szCs w:val="24"/>
        </w:rPr>
        <w:t>的药学监护内容包括：医嘱审核（包括配伍禁忌）、医嘱重整（包括相互作用）、监测不良反应、</w:t>
      </w:r>
      <w:r>
        <w:rPr>
          <w:rFonts w:ascii="Times New Roman" w:eastAsia="宋体" w:hAnsi="Times New Roman" w:cs="Times New Roman" w:hint="eastAsia"/>
          <w:sz w:val="24"/>
          <w:szCs w:val="24"/>
        </w:rPr>
        <w:lastRenderedPageBreak/>
        <w:t>用药监护、用药教育等。</w:t>
      </w:r>
    </w:p>
    <w:p w14:paraId="1AA3C171" w14:textId="77777777" w:rsidR="0007013F" w:rsidRDefault="00560F24" w:rsidP="006626FE">
      <w:pPr>
        <w:pStyle w:val="10"/>
        <w:spacing w:line="360" w:lineRule="auto"/>
        <w:ind w:firstLineChars="0" w:firstLine="0"/>
        <w:rPr>
          <w:rFonts w:ascii="Times New Roman" w:eastAsia="宋体" w:hAnsi="Times New Roman" w:cs="Times New Roman"/>
          <w:b/>
          <w:bCs/>
          <w:sz w:val="24"/>
          <w:szCs w:val="24"/>
        </w:rPr>
      </w:pPr>
      <w:r>
        <w:rPr>
          <w:rFonts w:ascii="Times New Roman" w:eastAsia="宋体" w:hAnsi="Times New Roman" w:cs="Times New Roman"/>
          <w:b/>
          <w:bCs/>
          <w:sz w:val="24"/>
          <w:szCs w:val="24"/>
        </w:rPr>
        <w:t xml:space="preserve">3.1 </w:t>
      </w:r>
      <w:r>
        <w:rPr>
          <w:rFonts w:ascii="Times New Roman" w:eastAsia="宋体" w:hAnsi="Times New Roman" w:cs="Times New Roman"/>
          <w:b/>
          <w:bCs/>
          <w:sz w:val="24"/>
          <w:szCs w:val="24"/>
        </w:rPr>
        <w:t>相互作用</w:t>
      </w:r>
      <w:r>
        <w:rPr>
          <w:rFonts w:ascii="Times New Roman" w:eastAsia="宋体" w:hAnsi="Times New Roman" w:cs="Times New Roman" w:hint="eastAsia"/>
          <w:b/>
          <w:bCs/>
          <w:sz w:val="24"/>
          <w:szCs w:val="24"/>
        </w:rPr>
        <w:t>及配伍禁忌</w:t>
      </w:r>
    </w:p>
    <w:p w14:paraId="1740D0EA" w14:textId="77777777" w:rsidR="0007013F" w:rsidRDefault="00560F24" w:rsidP="006626FE">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3.1.1</w:t>
      </w:r>
      <w:r>
        <w:rPr>
          <w:rFonts w:ascii="Times New Roman" w:eastAsia="宋体" w:hAnsi="Times New Roman" w:cs="Times New Roman" w:hint="eastAsia"/>
          <w:sz w:val="24"/>
          <w:szCs w:val="24"/>
        </w:rPr>
        <w:t>相互作用</w:t>
      </w:r>
    </w:p>
    <w:p w14:paraId="2C9B51B6" w14:textId="6E6D6067" w:rsidR="0007013F" w:rsidRDefault="00560F24" w:rsidP="006626F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GCs</w:t>
      </w:r>
      <w:r w:rsidR="00264E7C">
        <w:rPr>
          <w:rFonts w:ascii="Times New Roman" w:eastAsia="宋体" w:hAnsi="Times New Roman" w:cs="Times New Roman" w:hint="eastAsia"/>
          <w:sz w:val="24"/>
          <w:szCs w:val="24"/>
        </w:rPr>
        <w:t>与其他药物</w:t>
      </w:r>
      <w:r>
        <w:rPr>
          <w:rFonts w:ascii="Times New Roman" w:eastAsia="宋体" w:hAnsi="Times New Roman" w:cs="Times New Roman" w:hint="eastAsia"/>
          <w:sz w:val="24"/>
          <w:szCs w:val="24"/>
        </w:rPr>
        <w:t>的相互作用分为药动学及药效学两方面</w:t>
      </w:r>
      <w:r w:rsidR="00264E7C">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见表</w:t>
      </w:r>
      <w:r>
        <w:rPr>
          <w:rFonts w:ascii="Times New Roman" w:eastAsia="宋体" w:hAnsi="Times New Roman" w:cs="Times New Roman" w:hint="eastAsia"/>
          <w:sz w:val="24"/>
          <w:szCs w:val="24"/>
        </w:rPr>
        <w:t>1</w:t>
      </w:r>
      <w:r w:rsidR="00264E7C">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）药动学：</w:t>
      </w:r>
      <w:r>
        <w:rPr>
          <w:rFonts w:ascii="Times New Roman" w:eastAsia="宋体" w:hAnsi="Times New Roman" w:cs="Times New Roman"/>
          <w:sz w:val="24"/>
          <w:szCs w:val="24"/>
        </w:rPr>
        <w:t>GCs</w:t>
      </w:r>
      <w:r>
        <w:rPr>
          <w:rFonts w:ascii="Times New Roman" w:eastAsia="宋体" w:hAnsi="Times New Roman" w:cs="Times New Roman" w:hint="eastAsia"/>
          <w:sz w:val="24"/>
          <w:szCs w:val="24"/>
        </w:rPr>
        <w:t>主要在肝脏分解代谢，当与肝药酶</w:t>
      </w:r>
      <w:r>
        <w:rPr>
          <w:rFonts w:ascii="Times New Roman" w:eastAsia="宋体" w:hAnsi="Times New Roman" w:cs="Times New Roman"/>
          <w:sz w:val="24"/>
          <w:szCs w:val="24"/>
        </w:rPr>
        <w:t>诱导剂</w:t>
      </w:r>
      <w:r w:rsidR="00264E7C">
        <w:rPr>
          <w:rFonts w:ascii="Times New Roman" w:eastAsia="宋体" w:hAnsi="Times New Roman" w:cs="Times New Roman" w:hint="eastAsia"/>
          <w:sz w:val="24"/>
          <w:szCs w:val="24"/>
        </w:rPr>
        <w:t>或</w:t>
      </w:r>
      <w:r>
        <w:rPr>
          <w:rFonts w:ascii="Times New Roman" w:eastAsia="宋体" w:hAnsi="Times New Roman" w:cs="Times New Roman"/>
          <w:sz w:val="24"/>
          <w:szCs w:val="24"/>
        </w:rPr>
        <w:t>抑制剂合用时</w:t>
      </w:r>
      <w:r>
        <w:rPr>
          <w:rFonts w:ascii="Times New Roman" w:eastAsia="宋体" w:hAnsi="Times New Roman" w:cs="Times New Roman" w:hint="eastAsia"/>
          <w:sz w:val="24"/>
          <w:szCs w:val="24"/>
        </w:rPr>
        <w:t>，</w:t>
      </w:r>
      <w:r>
        <w:rPr>
          <w:rFonts w:ascii="Times New Roman" w:eastAsia="宋体" w:hAnsi="Times New Roman" w:cs="Times New Roman"/>
          <w:sz w:val="24"/>
          <w:szCs w:val="24"/>
        </w:rPr>
        <w:t>可能发生相互作用。</w:t>
      </w:r>
      <w:r>
        <w:rPr>
          <w:rFonts w:ascii="Times New Roman" w:eastAsia="宋体" w:hAnsi="Times New Roman" w:cs="Times New Roman" w:hint="eastAsia"/>
          <w:sz w:val="24"/>
          <w:szCs w:val="24"/>
        </w:rPr>
        <w:t>如：</w:t>
      </w:r>
      <w:r>
        <w:rPr>
          <w:rFonts w:ascii="Times New Roman" w:eastAsia="宋体" w:hAnsi="Times New Roman" w:cs="Times New Roman"/>
          <w:sz w:val="24"/>
          <w:szCs w:val="24"/>
        </w:rPr>
        <w:t>苯巴比妥、苯妥英、卡马西平、利福平等肝药酶诱导剂可</w:t>
      </w:r>
      <w:r w:rsidR="00264E7C">
        <w:rPr>
          <w:rFonts w:ascii="Times New Roman" w:eastAsia="宋体" w:hAnsi="Times New Roman" w:cs="Times New Roman" w:hint="eastAsia"/>
          <w:sz w:val="24"/>
          <w:szCs w:val="24"/>
        </w:rPr>
        <w:t>促进</w:t>
      </w:r>
      <w:r>
        <w:rPr>
          <w:rFonts w:ascii="Times New Roman" w:eastAsia="宋体" w:hAnsi="Times New Roman" w:cs="Times New Roman"/>
          <w:sz w:val="24"/>
          <w:szCs w:val="24"/>
        </w:rPr>
        <w:t>GCs</w:t>
      </w:r>
      <w:r>
        <w:rPr>
          <w:rFonts w:ascii="Times New Roman" w:eastAsia="宋体" w:hAnsi="Times New Roman" w:cs="Times New Roman"/>
          <w:sz w:val="24"/>
          <w:szCs w:val="24"/>
        </w:rPr>
        <w:t>代谢，</w:t>
      </w:r>
      <w:r>
        <w:rPr>
          <w:rFonts w:ascii="Times New Roman" w:eastAsia="宋体" w:hAnsi="Times New Roman" w:cs="Times New Roman" w:hint="eastAsia"/>
          <w:sz w:val="24"/>
          <w:szCs w:val="24"/>
        </w:rPr>
        <w:t>引起</w:t>
      </w:r>
      <w:r>
        <w:rPr>
          <w:rFonts w:ascii="Times New Roman" w:eastAsia="宋体" w:hAnsi="Times New Roman" w:cs="Times New Roman"/>
          <w:sz w:val="24"/>
          <w:szCs w:val="24"/>
        </w:rPr>
        <w:t>GCs</w:t>
      </w:r>
      <w:r>
        <w:rPr>
          <w:rFonts w:ascii="Times New Roman" w:eastAsia="宋体" w:hAnsi="Times New Roman" w:cs="Times New Roman"/>
          <w:sz w:val="24"/>
          <w:szCs w:val="24"/>
        </w:rPr>
        <w:t>血药浓度降低</w:t>
      </w:r>
      <w:r w:rsidR="00264E7C">
        <w:rPr>
          <w:rFonts w:ascii="Times New Roman" w:eastAsia="宋体" w:hAnsi="Times New Roman" w:cs="Times New Roman" w:hint="eastAsia"/>
          <w:sz w:val="24"/>
          <w:szCs w:val="24"/>
        </w:rPr>
        <w:t>，</w:t>
      </w:r>
      <w:r>
        <w:rPr>
          <w:rFonts w:ascii="Times New Roman" w:eastAsia="宋体" w:hAnsi="Times New Roman" w:cs="Times New Roman"/>
          <w:sz w:val="24"/>
          <w:szCs w:val="24"/>
        </w:rPr>
        <w:t>作用减弱</w:t>
      </w:r>
      <w:r>
        <w:rPr>
          <w:rFonts w:ascii="Times New Roman" w:eastAsia="宋体" w:hAnsi="Times New Roman" w:cs="Times New Roman" w:hint="eastAsia"/>
          <w:sz w:val="24"/>
          <w:szCs w:val="24"/>
        </w:rPr>
        <w:t>；两药</w:t>
      </w:r>
      <w:r>
        <w:rPr>
          <w:rFonts w:ascii="Times New Roman" w:eastAsia="宋体" w:hAnsi="Times New Roman" w:cs="Times New Roman"/>
          <w:sz w:val="24"/>
          <w:szCs w:val="24"/>
        </w:rPr>
        <w:t>合用时需适当</w:t>
      </w:r>
      <w:r>
        <w:rPr>
          <w:rFonts w:ascii="Times New Roman" w:eastAsia="宋体" w:hAnsi="Times New Roman" w:cs="Times New Roman" w:hint="eastAsia"/>
          <w:sz w:val="24"/>
          <w:szCs w:val="24"/>
        </w:rPr>
        <w:t>增加</w:t>
      </w:r>
      <w:r>
        <w:rPr>
          <w:rFonts w:ascii="Times New Roman" w:eastAsia="宋体" w:hAnsi="Times New Roman" w:cs="Times New Roman"/>
          <w:sz w:val="24"/>
          <w:szCs w:val="24"/>
        </w:rPr>
        <w:t>GCs</w:t>
      </w:r>
      <w:r>
        <w:rPr>
          <w:rFonts w:ascii="Times New Roman" w:eastAsia="宋体" w:hAnsi="Times New Roman" w:cs="Times New Roman" w:hint="eastAsia"/>
          <w:sz w:val="24"/>
          <w:szCs w:val="24"/>
        </w:rPr>
        <w:t>的</w:t>
      </w:r>
      <w:r>
        <w:rPr>
          <w:rFonts w:ascii="Times New Roman" w:eastAsia="宋体" w:hAnsi="Times New Roman" w:cs="Times New Roman"/>
          <w:sz w:val="24"/>
          <w:szCs w:val="24"/>
        </w:rPr>
        <w:t>剂量。大环内酯类抗生素、</w:t>
      </w:r>
      <w:sdt>
        <w:sdtPr>
          <w:alias w:val="敏感词检查"/>
          <w:id w:val="2041832"/>
        </w:sdtPr>
        <w:sdtContent>
          <w:bookmarkStart w:id="8" w:name="bkReivew2041832"/>
          <w:r>
            <w:rPr>
              <w:rFonts w:ascii="Times New Roman" w:eastAsia="宋体" w:hAnsi="Times New Roman" w:cs="Times New Roman"/>
              <w:sz w:val="24"/>
              <w:szCs w:val="24"/>
            </w:rPr>
            <w:t>三唑</w:t>
          </w:r>
          <w:bookmarkEnd w:id="8"/>
        </w:sdtContent>
      </w:sdt>
      <w:r>
        <w:rPr>
          <w:rFonts w:ascii="Times New Roman" w:eastAsia="宋体" w:hAnsi="Times New Roman" w:cs="Times New Roman"/>
          <w:sz w:val="24"/>
          <w:szCs w:val="24"/>
        </w:rPr>
        <w:t>类抗真菌</w:t>
      </w:r>
      <w:r>
        <w:rPr>
          <w:rFonts w:ascii="Times New Roman" w:eastAsia="宋体" w:hAnsi="Times New Roman" w:cs="Times New Roman" w:hint="eastAsia"/>
          <w:sz w:val="24"/>
          <w:szCs w:val="24"/>
        </w:rPr>
        <w:t>等</w:t>
      </w:r>
      <w:r>
        <w:rPr>
          <w:rFonts w:ascii="Times New Roman" w:eastAsia="宋体" w:hAnsi="Times New Roman" w:cs="Times New Roman"/>
          <w:sz w:val="24"/>
          <w:szCs w:val="24"/>
        </w:rPr>
        <w:t>肝药酶抑制剂可</w:t>
      </w:r>
      <w:r>
        <w:rPr>
          <w:rFonts w:ascii="Times New Roman" w:eastAsia="宋体" w:hAnsi="Times New Roman" w:cs="Times New Roman" w:hint="eastAsia"/>
          <w:sz w:val="24"/>
          <w:szCs w:val="24"/>
        </w:rPr>
        <w:t>抑制</w:t>
      </w:r>
      <w:r>
        <w:rPr>
          <w:rFonts w:ascii="Times New Roman" w:eastAsia="宋体" w:hAnsi="Times New Roman" w:cs="Times New Roman"/>
          <w:sz w:val="24"/>
          <w:szCs w:val="24"/>
        </w:rPr>
        <w:t>GCs</w:t>
      </w:r>
      <w:r>
        <w:rPr>
          <w:rFonts w:ascii="Times New Roman" w:eastAsia="宋体" w:hAnsi="Times New Roman" w:cs="Times New Roman"/>
          <w:sz w:val="24"/>
          <w:szCs w:val="24"/>
        </w:rPr>
        <w:t>代谢，</w:t>
      </w:r>
      <w:r>
        <w:rPr>
          <w:rFonts w:ascii="Times New Roman" w:eastAsia="宋体" w:hAnsi="Times New Roman" w:cs="Times New Roman" w:hint="eastAsia"/>
          <w:sz w:val="24"/>
          <w:szCs w:val="24"/>
        </w:rPr>
        <w:t>引起</w:t>
      </w:r>
      <w:r>
        <w:rPr>
          <w:rFonts w:ascii="Times New Roman" w:eastAsia="宋体" w:hAnsi="Times New Roman" w:cs="Times New Roman"/>
          <w:sz w:val="24"/>
          <w:szCs w:val="24"/>
        </w:rPr>
        <w:t>GCs</w:t>
      </w:r>
      <w:r>
        <w:rPr>
          <w:rFonts w:ascii="Times New Roman" w:eastAsia="宋体" w:hAnsi="Times New Roman" w:cs="Times New Roman"/>
          <w:sz w:val="24"/>
          <w:szCs w:val="24"/>
        </w:rPr>
        <w:t>血药浓度升高，作用增强</w:t>
      </w:r>
      <w:r>
        <w:rPr>
          <w:rFonts w:ascii="Times New Roman" w:eastAsia="宋体" w:hAnsi="Times New Roman" w:cs="Times New Roman" w:hint="eastAsia"/>
          <w:sz w:val="24"/>
          <w:szCs w:val="24"/>
        </w:rPr>
        <w:t>；两药</w:t>
      </w:r>
      <w:r>
        <w:rPr>
          <w:rFonts w:ascii="Times New Roman" w:eastAsia="宋体" w:hAnsi="Times New Roman" w:cs="Times New Roman"/>
          <w:sz w:val="24"/>
          <w:szCs w:val="24"/>
        </w:rPr>
        <w:t>合用时需适当</w:t>
      </w:r>
      <w:r w:rsidR="00264E7C">
        <w:rPr>
          <w:rFonts w:ascii="Times New Roman" w:eastAsia="宋体" w:hAnsi="Times New Roman" w:cs="Times New Roman" w:hint="eastAsia"/>
          <w:sz w:val="24"/>
          <w:szCs w:val="24"/>
        </w:rPr>
        <w:t>减少</w:t>
      </w:r>
      <w:r>
        <w:rPr>
          <w:rFonts w:ascii="Times New Roman" w:eastAsia="宋体" w:hAnsi="Times New Roman" w:cs="Times New Roman"/>
          <w:sz w:val="24"/>
          <w:szCs w:val="24"/>
        </w:rPr>
        <w:t>GCs</w:t>
      </w:r>
      <w:r>
        <w:rPr>
          <w:rFonts w:ascii="Times New Roman" w:eastAsia="宋体" w:hAnsi="Times New Roman" w:cs="Times New Roman" w:hint="eastAsia"/>
          <w:sz w:val="24"/>
          <w:szCs w:val="24"/>
        </w:rPr>
        <w:t>的</w:t>
      </w:r>
      <w:r>
        <w:rPr>
          <w:rFonts w:ascii="Times New Roman" w:eastAsia="宋体" w:hAnsi="Times New Roman" w:cs="Times New Roman"/>
          <w:sz w:val="24"/>
          <w:szCs w:val="24"/>
        </w:rPr>
        <w:t>剂量。</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）药效学：</w:t>
      </w:r>
      <w:r>
        <w:rPr>
          <w:rFonts w:ascii="Times New Roman" w:eastAsia="宋体" w:hAnsi="Times New Roman" w:cs="Times New Roman" w:hint="eastAsia"/>
          <w:sz w:val="24"/>
          <w:szCs w:val="24"/>
        </w:rPr>
        <w:t>GCs</w:t>
      </w:r>
      <w:r w:rsidR="00264E7C">
        <w:rPr>
          <w:rFonts w:ascii="Times New Roman" w:eastAsia="宋体" w:hAnsi="Times New Roman" w:cs="Times New Roman" w:hint="eastAsia"/>
          <w:sz w:val="24"/>
          <w:szCs w:val="24"/>
        </w:rPr>
        <w:t>可导致</w:t>
      </w:r>
      <w:r>
        <w:rPr>
          <w:rFonts w:ascii="Times New Roman" w:eastAsia="宋体" w:hAnsi="Times New Roman" w:cs="Times New Roman" w:hint="eastAsia"/>
          <w:sz w:val="24"/>
          <w:szCs w:val="24"/>
        </w:rPr>
        <w:t>高血糖、高血压、水钠潴留、低血钾、胃黏膜损伤、中枢神经系统兴奋等，与其他药物合用时可能会诱发或加重以上不良反应。因此，</w:t>
      </w:r>
      <w:r w:rsidR="00451E59">
        <w:rPr>
          <w:rFonts w:ascii="Times New Roman" w:eastAsia="宋体" w:hAnsi="Times New Roman" w:cs="Times New Roman" w:hint="eastAsia"/>
          <w:sz w:val="24"/>
          <w:szCs w:val="24"/>
        </w:rPr>
        <w:t>应</w:t>
      </w:r>
      <w:r>
        <w:rPr>
          <w:rFonts w:ascii="Times New Roman" w:eastAsia="宋体" w:hAnsi="Times New Roman" w:cs="Times New Roman"/>
          <w:sz w:val="24"/>
          <w:szCs w:val="24"/>
        </w:rPr>
        <w:t>根据</w:t>
      </w:r>
      <w:r>
        <w:rPr>
          <w:rFonts w:ascii="Times New Roman" w:eastAsia="宋体" w:hAnsi="Times New Roman" w:cs="Times New Roman" w:hint="eastAsia"/>
          <w:sz w:val="24"/>
          <w:szCs w:val="24"/>
        </w:rPr>
        <w:t>患者的</w:t>
      </w:r>
      <w:r>
        <w:rPr>
          <w:rFonts w:ascii="Times New Roman" w:eastAsia="宋体" w:hAnsi="Times New Roman" w:cs="Times New Roman"/>
          <w:sz w:val="24"/>
          <w:szCs w:val="24"/>
        </w:rPr>
        <w:t>临床实际情况</w:t>
      </w:r>
      <w:r>
        <w:rPr>
          <w:rFonts w:ascii="Times New Roman" w:eastAsia="宋体" w:hAnsi="Times New Roman" w:cs="Times New Roman" w:hint="eastAsia"/>
          <w:sz w:val="24"/>
          <w:szCs w:val="24"/>
        </w:rPr>
        <w:t>谨慎</w:t>
      </w:r>
      <w:r>
        <w:rPr>
          <w:rFonts w:ascii="Times New Roman" w:eastAsia="宋体" w:hAnsi="Times New Roman" w:cs="Times New Roman"/>
          <w:sz w:val="24"/>
          <w:szCs w:val="24"/>
        </w:rPr>
        <w:t>考虑</w:t>
      </w:r>
      <w:r>
        <w:rPr>
          <w:rFonts w:ascii="Times New Roman" w:eastAsia="宋体" w:hAnsi="Times New Roman" w:cs="Times New Roman" w:hint="eastAsia"/>
          <w:sz w:val="24"/>
          <w:szCs w:val="24"/>
        </w:rPr>
        <w:t>是否需要</w:t>
      </w:r>
      <w:r>
        <w:rPr>
          <w:rFonts w:ascii="Times New Roman" w:eastAsia="宋体" w:hAnsi="Times New Roman" w:cs="Times New Roman"/>
          <w:sz w:val="24"/>
          <w:szCs w:val="24"/>
        </w:rPr>
        <w:t>合并</w:t>
      </w:r>
      <w:r w:rsidR="00B2729E">
        <w:rPr>
          <w:rFonts w:ascii="Times New Roman" w:eastAsia="宋体" w:hAnsi="Times New Roman" w:cs="Times New Roman" w:hint="eastAsia"/>
          <w:sz w:val="24"/>
          <w:szCs w:val="24"/>
        </w:rPr>
        <w:t>用药。</w:t>
      </w:r>
    </w:p>
    <w:p w14:paraId="5D9A8F81" w14:textId="77777777" w:rsidR="0007013F" w:rsidRDefault="00560F24" w:rsidP="006626FE">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3.1.2</w:t>
      </w:r>
      <w:r>
        <w:rPr>
          <w:rFonts w:ascii="Times New Roman" w:eastAsia="宋体" w:hAnsi="Times New Roman" w:cs="Times New Roman"/>
          <w:sz w:val="24"/>
          <w:szCs w:val="24"/>
        </w:rPr>
        <w:t>配伍</w:t>
      </w:r>
      <w:r>
        <w:rPr>
          <w:rFonts w:ascii="Times New Roman" w:eastAsia="宋体" w:hAnsi="Times New Roman" w:cs="Times New Roman" w:hint="eastAsia"/>
          <w:sz w:val="24"/>
          <w:szCs w:val="24"/>
        </w:rPr>
        <w:t>禁忌</w:t>
      </w:r>
    </w:p>
    <w:p w14:paraId="0D802048" w14:textId="6D66EB53" w:rsidR="0007013F" w:rsidRDefault="00560F24" w:rsidP="006626FE">
      <w:pPr>
        <w:spacing w:line="360" w:lineRule="auto"/>
        <w:ind w:firstLine="420"/>
        <w:rPr>
          <w:rFonts w:ascii="Times New Roman" w:eastAsia="宋体" w:hAnsi="Times New Roman" w:cs="Times New Roman"/>
          <w:sz w:val="24"/>
          <w:szCs w:val="24"/>
        </w:rPr>
      </w:pPr>
      <w:r>
        <w:rPr>
          <w:rFonts w:ascii="Times New Roman" w:eastAsia="宋体" w:hAnsi="Times New Roman" w:cs="Times New Roman" w:hint="eastAsia"/>
          <w:sz w:val="24"/>
          <w:szCs w:val="24"/>
        </w:rPr>
        <w:t>GCs</w:t>
      </w:r>
      <w:r>
        <w:rPr>
          <w:rFonts w:ascii="Times New Roman" w:eastAsia="宋体" w:hAnsi="Times New Roman" w:cs="Times New Roman" w:hint="eastAsia"/>
          <w:sz w:val="24"/>
          <w:szCs w:val="24"/>
        </w:rPr>
        <w:t>与部分药物（见表</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）在体外配伍时，可发生直接的</w:t>
      </w:r>
      <w:r>
        <w:rPr>
          <w:rFonts w:ascii="Times New Roman" w:eastAsia="宋体" w:hAnsi="Times New Roman" w:cs="Times New Roman"/>
          <w:sz w:val="24"/>
          <w:szCs w:val="24"/>
        </w:rPr>
        <w:t>物理性或化学性的相互作用</w:t>
      </w:r>
      <w:r>
        <w:rPr>
          <w:rFonts w:ascii="Times New Roman" w:eastAsia="宋体" w:hAnsi="Times New Roman" w:cs="Times New Roman" w:hint="eastAsia"/>
          <w:sz w:val="24"/>
          <w:szCs w:val="24"/>
        </w:rPr>
        <w:t>，从而</w:t>
      </w:r>
      <w:r>
        <w:rPr>
          <w:rFonts w:ascii="Times New Roman" w:eastAsia="宋体" w:hAnsi="Times New Roman" w:cs="Times New Roman"/>
          <w:sz w:val="24"/>
          <w:szCs w:val="24"/>
        </w:rPr>
        <w:t>影响药物疗效或发生毒性反应</w:t>
      </w:r>
      <w:r>
        <w:rPr>
          <w:rFonts w:ascii="Times New Roman" w:eastAsia="宋体" w:hAnsi="Times New Roman" w:cs="Times New Roman" w:hint="eastAsia"/>
          <w:sz w:val="24"/>
          <w:szCs w:val="24"/>
        </w:rPr>
        <w:t>，</w:t>
      </w:r>
      <w:r w:rsidR="00B2729E">
        <w:rPr>
          <w:rFonts w:ascii="Times New Roman" w:eastAsia="宋体" w:hAnsi="Times New Roman" w:cs="Times New Roman" w:hint="eastAsia"/>
          <w:sz w:val="24"/>
          <w:szCs w:val="24"/>
        </w:rPr>
        <w:t>应</w:t>
      </w:r>
      <w:r>
        <w:rPr>
          <w:rFonts w:ascii="Times New Roman" w:eastAsia="宋体" w:hAnsi="Times New Roman" w:cs="Times New Roman" w:hint="eastAsia"/>
          <w:sz w:val="24"/>
          <w:szCs w:val="24"/>
        </w:rPr>
        <w:t>注意避免配伍使用。</w:t>
      </w:r>
      <w:r>
        <w:rPr>
          <w:rFonts w:ascii="Times New Roman" w:eastAsia="宋体" w:hAnsi="Times New Roman" w:cs="Times New Roman"/>
          <w:sz w:val="24"/>
          <w:szCs w:val="24"/>
        </w:rPr>
        <w:t>GCs</w:t>
      </w:r>
      <w:r>
        <w:rPr>
          <w:rFonts w:ascii="Times New Roman" w:eastAsia="宋体" w:hAnsi="Times New Roman" w:cs="Times New Roman" w:hint="eastAsia"/>
          <w:sz w:val="24"/>
          <w:szCs w:val="24"/>
        </w:rPr>
        <w:t>发生的配伍反应主要包括：（</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pH</w:t>
      </w:r>
      <w:r>
        <w:rPr>
          <w:rFonts w:ascii="Times New Roman" w:eastAsia="宋体" w:hAnsi="Times New Roman" w:cs="Times New Roman" w:hint="eastAsia"/>
          <w:sz w:val="24"/>
          <w:szCs w:val="24"/>
        </w:rPr>
        <w:t>值改变：</w:t>
      </w:r>
      <w:proofErr w:type="gramStart"/>
      <w:r>
        <w:rPr>
          <w:rFonts w:ascii="Times New Roman" w:eastAsia="宋体" w:hAnsi="Times New Roman" w:cs="Times New Roman" w:hint="eastAsia"/>
          <w:sz w:val="24"/>
          <w:szCs w:val="24"/>
        </w:rPr>
        <w:t>如</w:t>
      </w:r>
      <w:r w:rsidR="00B2729E">
        <w:rPr>
          <w:rFonts w:ascii="Times New Roman" w:eastAsia="宋体" w:hAnsi="Times New Roman" w:cs="Times New Roman" w:hint="eastAsia"/>
          <w:sz w:val="24"/>
          <w:szCs w:val="24"/>
        </w:rPr>
        <w:t>甲泼尼龙</w:t>
      </w:r>
      <w:proofErr w:type="gramEnd"/>
      <w:r>
        <w:rPr>
          <w:rFonts w:ascii="Times New Roman" w:eastAsia="宋体" w:hAnsi="Times New Roman" w:cs="Times New Roman" w:hint="eastAsia"/>
          <w:sz w:val="24"/>
          <w:szCs w:val="24"/>
        </w:rPr>
        <w:t>呈弱碱性，环丙沙星呈弱酸性，两药配伍可因</w:t>
      </w:r>
      <w:r>
        <w:rPr>
          <w:rFonts w:ascii="Times New Roman" w:eastAsia="宋体" w:hAnsi="Times New Roman" w:cs="Times New Roman"/>
          <w:sz w:val="24"/>
          <w:szCs w:val="24"/>
        </w:rPr>
        <w:t>p</w:t>
      </w:r>
      <w:r>
        <w:rPr>
          <w:rFonts w:ascii="Times New Roman" w:eastAsia="宋体" w:hAnsi="Times New Roman" w:cs="Times New Roman" w:hint="eastAsia"/>
          <w:sz w:val="24"/>
          <w:szCs w:val="24"/>
        </w:rPr>
        <w:t>H</w:t>
      </w:r>
      <w:r>
        <w:rPr>
          <w:rFonts w:ascii="Times New Roman" w:eastAsia="宋体" w:hAnsi="Times New Roman" w:cs="Times New Roman" w:hint="eastAsia"/>
          <w:sz w:val="24"/>
          <w:szCs w:val="24"/>
        </w:rPr>
        <w:t>值改变而出现沉淀、变色等现象。（</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）化学反应：如地塞米</w:t>
      </w:r>
      <w:proofErr w:type="gramStart"/>
      <w:r>
        <w:rPr>
          <w:rFonts w:ascii="Times New Roman" w:eastAsia="宋体" w:hAnsi="Times New Roman" w:cs="Times New Roman" w:hint="eastAsia"/>
          <w:sz w:val="24"/>
          <w:szCs w:val="24"/>
        </w:rPr>
        <w:t>松具有</w:t>
      </w:r>
      <w:proofErr w:type="gramEnd"/>
      <w:r>
        <w:rPr>
          <w:rFonts w:ascii="Times New Roman" w:eastAsia="宋体" w:hAnsi="Times New Roman" w:cs="Times New Roman" w:hint="eastAsia"/>
          <w:sz w:val="24"/>
          <w:szCs w:val="24"/>
        </w:rPr>
        <w:t>还原性（含两个烯键），头</w:t>
      </w:r>
      <w:proofErr w:type="gramStart"/>
      <w:r>
        <w:rPr>
          <w:rFonts w:ascii="Times New Roman" w:eastAsia="宋体" w:hAnsi="Times New Roman" w:cs="Times New Roman" w:hint="eastAsia"/>
          <w:sz w:val="24"/>
          <w:szCs w:val="24"/>
        </w:rPr>
        <w:t>孢呋</w:t>
      </w:r>
      <w:proofErr w:type="gramEnd"/>
      <w:r>
        <w:rPr>
          <w:rFonts w:ascii="Times New Roman" w:eastAsia="宋体" w:hAnsi="Times New Roman" w:cs="Times New Roman" w:hint="eastAsia"/>
          <w:sz w:val="24"/>
          <w:szCs w:val="24"/>
        </w:rPr>
        <w:t>辛、头</w:t>
      </w:r>
      <w:proofErr w:type="gramStart"/>
      <w:r>
        <w:rPr>
          <w:rFonts w:ascii="Times New Roman" w:eastAsia="宋体" w:hAnsi="Times New Roman" w:cs="Times New Roman" w:hint="eastAsia"/>
          <w:sz w:val="24"/>
          <w:szCs w:val="24"/>
        </w:rPr>
        <w:t>孢</w:t>
      </w:r>
      <w:proofErr w:type="gramEnd"/>
      <w:r>
        <w:rPr>
          <w:rFonts w:ascii="Times New Roman" w:eastAsia="宋体" w:hAnsi="Times New Roman" w:cs="Times New Roman" w:hint="eastAsia"/>
          <w:sz w:val="24"/>
          <w:szCs w:val="24"/>
        </w:rPr>
        <w:t>曲松具有氧化性（含多个亚氨基、酰胺基、羧基等），二者混合可发生氧化还原反应或者聚合反应，出现浑浊、沉淀、有效成分降低等情况。（</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）溶媒作用：</w:t>
      </w:r>
      <w:r>
        <w:rPr>
          <w:rFonts w:ascii="Times New Roman" w:eastAsia="宋体" w:hAnsi="Times New Roman" w:cs="Times New Roman"/>
          <w:sz w:val="24"/>
          <w:szCs w:val="24"/>
        </w:rPr>
        <w:t>乙醇</w:t>
      </w:r>
      <w:r w:rsidR="00B2729E">
        <w:rPr>
          <w:rFonts w:ascii="Times New Roman" w:eastAsia="宋体" w:hAnsi="Times New Roman" w:cs="Times New Roman" w:hint="eastAsia"/>
          <w:sz w:val="24"/>
          <w:szCs w:val="24"/>
        </w:rPr>
        <w:t>可</w:t>
      </w:r>
      <w:r>
        <w:rPr>
          <w:rFonts w:ascii="Times New Roman" w:eastAsia="宋体" w:hAnsi="Times New Roman" w:cs="Times New Roman"/>
          <w:sz w:val="24"/>
          <w:szCs w:val="24"/>
        </w:rPr>
        <w:t>加速</w:t>
      </w:r>
      <w:r>
        <w:rPr>
          <w:rFonts w:ascii="Times New Roman" w:eastAsia="宋体" w:hAnsi="Times New Roman" w:cs="Times New Roman"/>
          <w:sz w:val="24"/>
          <w:szCs w:val="24"/>
        </w:rPr>
        <w:t>β-</w:t>
      </w:r>
      <w:r>
        <w:rPr>
          <w:rFonts w:ascii="Times New Roman" w:eastAsia="宋体" w:hAnsi="Times New Roman" w:cs="Times New Roman"/>
          <w:sz w:val="24"/>
          <w:szCs w:val="24"/>
        </w:rPr>
        <w:t>内酰胺环水解</w:t>
      </w:r>
      <w:r>
        <w:rPr>
          <w:rFonts w:ascii="Times New Roman" w:eastAsia="宋体" w:hAnsi="Times New Roman" w:cs="Times New Roman" w:hint="eastAsia"/>
          <w:sz w:val="24"/>
          <w:szCs w:val="24"/>
        </w:rPr>
        <w:t>，降低</w:t>
      </w:r>
      <w:r>
        <w:rPr>
          <w:rFonts w:ascii="Times New Roman" w:eastAsia="宋体" w:hAnsi="Times New Roman" w:cs="Times New Roman"/>
          <w:sz w:val="24"/>
          <w:szCs w:val="24"/>
        </w:rPr>
        <w:t>β-</w:t>
      </w:r>
      <w:r>
        <w:rPr>
          <w:rFonts w:ascii="Times New Roman" w:eastAsia="宋体" w:hAnsi="Times New Roman" w:cs="Times New Roman"/>
          <w:sz w:val="24"/>
          <w:szCs w:val="24"/>
        </w:rPr>
        <w:t>内酰胺类</w:t>
      </w:r>
      <w:r w:rsidR="00B2729E">
        <w:rPr>
          <w:rFonts w:ascii="Times New Roman" w:eastAsia="宋体" w:hAnsi="Times New Roman" w:cs="Times New Roman" w:hint="eastAsia"/>
          <w:sz w:val="24"/>
          <w:szCs w:val="24"/>
        </w:rPr>
        <w:t>药物</w:t>
      </w:r>
      <w:r>
        <w:rPr>
          <w:rFonts w:ascii="Times New Roman" w:eastAsia="宋体" w:hAnsi="Times New Roman" w:cs="Times New Roman" w:hint="eastAsia"/>
          <w:sz w:val="24"/>
          <w:szCs w:val="24"/>
        </w:rPr>
        <w:t>的抗菌活性。因此，</w:t>
      </w:r>
      <w:r>
        <w:rPr>
          <w:rFonts w:ascii="Times New Roman" w:eastAsia="宋体" w:hAnsi="Times New Roman" w:cs="Times New Roman"/>
          <w:sz w:val="24"/>
          <w:szCs w:val="24"/>
        </w:rPr>
        <w:t>含</w:t>
      </w:r>
      <w:r>
        <w:rPr>
          <w:rFonts w:ascii="Times New Roman" w:eastAsia="宋体" w:hAnsi="Times New Roman" w:cs="Times New Roman" w:hint="eastAsia"/>
          <w:sz w:val="24"/>
          <w:szCs w:val="24"/>
        </w:rPr>
        <w:t>乙</w:t>
      </w:r>
      <w:r>
        <w:rPr>
          <w:rFonts w:ascii="Times New Roman" w:eastAsia="宋体" w:hAnsi="Times New Roman" w:cs="Times New Roman"/>
          <w:sz w:val="24"/>
          <w:szCs w:val="24"/>
        </w:rPr>
        <w:t>醇</w:t>
      </w:r>
      <w:r>
        <w:rPr>
          <w:rFonts w:ascii="Times New Roman" w:eastAsia="宋体" w:hAnsi="Times New Roman" w:cs="Times New Roman" w:hint="eastAsia"/>
          <w:sz w:val="24"/>
          <w:szCs w:val="24"/>
        </w:rPr>
        <w:t>溶媒</w:t>
      </w:r>
      <w:r>
        <w:rPr>
          <w:rFonts w:ascii="Times New Roman" w:eastAsia="宋体" w:hAnsi="Times New Roman" w:cs="Times New Roman"/>
          <w:sz w:val="24"/>
          <w:szCs w:val="24"/>
        </w:rPr>
        <w:t>的</w:t>
      </w:r>
      <w:r>
        <w:rPr>
          <w:rFonts w:ascii="Times New Roman" w:eastAsia="宋体" w:hAnsi="Times New Roman" w:cs="Times New Roman" w:hint="eastAsia"/>
          <w:sz w:val="24"/>
          <w:szCs w:val="24"/>
        </w:rPr>
        <w:t>GCs</w:t>
      </w:r>
      <w:r>
        <w:rPr>
          <w:rFonts w:ascii="Times New Roman" w:eastAsia="宋体" w:hAnsi="Times New Roman" w:cs="Times New Roman" w:hint="eastAsia"/>
          <w:sz w:val="24"/>
          <w:szCs w:val="24"/>
        </w:rPr>
        <w:t>（</w:t>
      </w:r>
      <w:r>
        <w:rPr>
          <w:rFonts w:ascii="Times New Roman" w:eastAsia="宋体" w:hAnsi="Times New Roman" w:cs="Times New Roman"/>
          <w:sz w:val="24"/>
          <w:szCs w:val="24"/>
        </w:rPr>
        <w:t>如</w:t>
      </w:r>
      <w:r>
        <w:rPr>
          <w:rFonts w:ascii="Times New Roman" w:eastAsia="宋体" w:hAnsi="Times New Roman" w:cs="Times New Roman" w:hint="eastAsia"/>
          <w:sz w:val="24"/>
          <w:szCs w:val="24"/>
        </w:rPr>
        <w:t>醋酸</w:t>
      </w:r>
      <w:r>
        <w:rPr>
          <w:rFonts w:ascii="Times New Roman" w:eastAsia="宋体" w:hAnsi="Times New Roman" w:cs="Times New Roman"/>
          <w:sz w:val="24"/>
          <w:szCs w:val="24"/>
        </w:rPr>
        <w:t>氢化可的松</w:t>
      </w:r>
      <w:r>
        <w:rPr>
          <w:rFonts w:ascii="Times New Roman" w:eastAsia="宋体" w:hAnsi="Times New Roman" w:cs="Times New Roman" w:hint="eastAsia"/>
          <w:sz w:val="24"/>
          <w:szCs w:val="24"/>
        </w:rPr>
        <w:t>注射液）</w:t>
      </w:r>
      <w:r>
        <w:rPr>
          <w:rFonts w:ascii="Times New Roman" w:eastAsia="宋体" w:hAnsi="Times New Roman" w:cs="Times New Roman"/>
          <w:sz w:val="24"/>
          <w:szCs w:val="24"/>
        </w:rPr>
        <w:t>不</w:t>
      </w:r>
      <w:r>
        <w:rPr>
          <w:rFonts w:ascii="Times New Roman" w:eastAsia="宋体" w:hAnsi="Times New Roman" w:cs="Times New Roman" w:hint="eastAsia"/>
          <w:sz w:val="24"/>
          <w:szCs w:val="24"/>
        </w:rPr>
        <w:t>建议与</w:t>
      </w:r>
      <w:r>
        <w:rPr>
          <w:rFonts w:ascii="Times New Roman" w:eastAsia="宋体" w:hAnsi="Times New Roman" w:cs="Times New Roman"/>
          <w:sz w:val="24"/>
          <w:szCs w:val="24"/>
        </w:rPr>
        <w:t>β-</w:t>
      </w:r>
      <w:r>
        <w:rPr>
          <w:rFonts w:ascii="Times New Roman" w:eastAsia="宋体" w:hAnsi="Times New Roman" w:cs="Times New Roman"/>
          <w:sz w:val="24"/>
          <w:szCs w:val="24"/>
        </w:rPr>
        <w:t>内酰胺类</w:t>
      </w:r>
      <w:r w:rsidR="00B2729E">
        <w:rPr>
          <w:rFonts w:ascii="Times New Roman" w:eastAsia="宋体" w:hAnsi="Times New Roman" w:cs="Times New Roman" w:hint="eastAsia"/>
          <w:sz w:val="24"/>
          <w:szCs w:val="24"/>
        </w:rPr>
        <w:t>药物</w:t>
      </w:r>
      <w:r>
        <w:rPr>
          <w:rFonts w:ascii="Times New Roman" w:eastAsia="宋体" w:hAnsi="Times New Roman" w:cs="Times New Roman" w:hint="eastAsia"/>
          <w:sz w:val="24"/>
          <w:szCs w:val="24"/>
        </w:rPr>
        <w:t>配伍。</w:t>
      </w:r>
      <w:r>
        <w:rPr>
          <w:rFonts w:ascii="Times New Roman" w:eastAsia="宋体" w:hAnsi="Times New Roman" w:cs="Times New Roman" w:hint="eastAsia"/>
          <w:sz w:val="24"/>
          <w:szCs w:val="24"/>
        </w:rPr>
        <w:t xml:space="preserve"> </w:t>
      </w:r>
    </w:p>
    <w:p w14:paraId="07632A86" w14:textId="77777777" w:rsidR="0007013F" w:rsidRDefault="00560F24" w:rsidP="006626FE">
      <w:pPr>
        <w:pStyle w:val="10"/>
        <w:spacing w:line="360" w:lineRule="auto"/>
        <w:ind w:firstLineChars="0" w:firstLine="0"/>
        <w:rPr>
          <w:rFonts w:ascii="Times New Roman" w:eastAsia="宋体" w:hAnsi="Times New Roman" w:cs="Times New Roman"/>
          <w:b/>
          <w:bCs/>
          <w:sz w:val="24"/>
          <w:szCs w:val="24"/>
        </w:rPr>
      </w:pPr>
      <w:r>
        <w:rPr>
          <w:rFonts w:ascii="Times New Roman" w:eastAsia="宋体" w:hAnsi="Times New Roman" w:cs="Times New Roman"/>
          <w:b/>
          <w:bCs/>
          <w:sz w:val="24"/>
          <w:szCs w:val="24"/>
        </w:rPr>
        <w:t xml:space="preserve">3.2 </w:t>
      </w:r>
      <w:r>
        <w:rPr>
          <w:rFonts w:ascii="Times New Roman" w:eastAsia="宋体" w:hAnsi="Times New Roman" w:cs="Times New Roman"/>
          <w:b/>
          <w:bCs/>
          <w:sz w:val="24"/>
          <w:szCs w:val="24"/>
        </w:rPr>
        <w:t>不良反应及防治</w:t>
      </w:r>
    </w:p>
    <w:p w14:paraId="02630B49" w14:textId="7510217F" w:rsidR="0007013F" w:rsidRDefault="00560F24" w:rsidP="006626FE">
      <w:pPr>
        <w:spacing w:line="360" w:lineRule="auto"/>
        <w:ind w:firstLine="420"/>
        <w:rPr>
          <w:rFonts w:ascii="Times New Roman" w:eastAsia="宋体" w:hAnsi="Times New Roman" w:cs="Times New Roman"/>
          <w:sz w:val="24"/>
          <w:szCs w:val="24"/>
        </w:rPr>
      </w:pPr>
      <w:proofErr w:type="gramStart"/>
      <w:r>
        <w:rPr>
          <w:rFonts w:ascii="Times New Roman" w:eastAsia="宋体" w:hAnsi="Times New Roman" w:cs="Times New Roman"/>
          <w:sz w:val="24"/>
          <w:szCs w:val="24"/>
        </w:rPr>
        <w:t>围手术期</w:t>
      </w:r>
      <w:proofErr w:type="gramEnd"/>
      <w:r>
        <w:rPr>
          <w:rFonts w:ascii="Times New Roman" w:eastAsia="宋体" w:hAnsi="Times New Roman" w:cs="Times New Roman"/>
          <w:sz w:val="24"/>
          <w:szCs w:val="24"/>
        </w:rPr>
        <w:t>应用</w:t>
      </w:r>
      <w:r>
        <w:rPr>
          <w:rFonts w:ascii="Times New Roman" w:eastAsia="宋体" w:hAnsi="Times New Roman" w:cs="Times New Roman"/>
          <w:sz w:val="24"/>
          <w:szCs w:val="24"/>
        </w:rPr>
        <w:t>GCs</w:t>
      </w:r>
      <w:r>
        <w:rPr>
          <w:rFonts w:ascii="Times New Roman" w:eastAsia="宋体" w:hAnsi="Times New Roman" w:cs="Times New Roman"/>
          <w:sz w:val="24"/>
          <w:szCs w:val="24"/>
        </w:rPr>
        <w:t>除了可能引起</w:t>
      </w:r>
      <w:r>
        <w:rPr>
          <w:rFonts w:ascii="Times New Roman" w:eastAsia="宋体" w:hAnsi="Times New Roman" w:cs="Times New Roman"/>
          <w:sz w:val="24"/>
          <w:szCs w:val="24"/>
        </w:rPr>
        <w:t>HPA</w:t>
      </w:r>
      <w:r>
        <w:rPr>
          <w:rFonts w:ascii="Times New Roman" w:eastAsia="宋体" w:hAnsi="Times New Roman" w:cs="Times New Roman"/>
          <w:sz w:val="24"/>
          <w:szCs w:val="24"/>
        </w:rPr>
        <w:t>轴抑制外，还能</w:t>
      </w:r>
      <w:r w:rsidR="00B2729E">
        <w:rPr>
          <w:rFonts w:ascii="Times New Roman" w:eastAsia="宋体" w:hAnsi="Times New Roman" w:cs="Times New Roman" w:hint="eastAsia"/>
          <w:sz w:val="24"/>
          <w:szCs w:val="24"/>
        </w:rPr>
        <w:t>延缓</w:t>
      </w:r>
      <w:r>
        <w:rPr>
          <w:rFonts w:ascii="Times New Roman" w:eastAsia="宋体" w:hAnsi="Times New Roman" w:cs="Times New Roman"/>
          <w:sz w:val="24"/>
          <w:szCs w:val="24"/>
        </w:rPr>
        <w:t>伤口愈合，增加</w:t>
      </w:r>
      <w:r w:rsidR="00B2729E">
        <w:rPr>
          <w:rFonts w:ascii="Times New Roman" w:eastAsia="宋体" w:hAnsi="Times New Roman" w:cs="Times New Roman" w:hint="eastAsia"/>
          <w:sz w:val="24"/>
          <w:szCs w:val="24"/>
        </w:rPr>
        <w:t>切口</w:t>
      </w:r>
      <w:r>
        <w:rPr>
          <w:rFonts w:ascii="Times New Roman" w:eastAsia="宋体" w:hAnsi="Times New Roman" w:cs="Times New Roman"/>
          <w:sz w:val="24"/>
          <w:szCs w:val="24"/>
        </w:rPr>
        <w:t>感染、胃肠道出血或溃疡的风险，</w:t>
      </w:r>
      <w:r>
        <w:rPr>
          <w:rFonts w:ascii="Times New Roman" w:eastAsia="宋体" w:hAnsi="Times New Roman" w:cs="Times New Roman" w:hint="eastAsia"/>
          <w:sz w:val="24"/>
          <w:szCs w:val="24"/>
        </w:rPr>
        <w:t>也可</w:t>
      </w:r>
      <w:r w:rsidR="003A050C">
        <w:rPr>
          <w:rFonts w:ascii="Times New Roman" w:eastAsia="宋体" w:hAnsi="Times New Roman" w:cs="Times New Roman" w:hint="eastAsia"/>
          <w:sz w:val="24"/>
          <w:szCs w:val="24"/>
        </w:rPr>
        <w:t>能</w:t>
      </w:r>
      <w:r>
        <w:rPr>
          <w:rFonts w:ascii="Times New Roman" w:eastAsia="宋体" w:hAnsi="Times New Roman" w:cs="Times New Roman" w:hint="eastAsia"/>
          <w:sz w:val="24"/>
          <w:szCs w:val="24"/>
        </w:rPr>
        <w:t>引起</w:t>
      </w:r>
      <w:r>
        <w:rPr>
          <w:rFonts w:ascii="Times New Roman" w:eastAsia="宋体" w:hAnsi="Times New Roman" w:cs="Times New Roman"/>
          <w:sz w:val="24"/>
          <w:szCs w:val="24"/>
        </w:rPr>
        <w:t>皮肤、浅表血管及其他组织的脆性增加。</w:t>
      </w:r>
      <w:r w:rsidR="003A050C">
        <w:rPr>
          <w:rFonts w:ascii="Times New Roman" w:eastAsia="宋体" w:hAnsi="Times New Roman" w:cs="Times New Roman" w:hint="eastAsia"/>
          <w:sz w:val="24"/>
          <w:szCs w:val="24"/>
        </w:rPr>
        <w:t>研究表明</w:t>
      </w:r>
      <w:r w:rsidR="00836DC1">
        <w:rPr>
          <w:rFonts w:ascii="Times New Roman" w:eastAsia="宋体" w:hAnsi="Times New Roman" w:cs="Times New Roman"/>
          <w:sz w:val="24"/>
          <w:szCs w:val="24"/>
          <w:vertAlign w:val="superscript"/>
        </w:rPr>
        <w:t>[2</w:t>
      </w:r>
      <w:r w:rsidR="00836DC1">
        <w:rPr>
          <w:rFonts w:ascii="Times New Roman" w:eastAsia="宋体" w:hAnsi="Times New Roman" w:cs="Times New Roman" w:hint="eastAsia"/>
          <w:sz w:val="24"/>
          <w:szCs w:val="24"/>
          <w:vertAlign w:val="superscript"/>
        </w:rPr>
        <w:t>,3</w:t>
      </w:r>
      <w:r w:rsidR="00836DC1">
        <w:rPr>
          <w:rFonts w:ascii="Times New Roman" w:eastAsia="宋体" w:hAnsi="Times New Roman" w:cs="Times New Roman"/>
          <w:sz w:val="24"/>
          <w:szCs w:val="24"/>
          <w:vertAlign w:val="superscript"/>
        </w:rPr>
        <w:t>]</w:t>
      </w:r>
      <w:r w:rsidR="003A050C">
        <w:rPr>
          <w:rFonts w:ascii="Times New Roman" w:eastAsia="宋体" w:hAnsi="Times New Roman" w:cs="Times New Roman" w:hint="eastAsia"/>
          <w:sz w:val="24"/>
          <w:szCs w:val="24"/>
        </w:rPr>
        <w:t>，</w:t>
      </w:r>
      <w:r>
        <w:rPr>
          <w:rFonts w:ascii="Times New Roman" w:eastAsia="宋体" w:hAnsi="Times New Roman" w:cs="Times New Roman"/>
          <w:sz w:val="24"/>
          <w:szCs w:val="24"/>
        </w:rPr>
        <w:t>单剂量的</w:t>
      </w:r>
      <w:r>
        <w:rPr>
          <w:rFonts w:ascii="Times New Roman" w:eastAsia="宋体" w:hAnsi="Times New Roman" w:cs="Times New Roman"/>
          <w:sz w:val="24"/>
          <w:szCs w:val="24"/>
        </w:rPr>
        <w:t>GCs</w:t>
      </w:r>
      <w:r>
        <w:rPr>
          <w:rFonts w:ascii="Times New Roman" w:eastAsia="宋体" w:hAnsi="Times New Roman" w:cs="Times New Roman"/>
          <w:sz w:val="24"/>
          <w:szCs w:val="24"/>
        </w:rPr>
        <w:t>可能不会增加术后感染的风险，但要尽可能避免</w:t>
      </w:r>
      <w:proofErr w:type="gramStart"/>
      <w:r>
        <w:rPr>
          <w:rFonts w:ascii="Times New Roman" w:eastAsia="宋体" w:hAnsi="Times New Roman" w:cs="Times New Roman"/>
          <w:sz w:val="24"/>
          <w:szCs w:val="24"/>
        </w:rPr>
        <w:t>围手术期</w:t>
      </w:r>
      <w:proofErr w:type="gramEnd"/>
      <w:r>
        <w:rPr>
          <w:rFonts w:ascii="Times New Roman" w:eastAsia="宋体" w:hAnsi="Times New Roman" w:cs="Times New Roman" w:hint="eastAsia"/>
          <w:sz w:val="24"/>
          <w:szCs w:val="24"/>
        </w:rPr>
        <w:t>大剂量、</w:t>
      </w:r>
      <w:r>
        <w:rPr>
          <w:rFonts w:ascii="Times New Roman" w:eastAsia="宋体" w:hAnsi="Times New Roman" w:cs="Times New Roman"/>
          <w:sz w:val="24"/>
          <w:szCs w:val="24"/>
        </w:rPr>
        <w:t>长</w:t>
      </w:r>
      <w:r>
        <w:rPr>
          <w:rFonts w:ascii="Times New Roman" w:eastAsia="宋体" w:hAnsi="Times New Roman" w:cs="Times New Roman" w:hint="eastAsia"/>
          <w:sz w:val="24"/>
          <w:szCs w:val="24"/>
          <w:lang w:eastAsia="zh-Hans"/>
        </w:rPr>
        <w:t>时间</w:t>
      </w:r>
      <w:r w:rsidR="00E85CBE">
        <w:rPr>
          <w:rFonts w:ascii="Times New Roman" w:eastAsia="宋体" w:hAnsi="Times New Roman" w:cs="Times New Roman" w:hint="eastAsia"/>
          <w:sz w:val="24"/>
          <w:szCs w:val="24"/>
          <w:lang w:eastAsia="zh-Hans"/>
        </w:rPr>
        <w:t>使用</w:t>
      </w:r>
      <w:r>
        <w:rPr>
          <w:rFonts w:ascii="Times New Roman" w:eastAsia="宋体" w:hAnsi="Times New Roman" w:cs="Times New Roman"/>
          <w:sz w:val="24"/>
          <w:szCs w:val="24"/>
        </w:rPr>
        <w:t>，</w:t>
      </w:r>
      <w:r w:rsidR="00836DC1">
        <w:rPr>
          <w:rFonts w:ascii="Times New Roman" w:eastAsia="宋体" w:hAnsi="Times New Roman" w:cs="Times New Roman" w:hint="eastAsia"/>
          <w:sz w:val="24"/>
          <w:szCs w:val="24"/>
        </w:rPr>
        <w:t>以降低</w:t>
      </w:r>
      <w:r>
        <w:rPr>
          <w:rFonts w:ascii="Times New Roman" w:eastAsia="宋体" w:hAnsi="Times New Roman" w:cs="Times New Roman"/>
          <w:sz w:val="24"/>
          <w:szCs w:val="24"/>
        </w:rPr>
        <w:t>不良反应</w:t>
      </w:r>
      <w:r w:rsidR="00836DC1">
        <w:rPr>
          <w:rFonts w:ascii="Times New Roman" w:eastAsia="宋体" w:hAnsi="Times New Roman" w:cs="Times New Roman" w:hint="eastAsia"/>
          <w:sz w:val="24"/>
          <w:szCs w:val="24"/>
        </w:rPr>
        <w:t>发生的风险。</w:t>
      </w:r>
      <w:r w:rsidR="0069115C">
        <w:rPr>
          <w:rFonts w:ascii="Times New Roman" w:eastAsia="宋体" w:hAnsi="Times New Roman" w:cs="Times New Roman" w:hint="eastAsia"/>
          <w:sz w:val="24"/>
          <w:szCs w:val="24"/>
        </w:rPr>
        <w:t>如需使用，须密切监测</w:t>
      </w:r>
      <w:r w:rsidR="00E85CBE">
        <w:rPr>
          <w:rFonts w:ascii="Times New Roman" w:eastAsia="宋体" w:hAnsi="Times New Roman" w:cs="Times New Roman" w:hint="eastAsia"/>
          <w:sz w:val="24"/>
          <w:szCs w:val="24"/>
        </w:rPr>
        <w:t>血压、血糖、血钾等指标</w:t>
      </w:r>
      <w:r w:rsidR="0069115C">
        <w:rPr>
          <w:rFonts w:ascii="Times New Roman" w:eastAsia="宋体" w:hAnsi="Times New Roman" w:cs="Times New Roman" w:hint="eastAsia"/>
          <w:sz w:val="24"/>
          <w:szCs w:val="24"/>
        </w:rPr>
        <w:t>及临床症状，出现不良反应时，采取相应</w:t>
      </w:r>
      <w:r w:rsidR="00B2729E">
        <w:rPr>
          <w:rFonts w:ascii="Times New Roman" w:eastAsia="宋体" w:hAnsi="Times New Roman" w:cs="Times New Roman" w:hint="eastAsia"/>
          <w:sz w:val="24"/>
          <w:szCs w:val="24"/>
        </w:rPr>
        <w:t>的</w:t>
      </w:r>
      <w:r w:rsidR="0069115C">
        <w:rPr>
          <w:rFonts w:ascii="Times New Roman" w:eastAsia="宋体" w:hAnsi="Times New Roman" w:cs="Times New Roman" w:hint="eastAsia"/>
          <w:sz w:val="24"/>
          <w:szCs w:val="24"/>
        </w:rPr>
        <w:t>处理措施。</w:t>
      </w:r>
    </w:p>
    <w:p w14:paraId="2CB49044" w14:textId="56A88AF0" w:rsidR="0007013F" w:rsidRDefault="00560F24" w:rsidP="006626FE">
      <w:pPr>
        <w:pStyle w:val="21"/>
        <w:shd w:val="clear" w:color="auto" w:fill="auto"/>
        <w:kinsoku w:val="0"/>
        <w:overflowPunct w:val="0"/>
        <w:autoSpaceDE w:val="0"/>
        <w:autoSpaceDN w:val="0"/>
        <w:spacing w:line="360" w:lineRule="auto"/>
        <w:ind w:firstLine="0"/>
        <w:jc w:val="both"/>
        <w:rPr>
          <w:rFonts w:ascii="Times New Roman" w:eastAsia="宋体" w:cs="Times New Roman"/>
          <w:kern w:val="2"/>
          <w:sz w:val="24"/>
          <w:szCs w:val="24"/>
        </w:rPr>
      </w:pPr>
      <w:r>
        <w:rPr>
          <w:rFonts w:ascii="Times New Roman" w:eastAsia="宋体" w:cs="Times New Roman"/>
          <w:kern w:val="2"/>
          <w:sz w:val="24"/>
          <w:szCs w:val="24"/>
        </w:rPr>
        <w:t xml:space="preserve">3.2.1 </w:t>
      </w:r>
      <w:r>
        <w:rPr>
          <w:rFonts w:ascii="Times New Roman" w:eastAsia="宋体" w:cs="Times New Roman"/>
          <w:kern w:val="2"/>
          <w:sz w:val="24"/>
          <w:szCs w:val="24"/>
        </w:rPr>
        <w:t>水钠潴留</w:t>
      </w:r>
      <w:r>
        <w:rPr>
          <w:rFonts w:ascii="Times New Roman" w:eastAsia="宋体" w:cs="Times New Roman"/>
          <w:kern w:val="2"/>
          <w:sz w:val="24"/>
          <w:szCs w:val="24"/>
        </w:rPr>
        <w:t>/</w:t>
      </w:r>
      <w:r>
        <w:rPr>
          <w:rFonts w:ascii="Times New Roman" w:eastAsia="宋体" w:cs="Times New Roman"/>
          <w:kern w:val="2"/>
          <w:sz w:val="24"/>
          <w:szCs w:val="24"/>
        </w:rPr>
        <w:t>高血压</w:t>
      </w:r>
      <w:r>
        <w:rPr>
          <w:rFonts w:ascii="Times New Roman" w:eastAsia="宋体" w:cs="Times New Roman"/>
          <w:kern w:val="2"/>
          <w:sz w:val="24"/>
          <w:szCs w:val="24"/>
        </w:rPr>
        <w:t>/</w:t>
      </w:r>
      <w:r>
        <w:rPr>
          <w:rFonts w:ascii="Times New Roman" w:eastAsia="宋体" w:cs="Times New Roman"/>
          <w:kern w:val="2"/>
          <w:sz w:val="24"/>
          <w:szCs w:val="24"/>
        </w:rPr>
        <w:t>低血钾</w:t>
      </w:r>
      <w:r>
        <w:rPr>
          <w:rFonts w:ascii="Times New Roman" w:eastAsia="宋体" w:cs="Times New Roman" w:hint="eastAsia"/>
          <w:kern w:val="2"/>
          <w:sz w:val="24"/>
          <w:szCs w:val="24"/>
        </w:rPr>
        <w:t xml:space="preserve"> </w:t>
      </w:r>
      <w:r>
        <w:rPr>
          <w:rFonts w:ascii="Times New Roman" w:eastAsia="宋体" w:cs="Times New Roman"/>
          <w:kern w:val="2"/>
          <w:sz w:val="24"/>
          <w:szCs w:val="24"/>
        </w:rPr>
        <w:t xml:space="preserve"> GCs</w:t>
      </w:r>
      <w:r>
        <w:rPr>
          <w:rFonts w:ascii="Times New Roman" w:eastAsia="宋体" w:cs="Times New Roman"/>
          <w:kern w:val="2"/>
          <w:sz w:val="24"/>
          <w:szCs w:val="24"/>
        </w:rPr>
        <w:t>影响水和电解质代谢，引起电解质紊乱，导致水钠潴留、低血钾。水钠潴留是</w:t>
      </w:r>
      <w:r>
        <w:rPr>
          <w:rFonts w:ascii="Times New Roman" w:eastAsia="宋体" w:cs="Times New Roman"/>
          <w:kern w:val="2"/>
          <w:sz w:val="24"/>
          <w:szCs w:val="24"/>
        </w:rPr>
        <w:t>GCs</w:t>
      </w:r>
      <w:r>
        <w:rPr>
          <w:rFonts w:ascii="Times New Roman" w:eastAsia="宋体" w:cs="Times New Roman"/>
          <w:kern w:val="2"/>
          <w:sz w:val="24"/>
          <w:szCs w:val="24"/>
        </w:rPr>
        <w:t>致高血压的主要原因。合并高血压的患者应先控制</w:t>
      </w:r>
      <w:r w:rsidR="00B2729E">
        <w:rPr>
          <w:rFonts w:ascii="Times New Roman" w:eastAsia="宋体" w:cs="Times New Roman" w:hint="eastAsia"/>
          <w:kern w:val="2"/>
          <w:sz w:val="24"/>
          <w:szCs w:val="24"/>
        </w:rPr>
        <w:t>好</w:t>
      </w:r>
      <w:r>
        <w:rPr>
          <w:rFonts w:ascii="Times New Roman" w:eastAsia="宋体" w:cs="Times New Roman"/>
          <w:kern w:val="2"/>
          <w:sz w:val="24"/>
          <w:szCs w:val="24"/>
        </w:rPr>
        <w:t>血压</w:t>
      </w:r>
      <w:r w:rsidR="00B2729E">
        <w:rPr>
          <w:rFonts w:ascii="Times New Roman" w:eastAsia="宋体" w:cs="Times New Roman" w:hint="eastAsia"/>
          <w:kern w:val="2"/>
          <w:sz w:val="24"/>
          <w:szCs w:val="24"/>
        </w:rPr>
        <w:t>再</w:t>
      </w:r>
      <w:r w:rsidR="00B2729E">
        <w:rPr>
          <w:rFonts w:ascii="Times New Roman" w:eastAsia="宋体" w:cs="Times New Roman"/>
          <w:kern w:val="2"/>
          <w:sz w:val="24"/>
          <w:szCs w:val="24"/>
        </w:rPr>
        <w:t>使用</w:t>
      </w:r>
      <w:r w:rsidR="00B2729E">
        <w:rPr>
          <w:rFonts w:ascii="Times New Roman" w:eastAsia="宋体" w:cs="Times New Roman"/>
          <w:kern w:val="2"/>
          <w:sz w:val="24"/>
          <w:szCs w:val="24"/>
        </w:rPr>
        <w:t>GCs</w:t>
      </w:r>
      <w:r w:rsidR="00B2729E">
        <w:rPr>
          <w:rFonts w:ascii="Times New Roman" w:eastAsia="宋体" w:cs="Times New Roman"/>
          <w:kern w:val="2"/>
          <w:sz w:val="24"/>
          <w:szCs w:val="24"/>
        </w:rPr>
        <w:t>前</w:t>
      </w:r>
      <w:r w:rsidR="00B2729E">
        <w:rPr>
          <w:rFonts w:ascii="Times New Roman" w:eastAsia="宋体" w:cs="Times New Roman" w:hint="eastAsia"/>
          <w:kern w:val="2"/>
          <w:sz w:val="24"/>
          <w:szCs w:val="24"/>
        </w:rPr>
        <w:t>；而</w:t>
      </w:r>
      <w:r>
        <w:rPr>
          <w:rFonts w:ascii="Times New Roman" w:eastAsia="宋体" w:cs="Times New Roman"/>
          <w:kern w:val="2"/>
          <w:sz w:val="24"/>
          <w:szCs w:val="24"/>
        </w:rPr>
        <w:t>血压控制欠佳的严重高血压患者，应避免使用</w:t>
      </w:r>
      <w:r w:rsidR="00B2729E">
        <w:rPr>
          <w:rFonts w:ascii="Times New Roman" w:eastAsia="宋体" w:cs="Times New Roman"/>
          <w:kern w:val="2"/>
          <w:sz w:val="24"/>
          <w:szCs w:val="24"/>
        </w:rPr>
        <w:t>GCs</w:t>
      </w:r>
      <w:r>
        <w:rPr>
          <w:rFonts w:ascii="Times New Roman" w:eastAsia="宋体" w:cs="Times New Roman"/>
          <w:kern w:val="2"/>
          <w:sz w:val="24"/>
          <w:szCs w:val="24"/>
        </w:rPr>
        <w:t>，特别是大剂量</w:t>
      </w:r>
      <w:r w:rsidR="00B2729E">
        <w:rPr>
          <w:rFonts w:ascii="Times New Roman" w:eastAsia="宋体" w:cs="Times New Roman" w:hint="eastAsia"/>
          <w:kern w:val="2"/>
          <w:sz w:val="24"/>
          <w:szCs w:val="24"/>
        </w:rPr>
        <w:t>。</w:t>
      </w:r>
      <w:r w:rsidR="00B2729E">
        <w:rPr>
          <w:rFonts w:ascii="Times New Roman" w:eastAsia="宋体" w:cs="Times New Roman" w:hint="eastAsia"/>
          <w:kern w:val="2"/>
          <w:sz w:val="24"/>
          <w:szCs w:val="24"/>
          <w:lang w:eastAsia="zh-Hans"/>
        </w:rPr>
        <w:lastRenderedPageBreak/>
        <w:t>高血压患者</w:t>
      </w:r>
      <w:r>
        <w:rPr>
          <w:rFonts w:ascii="Times New Roman" w:eastAsia="宋体" w:cs="Times New Roman"/>
          <w:kern w:val="2"/>
          <w:sz w:val="24"/>
          <w:szCs w:val="24"/>
        </w:rPr>
        <w:t>围手术期使用</w:t>
      </w:r>
      <w:r>
        <w:rPr>
          <w:rFonts w:ascii="Times New Roman" w:eastAsia="宋体" w:cs="Times New Roman"/>
          <w:kern w:val="2"/>
          <w:sz w:val="24"/>
          <w:szCs w:val="24"/>
        </w:rPr>
        <w:t>GCs</w:t>
      </w:r>
      <w:r w:rsidR="00B2729E">
        <w:rPr>
          <w:rFonts w:ascii="Times New Roman" w:eastAsia="宋体" w:cs="Times New Roman" w:hint="eastAsia"/>
          <w:kern w:val="2"/>
          <w:sz w:val="24"/>
          <w:szCs w:val="24"/>
        </w:rPr>
        <w:t>时，应</w:t>
      </w:r>
      <w:r>
        <w:rPr>
          <w:rFonts w:ascii="Times New Roman" w:eastAsia="宋体" w:cs="Times New Roman"/>
          <w:kern w:val="2"/>
          <w:sz w:val="24"/>
          <w:szCs w:val="24"/>
        </w:rPr>
        <w:t>密切</w:t>
      </w:r>
      <w:r>
        <w:rPr>
          <w:rFonts w:ascii="Times New Roman" w:eastAsia="宋体" w:cs="Times New Roman" w:hint="eastAsia"/>
          <w:kern w:val="2"/>
          <w:sz w:val="24"/>
          <w:szCs w:val="24"/>
        </w:rPr>
        <w:t>监测</w:t>
      </w:r>
      <w:r>
        <w:rPr>
          <w:rFonts w:ascii="Times New Roman" w:eastAsia="宋体" w:cs="Times New Roman"/>
          <w:kern w:val="2"/>
          <w:sz w:val="24"/>
          <w:szCs w:val="24"/>
        </w:rPr>
        <w:t>血压，根据</w:t>
      </w:r>
      <w:r w:rsidR="00B2729E">
        <w:rPr>
          <w:rFonts w:ascii="Times New Roman" w:eastAsia="宋体" w:cs="Times New Roman" w:hint="eastAsia"/>
          <w:kern w:val="2"/>
          <w:sz w:val="24"/>
          <w:szCs w:val="24"/>
        </w:rPr>
        <w:t>血压值</w:t>
      </w:r>
      <w:r>
        <w:rPr>
          <w:rFonts w:ascii="Times New Roman" w:eastAsia="宋体" w:cs="Times New Roman"/>
          <w:kern w:val="2"/>
          <w:sz w:val="24"/>
          <w:szCs w:val="24"/>
        </w:rPr>
        <w:t>调整降压药物。用药期间建议高钾</w:t>
      </w:r>
      <w:r>
        <w:rPr>
          <w:rFonts w:ascii="Times New Roman" w:eastAsia="宋体" w:cs="Times New Roman" w:hint="eastAsia"/>
          <w:kern w:val="2"/>
          <w:sz w:val="24"/>
          <w:szCs w:val="24"/>
          <w:lang w:eastAsia="zh-Hans"/>
        </w:rPr>
        <w:t>、</w:t>
      </w:r>
      <w:r>
        <w:rPr>
          <w:rFonts w:ascii="Times New Roman" w:eastAsia="宋体" w:cs="Times New Roman"/>
          <w:kern w:val="2"/>
          <w:sz w:val="24"/>
          <w:szCs w:val="24"/>
        </w:rPr>
        <w:t>高蛋白</w:t>
      </w:r>
      <w:r w:rsidR="00B2729E">
        <w:rPr>
          <w:rFonts w:ascii="Times New Roman" w:eastAsia="宋体" w:cs="Times New Roman" w:hint="eastAsia"/>
          <w:kern w:val="2"/>
          <w:sz w:val="24"/>
          <w:szCs w:val="24"/>
        </w:rPr>
        <w:t>、</w:t>
      </w:r>
      <w:r w:rsidR="00B2729E">
        <w:rPr>
          <w:rFonts w:ascii="Times New Roman" w:eastAsia="宋体" w:cs="Times New Roman"/>
          <w:kern w:val="2"/>
          <w:sz w:val="24"/>
          <w:szCs w:val="24"/>
        </w:rPr>
        <w:t>低钠</w:t>
      </w:r>
      <w:r>
        <w:rPr>
          <w:rFonts w:ascii="Times New Roman" w:eastAsia="宋体" w:cs="Times New Roman"/>
          <w:kern w:val="2"/>
          <w:sz w:val="24"/>
          <w:szCs w:val="24"/>
        </w:rPr>
        <w:t>饮食（食盐少于</w:t>
      </w:r>
      <w:r>
        <w:rPr>
          <w:rFonts w:ascii="Times New Roman" w:eastAsia="宋体" w:cs="Times New Roman"/>
          <w:kern w:val="2"/>
          <w:sz w:val="24"/>
          <w:szCs w:val="24"/>
        </w:rPr>
        <w:t>6</w:t>
      </w:r>
      <w:r>
        <w:rPr>
          <w:rFonts w:ascii="Times New Roman" w:eastAsia="宋体" w:cs="Times New Roman" w:hint="eastAsia"/>
          <w:kern w:val="2"/>
          <w:sz w:val="24"/>
          <w:szCs w:val="24"/>
        </w:rPr>
        <w:t xml:space="preserve"> </w:t>
      </w:r>
      <w:r>
        <w:rPr>
          <w:rFonts w:ascii="Times New Roman" w:eastAsia="宋体" w:cs="Times New Roman"/>
          <w:kern w:val="2"/>
          <w:sz w:val="24"/>
          <w:szCs w:val="24"/>
        </w:rPr>
        <w:t>g·d</w:t>
      </w:r>
      <w:r>
        <w:rPr>
          <w:rFonts w:ascii="Times New Roman" w:eastAsia="宋体" w:cs="Times New Roman" w:hint="eastAsia"/>
          <w:kern w:val="2"/>
          <w:sz w:val="24"/>
          <w:szCs w:val="24"/>
          <w:vertAlign w:val="superscript"/>
        </w:rPr>
        <w:t>-1</w:t>
      </w:r>
      <w:r>
        <w:rPr>
          <w:rFonts w:ascii="Times New Roman" w:eastAsia="宋体" w:cs="Times New Roman"/>
          <w:kern w:val="2"/>
          <w:sz w:val="24"/>
          <w:szCs w:val="24"/>
        </w:rPr>
        <w:t>）。</w:t>
      </w:r>
    </w:p>
    <w:p w14:paraId="260F42A5" w14:textId="2948423E" w:rsidR="0007013F" w:rsidRDefault="00560F24" w:rsidP="006626FE">
      <w:pPr>
        <w:pStyle w:val="21"/>
        <w:shd w:val="clear" w:color="auto" w:fill="auto"/>
        <w:kinsoku w:val="0"/>
        <w:overflowPunct w:val="0"/>
        <w:autoSpaceDE w:val="0"/>
        <w:autoSpaceDN w:val="0"/>
        <w:spacing w:line="360" w:lineRule="auto"/>
        <w:ind w:firstLine="0"/>
        <w:jc w:val="left"/>
        <w:rPr>
          <w:rFonts w:ascii="Times New Roman" w:eastAsia="宋体" w:cs="Times New Roman"/>
          <w:kern w:val="2"/>
          <w:sz w:val="24"/>
          <w:szCs w:val="24"/>
        </w:rPr>
      </w:pPr>
      <w:r>
        <w:rPr>
          <w:rFonts w:ascii="Times New Roman" w:eastAsia="宋体" w:cs="Times New Roman"/>
          <w:kern w:val="2"/>
          <w:sz w:val="24"/>
          <w:szCs w:val="24"/>
        </w:rPr>
        <w:t xml:space="preserve">3.2.2 </w:t>
      </w:r>
      <w:r>
        <w:rPr>
          <w:rFonts w:ascii="Times New Roman" w:eastAsia="宋体" w:cs="Times New Roman"/>
          <w:kern w:val="2"/>
          <w:sz w:val="24"/>
          <w:szCs w:val="24"/>
        </w:rPr>
        <w:t>消化道出血</w:t>
      </w:r>
      <w:r>
        <w:rPr>
          <w:rFonts w:ascii="Times New Roman" w:eastAsia="宋体" w:cs="Times New Roman" w:hint="eastAsia"/>
          <w:kern w:val="2"/>
          <w:sz w:val="24"/>
          <w:szCs w:val="24"/>
        </w:rPr>
        <w:t xml:space="preserve"> </w:t>
      </w:r>
      <w:r>
        <w:rPr>
          <w:rFonts w:ascii="Times New Roman" w:eastAsia="宋体" w:cs="Times New Roman"/>
          <w:kern w:val="2"/>
          <w:sz w:val="24"/>
          <w:szCs w:val="24"/>
        </w:rPr>
        <w:t xml:space="preserve"> </w:t>
      </w:r>
      <w:r>
        <w:rPr>
          <w:rFonts w:ascii="Times New Roman" w:eastAsia="宋体" w:cs="Times New Roman"/>
          <w:kern w:val="2"/>
          <w:sz w:val="24"/>
          <w:szCs w:val="24"/>
        </w:rPr>
        <w:t>活动性消化性溃疡、近期胃空肠吻合术后应尽量避免使用</w:t>
      </w:r>
      <w:r>
        <w:rPr>
          <w:rFonts w:ascii="Times New Roman" w:eastAsia="宋体" w:cs="Times New Roman"/>
          <w:kern w:val="2"/>
          <w:sz w:val="24"/>
          <w:szCs w:val="24"/>
        </w:rPr>
        <w:t>GCs</w:t>
      </w:r>
      <w:r>
        <w:rPr>
          <w:rFonts w:ascii="Times New Roman" w:eastAsia="宋体" w:cs="Times New Roman"/>
          <w:kern w:val="2"/>
          <w:sz w:val="24"/>
          <w:szCs w:val="24"/>
        </w:rPr>
        <w:t>。使用大剂量</w:t>
      </w:r>
      <w:r>
        <w:rPr>
          <w:rFonts w:ascii="Times New Roman" w:eastAsia="宋体" w:cs="Times New Roman"/>
          <w:kern w:val="2"/>
          <w:sz w:val="24"/>
          <w:szCs w:val="24"/>
        </w:rPr>
        <w:t>GCs</w:t>
      </w:r>
      <w:r w:rsidR="00B2729E" w:rsidRPr="00C74C28">
        <w:rPr>
          <w:rFonts w:ascii="Times New Roman" w:eastAsia="宋体" w:cs="Times New Roman" w:hint="eastAsia"/>
          <w:kern w:val="2"/>
          <w:sz w:val="24"/>
          <w:szCs w:val="24"/>
        </w:rPr>
        <w:t>（</w:t>
      </w:r>
      <w:r w:rsidR="00B2729E" w:rsidRPr="00C74C28">
        <w:rPr>
          <w:rFonts w:ascii="Times New Roman" w:eastAsia="宋体" w:cs="Times New Roman"/>
          <w:sz w:val="24"/>
          <w:szCs w:val="24"/>
        </w:rPr>
        <w:t>＞氢化可的松</w:t>
      </w:r>
      <w:r w:rsidR="00B2729E">
        <w:rPr>
          <w:rFonts w:ascii="Times New Roman" w:eastAsia="宋体" w:cs="Times New Roman" w:hint="eastAsia"/>
          <w:sz w:val="24"/>
          <w:szCs w:val="24"/>
        </w:rPr>
        <w:t>等效剂量</w:t>
      </w:r>
      <w:r w:rsidR="00B2729E" w:rsidRPr="00C74C28">
        <w:rPr>
          <w:rFonts w:ascii="Times New Roman" w:eastAsia="宋体" w:cs="Times New Roman"/>
          <w:sz w:val="24"/>
          <w:szCs w:val="24"/>
        </w:rPr>
        <w:t>250mg</w:t>
      </w:r>
      <w:r w:rsidR="00B2729E" w:rsidRPr="00C74C28">
        <w:rPr>
          <w:rFonts w:ascii="Times New Roman" w:eastAsia="宋体" w:cs="Times New Roman" w:hint="eastAsia"/>
          <w:sz w:val="24"/>
          <w:szCs w:val="24"/>
        </w:rPr>
        <w:t>/</w:t>
      </w:r>
      <w:r w:rsidR="00B2729E" w:rsidRPr="00C74C28">
        <w:rPr>
          <w:rFonts w:ascii="Times New Roman" w:eastAsia="宋体" w:cs="Times New Roman"/>
          <w:sz w:val="24"/>
          <w:szCs w:val="24"/>
        </w:rPr>
        <w:t>d</w:t>
      </w:r>
      <w:r w:rsidR="00B2729E">
        <w:rPr>
          <w:rFonts w:ascii="Times New Roman" w:eastAsia="宋体" w:cs="Times New Roman" w:hint="eastAsia"/>
          <w:kern w:val="2"/>
          <w:sz w:val="24"/>
          <w:szCs w:val="24"/>
        </w:rPr>
        <w:t>）</w:t>
      </w:r>
      <w:r w:rsidR="00B2729E">
        <w:rPr>
          <w:rFonts w:ascii="Times New Roman" w:eastAsia="宋体" w:cs="Times New Roman" w:hint="eastAsia"/>
          <w:sz w:val="24"/>
          <w:szCs w:val="24"/>
        </w:rPr>
        <w:t>合并使用非</w:t>
      </w:r>
      <w:proofErr w:type="gramStart"/>
      <w:r w:rsidR="00B2729E">
        <w:rPr>
          <w:rFonts w:ascii="Times New Roman" w:eastAsia="宋体" w:cs="Times New Roman" w:hint="eastAsia"/>
          <w:sz w:val="24"/>
          <w:szCs w:val="24"/>
        </w:rPr>
        <w:t>甾</w:t>
      </w:r>
      <w:proofErr w:type="gramEnd"/>
      <w:r w:rsidR="00B2729E">
        <w:rPr>
          <w:rFonts w:ascii="Times New Roman" w:eastAsia="宋体" w:cs="Times New Roman" w:hint="eastAsia"/>
          <w:sz w:val="24"/>
          <w:szCs w:val="24"/>
        </w:rPr>
        <w:t>体类抗炎药</w:t>
      </w:r>
      <w:r w:rsidR="00B2729E" w:rsidRPr="00B2729E">
        <w:rPr>
          <w:rFonts w:ascii="Times New Roman" w:eastAsia="宋体" w:cs="Times New Roman" w:hint="eastAsia"/>
          <w:sz w:val="24"/>
          <w:szCs w:val="24"/>
        </w:rPr>
        <w:t>（</w:t>
      </w:r>
      <w:r w:rsidR="00B2729E" w:rsidRPr="00B2729E">
        <w:rPr>
          <w:rFonts w:ascii="Times New Roman"/>
          <w:bCs/>
          <w:sz w:val="24"/>
          <w:szCs w:val="24"/>
        </w:rPr>
        <w:t>NSAIDs</w:t>
      </w:r>
      <w:r w:rsidR="00B2729E" w:rsidRPr="00B2729E">
        <w:rPr>
          <w:rFonts w:ascii="Times New Roman" w:eastAsia="宋体" w:cs="Times New Roman" w:hint="eastAsia"/>
          <w:sz w:val="24"/>
          <w:szCs w:val="24"/>
        </w:rPr>
        <w:t>）或</w:t>
      </w:r>
      <w:r>
        <w:rPr>
          <w:rFonts w:ascii="Times New Roman" w:eastAsia="宋体" w:cs="Times New Roman"/>
          <w:kern w:val="2"/>
          <w:sz w:val="24"/>
          <w:szCs w:val="24"/>
        </w:rPr>
        <w:t>有</w:t>
      </w:r>
      <w:r w:rsidR="00B2729E">
        <w:rPr>
          <w:rFonts w:ascii="Times New Roman" w:eastAsia="宋体" w:cs="Times New Roman" w:hint="eastAsia"/>
          <w:kern w:val="2"/>
          <w:sz w:val="24"/>
          <w:szCs w:val="24"/>
        </w:rPr>
        <w:t>消化道</w:t>
      </w:r>
      <w:r>
        <w:rPr>
          <w:rFonts w:ascii="Times New Roman" w:eastAsia="宋体" w:cs="Times New Roman"/>
          <w:kern w:val="2"/>
          <w:sz w:val="24"/>
          <w:szCs w:val="24"/>
        </w:rPr>
        <w:t>溃疡</w:t>
      </w:r>
      <w:r w:rsidR="00B2729E">
        <w:rPr>
          <w:rFonts w:ascii="Times New Roman" w:eastAsia="宋体" w:cs="Times New Roman" w:hint="eastAsia"/>
          <w:sz w:val="24"/>
          <w:szCs w:val="24"/>
        </w:rPr>
        <w:t>或出血</w:t>
      </w:r>
      <w:r>
        <w:rPr>
          <w:rFonts w:ascii="Times New Roman" w:eastAsia="宋体" w:cs="Times New Roman"/>
          <w:kern w:val="2"/>
          <w:sz w:val="24"/>
          <w:szCs w:val="24"/>
        </w:rPr>
        <w:t>病史的患者，应用</w:t>
      </w:r>
      <w:r>
        <w:rPr>
          <w:rFonts w:ascii="Times New Roman" w:eastAsia="宋体" w:cs="Times New Roman"/>
          <w:kern w:val="2"/>
          <w:sz w:val="24"/>
          <w:szCs w:val="24"/>
        </w:rPr>
        <w:t>GCs</w:t>
      </w:r>
      <w:r>
        <w:rPr>
          <w:rFonts w:ascii="Times New Roman" w:eastAsia="宋体" w:cs="Times New Roman"/>
          <w:kern w:val="2"/>
          <w:sz w:val="24"/>
          <w:szCs w:val="24"/>
        </w:rPr>
        <w:t>时应同时给予质子泵抑制剂（</w:t>
      </w:r>
      <w:r>
        <w:rPr>
          <w:rFonts w:ascii="Times New Roman" w:eastAsia="宋体" w:cs="Times New Roman"/>
          <w:kern w:val="2"/>
          <w:sz w:val="24"/>
          <w:szCs w:val="24"/>
        </w:rPr>
        <w:t>PPI</w:t>
      </w:r>
      <w:r>
        <w:rPr>
          <w:rFonts w:ascii="Times New Roman" w:eastAsia="宋体" w:cs="Times New Roman"/>
          <w:kern w:val="2"/>
          <w:sz w:val="24"/>
          <w:szCs w:val="24"/>
        </w:rPr>
        <w:t>）、</w:t>
      </w:r>
      <w:r>
        <w:rPr>
          <w:rFonts w:ascii="Times New Roman" w:eastAsia="宋体" w:cs="Times New Roman"/>
          <w:kern w:val="2"/>
          <w:sz w:val="24"/>
          <w:szCs w:val="24"/>
        </w:rPr>
        <w:t>H</w:t>
      </w:r>
      <w:r>
        <w:rPr>
          <w:rFonts w:ascii="Times New Roman" w:eastAsia="宋体" w:cs="Times New Roman"/>
          <w:kern w:val="2"/>
          <w:sz w:val="24"/>
          <w:szCs w:val="24"/>
          <w:vertAlign w:val="subscript"/>
        </w:rPr>
        <w:t>2</w:t>
      </w:r>
      <w:r>
        <w:rPr>
          <w:rFonts w:ascii="Times New Roman" w:eastAsia="宋体" w:cs="Times New Roman"/>
          <w:kern w:val="2"/>
          <w:sz w:val="24"/>
          <w:szCs w:val="24"/>
        </w:rPr>
        <w:t>受体拮抗剂、抗酸药和胃黏膜保护剂，</w:t>
      </w:r>
      <w:r>
        <w:rPr>
          <w:rFonts w:ascii="Times New Roman" w:eastAsia="宋体" w:cs="Times New Roman"/>
          <w:kern w:val="2"/>
          <w:sz w:val="24"/>
          <w:szCs w:val="24"/>
        </w:rPr>
        <w:t>PPI</w:t>
      </w:r>
      <w:r>
        <w:rPr>
          <w:rFonts w:ascii="Times New Roman" w:eastAsia="宋体" w:cs="Times New Roman"/>
          <w:kern w:val="2"/>
          <w:sz w:val="24"/>
          <w:szCs w:val="24"/>
        </w:rPr>
        <w:t>为首选。</w:t>
      </w:r>
    </w:p>
    <w:p w14:paraId="327C786D" w14:textId="56961955" w:rsidR="0007013F" w:rsidRDefault="00560F24" w:rsidP="006626FE">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3.2.3 </w:t>
      </w:r>
      <w:r>
        <w:rPr>
          <w:rFonts w:ascii="Times New Roman" w:eastAsia="宋体" w:hAnsi="Times New Roman" w:cs="Times New Roman"/>
          <w:sz w:val="24"/>
          <w:szCs w:val="24"/>
        </w:rPr>
        <w:t>高血糖</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sidR="003A050C">
        <w:rPr>
          <w:rFonts w:ascii="Times New Roman" w:eastAsia="宋体" w:hAnsi="Times New Roman" w:cs="Times New Roman"/>
          <w:sz w:val="24"/>
          <w:szCs w:val="24"/>
        </w:rPr>
        <w:t>GCs</w:t>
      </w:r>
      <w:r w:rsidR="003A050C">
        <w:rPr>
          <w:rFonts w:ascii="Times New Roman" w:eastAsia="宋体" w:hAnsi="Times New Roman" w:cs="Times New Roman" w:hint="eastAsia"/>
          <w:sz w:val="24"/>
          <w:szCs w:val="24"/>
        </w:rPr>
        <w:t>引起</w:t>
      </w:r>
      <w:r>
        <w:rPr>
          <w:rFonts w:ascii="Times New Roman" w:eastAsia="宋体" w:hAnsi="Times New Roman" w:cs="Times New Roman"/>
          <w:sz w:val="24"/>
          <w:szCs w:val="24"/>
        </w:rPr>
        <w:t>血糖升高的程度与</w:t>
      </w:r>
      <w:r>
        <w:rPr>
          <w:rFonts w:ascii="Times New Roman" w:eastAsia="宋体" w:hAnsi="Times New Roman" w:cs="Times New Roman" w:hint="eastAsia"/>
          <w:sz w:val="24"/>
          <w:szCs w:val="24"/>
        </w:rPr>
        <w:t>手</w:t>
      </w:r>
      <w:r>
        <w:rPr>
          <w:rFonts w:ascii="Times New Roman" w:eastAsia="宋体" w:hAnsi="Times New Roman" w:cs="Times New Roman"/>
          <w:sz w:val="24"/>
          <w:szCs w:val="24"/>
        </w:rPr>
        <w:t>术时间长短、使用剂量有关</w:t>
      </w:r>
      <w:r>
        <w:rPr>
          <w:rFonts w:ascii="Times New Roman" w:eastAsia="宋体" w:hAnsi="Times New Roman" w:cs="Times New Roman" w:hint="eastAsia"/>
          <w:sz w:val="24"/>
          <w:szCs w:val="24"/>
        </w:rPr>
        <w:t>，</w:t>
      </w:r>
      <w:r>
        <w:rPr>
          <w:rFonts w:ascii="Times New Roman" w:eastAsia="宋体" w:hAnsi="Times New Roman" w:cs="Times New Roman"/>
          <w:sz w:val="24"/>
          <w:szCs w:val="24"/>
        </w:rPr>
        <w:t>应尽可能给予小剂量。糖尿病患者使用</w:t>
      </w:r>
      <w:r>
        <w:rPr>
          <w:rFonts w:ascii="Times New Roman" w:eastAsia="宋体" w:hAnsi="Times New Roman" w:cs="Times New Roman"/>
          <w:sz w:val="24"/>
          <w:szCs w:val="24"/>
        </w:rPr>
        <w:t>GCs</w:t>
      </w:r>
      <w:r>
        <w:rPr>
          <w:rFonts w:ascii="Times New Roman" w:eastAsia="宋体" w:hAnsi="Times New Roman" w:cs="Times New Roman"/>
          <w:sz w:val="24"/>
          <w:szCs w:val="24"/>
        </w:rPr>
        <w:t>时需要严密监测血糖，以调整降糖药物的剂量，非糖尿病患者也应监测是否发生类固醇性糖尿病。对于空腹血糖</w:t>
      </w:r>
      <w:r>
        <w:rPr>
          <w:rFonts w:ascii="Times New Roman" w:eastAsia="宋体" w:hAnsi="Times New Roman" w:cs="Times New Roman"/>
          <w:sz w:val="24"/>
          <w:szCs w:val="24"/>
        </w:rPr>
        <w:t>≥11.1</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mmol·</w:t>
      </w:r>
      <w:r>
        <w:rPr>
          <w:rFonts w:ascii="Times New Roman" w:eastAsia="宋体" w:cs="Times New Roman" w:hint="eastAsia"/>
          <w:sz w:val="24"/>
          <w:szCs w:val="24"/>
        </w:rPr>
        <w:t>L</w:t>
      </w:r>
      <w:r>
        <w:rPr>
          <w:rFonts w:ascii="Times New Roman" w:eastAsia="宋体" w:cs="Times New Roman" w:hint="eastAsia"/>
          <w:sz w:val="24"/>
          <w:szCs w:val="24"/>
          <w:vertAlign w:val="superscript"/>
        </w:rPr>
        <w:t>-1</w:t>
      </w:r>
      <w:r>
        <w:rPr>
          <w:rFonts w:ascii="Times New Roman" w:eastAsia="宋体" w:hAnsi="Times New Roman" w:cs="Times New Roman"/>
          <w:sz w:val="24"/>
          <w:szCs w:val="24"/>
        </w:rPr>
        <w:t>的</w:t>
      </w:r>
      <w:r>
        <w:rPr>
          <w:rFonts w:ascii="Times New Roman" w:eastAsia="宋体" w:hAnsi="Times New Roman" w:cs="Times New Roman"/>
          <w:sz w:val="24"/>
          <w:szCs w:val="24"/>
        </w:rPr>
        <w:t>GCs</w:t>
      </w:r>
      <w:r>
        <w:rPr>
          <w:rFonts w:ascii="Times New Roman" w:eastAsia="宋体" w:hAnsi="Times New Roman" w:cs="Times New Roman"/>
          <w:sz w:val="24"/>
          <w:szCs w:val="24"/>
        </w:rPr>
        <w:t>使用者，胰岛素治疗为首选治疗。对于既往无糖尿病病史</w:t>
      </w:r>
      <w:r w:rsidR="003A050C">
        <w:rPr>
          <w:rFonts w:ascii="Times New Roman" w:eastAsia="宋体" w:hAnsi="Times New Roman" w:cs="Times New Roman" w:hint="eastAsia"/>
          <w:sz w:val="24"/>
          <w:szCs w:val="24"/>
        </w:rPr>
        <w:t>且</w:t>
      </w:r>
      <w:r>
        <w:rPr>
          <w:rFonts w:ascii="Times New Roman" w:eastAsia="宋体" w:hAnsi="Times New Roman" w:cs="Times New Roman"/>
          <w:sz w:val="24"/>
          <w:szCs w:val="24"/>
        </w:rPr>
        <w:t>服用低剂量</w:t>
      </w:r>
      <w:r>
        <w:rPr>
          <w:rFonts w:ascii="Times New Roman" w:eastAsia="宋体" w:hAnsi="Times New Roman" w:cs="Times New Roman"/>
          <w:sz w:val="24"/>
          <w:szCs w:val="24"/>
        </w:rPr>
        <w:t>GCs</w:t>
      </w:r>
      <w:r>
        <w:rPr>
          <w:rFonts w:ascii="Times New Roman" w:eastAsia="宋体" w:hAnsi="Times New Roman" w:cs="Times New Roman"/>
          <w:sz w:val="24"/>
          <w:szCs w:val="24"/>
        </w:rPr>
        <w:t>的患者或空腹血糖</w:t>
      </w:r>
      <w:r>
        <w:rPr>
          <w:rFonts w:ascii="Times New Roman" w:eastAsia="宋体" w:hAnsi="Times New Roman" w:cs="Times New Roman"/>
          <w:sz w:val="24"/>
          <w:szCs w:val="24"/>
        </w:rPr>
        <w:t>&lt;11.1</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mmol·</w:t>
      </w:r>
      <w:r>
        <w:rPr>
          <w:rFonts w:ascii="Times New Roman" w:eastAsia="宋体" w:cs="Times New Roman" w:hint="eastAsia"/>
          <w:sz w:val="24"/>
          <w:szCs w:val="24"/>
        </w:rPr>
        <w:t>L</w:t>
      </w:r>
      <w:r>
        <w:rPr>
          <w:rFonts w:ascii="Times New Roman" w:eastAsia="宋体" w:cs="Times New Roman" w:hint="eastAsia"/>
          <w:sz w:val="24"/>
          <w:szCs w:val="24"/>
          <w:vertAlign w:val="superscript"/>
        </w:rPr>
        <w:t>-1</w:t>
      </w:r>
      <w:r>
        <w:rPr>
          <w:rFonts w:ascii="Times New Roman" w:eastAsia="宋体" w:hAnsi="Times New Roman" w:cs="Times New Roman"/>
          <w:sz w:val="24"/>
          <w:szCs w:val="24"/>
        </w:rPr>
        <w:t>的</w:t>
      </w:r>
      <w:r>
        <w:rPr>
          <w:rFonts w:ascii="Times New Roman" w:eastAsia="宋体" w:hAnsi="Times New Roman" w:cs="Times New Roman"/>
          <w:sz w:val="24"/>
          <w:szCs w:val="24"/>
        </w:rPr>
        <w:t>GCs</w:t>
      </w:r>
      <w:r>
        <w:rPr>
          <w:rFonts w:ascii="Times New Roman" w:eastAsia="宋体" w:hAnsi="Times New Roman" w:cs="Times New Roman"/>
          <w:sz w:val="24"/>
          <w:szCs w:val="24"/>
        </w:rPr>
        <w:t>使用者，可考虑使用口服降糖药物。对于短期应用</w:t>
      </w:r>
      <w:r>
        <w:rPr>
          <w:rFonts w:ascii="Times New Roman" w:eastAsia="宋体" w:hAnsi="Times New Roman" w:cs="Times New Roman"/>
          <w:sz w:val="24"/>
          <w:szCs w:val="24"/>
        </w:rPr>
        <w:t>GCs</w:t>
      </w:r>
      <w:r>
        <w:rPr>
          <w:rFonts w:ascii="Times New Roman" w:eastAsia="宋体" w:hAnsi="Times New Roman" w:cs="Times New Roman"/>
          <w:sz w:val="24"/>
          <w:szCs w:val="24"/>
        </w:rPr>
        <w:t>引起血糖轻度升高者，其口服降糖药物宜选择起</w:t>
      </w:r>
      <w:proofErr w:type="gramStart"/>
      <w:r>
        <w:rPr>
          <w:rFonts w:ascii="Times New Roman" w:eastAsia="宋体" w:hAnsi="Times New Roman" w:cs="Times New Roman"/>
          <w:sz w:val="24"/>
          <w:szCs w:val="24"/>
        </w:rPr>
        <w:t>效迅速</w:t>
      </w:r>
      <w:proofErr w:type="gramEnd"/>
      <w:r>
        <w:rPr>
          <w:rFonts w:ascii="Times New Roman" w:eastAsia="宋体" w:hAnsi="Times New Roman" w:cs="Times New Roman"/>
          <w:sz w:val="24"/>
          <w:szCs w:val="24"/>
        </w:rPr>
        <w:t>和降低餐后血糖为主的药物。</w:t>
      </w:r>
    </w:p>
    <w:p w14:paraId="6C24C82F" w14:textId="77777777" w:rsidR="0007013F" w:rsidRDefault="00560F24" w:rsidP="006626FE">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3.2.4 </w:t>
      </w:r>
      <w:r>
        <w:rPr>
          <w:rFonts w:ascii="Times New Roman" w:eastAsia="宋体" w:hAnsi="Times New Roman" w:cs="Times New Roman"/>
          <w:sz w:val="24"/>
          <w:szCs w:val="24"/>
        </w:rPr>
        <w:t>骨质疏松症</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任何剂量的</w:t>
      </w:r>
      <w:r>
        <w:rPr>
          <w:rFonts w:ascii="Times New Roman" w:eastAsia="宋体" w:hAnsi="Times New Roman" w:cs="Times New Roman"/>
          <w:sz w:val="24"/>
          <w:szCs w:val="24"/>
        </w:rPr>
        <w:t>GCs</w:t>
      </w:r>
      <w:r>
        <w:rPr>
          <w:rFonts w:ascii="Times New Roman" w:eastAsia="宋体" w:hAnsi="Times New Roman" w:cs="Times New Roman"/>
          <w:sz w:val="24"/>
          <w:szCs w:val="24"/>
        </w:rPr>
        <w:t>都有可能诱发骨质疏松症。预防</w:t>
      </w:r>
      <w:r>
        <w:rPr>
          <w:rFonts w:ascii="Times New Roman" w:eastAsia="宋体" w:hAnsi="Times New Roman" w:cs="Times New Roman"/>
          <w:sz w:val="24"/>
          <w:szCs w:val="24"/>
        </w:rPr>
        <w:t>GCs</w:t>
      </w:r>
      <w:r>
        <w:rPr>
          <w:rFonts w:ascii="Times New Roman" w:eastAsia="宋体" w:hAnsi="Times New Roman" w:cs="Times New Roman"/>
          <w:sz w:val="24"/>
          <w:szCs w:val="24"/>
        </w:rPr>
        <w:t>所致的骨质疏松症方法包括生活方式的干预，以及</w:t>
      </w:r>
      <w:r>
        <w:rPr>
          <w:rFonts w:ascii="Times New Roman" w:eastAsia="宋体" w:hAnsi="Times New Roman" w:cs="Times New Roman" w:hint="eastAsia"/>
          <w:sz w:val="24"/>
          <w:szCs w:val="24"/>
          <w:lang w:eastAsia="zh-Hans"/>
        </w:rPr>
        <w:t>应用</w:t>
      </w:r>
      <w:r>
        <w:rPr>
          <w:rFonts w:ascii="Times New Roman" w:eastAsia="宋体" w:hAnsi="Times New Roman" w:cs="Times New Roman"/>
          <w:sz w:val="24"/>
          <w:szCs w:val="24"/>
        </w:rPr>
        <w:t>钙剂、普通或活性维生素</w:t>
      </w:r>
      <w:r>
        <w:rPr>
          <w:rFonts w:ascii="Times New Roman" w:eastAsia="宋体" w:hAnsi="Times New Roman" w:cs="Times New Roman"/>
          <w:sz w:val="24"/>
          <w:szCs w:val="24"/>
        </w:rPr>
        <w:t>D</w:t>
      </w:r>
      <w:r>
        <w:rPr>
          <w:rFonts w:ascii="Times New Roman" w:eastAsia="宋体" w:hAnsi="Times New Roman" w:cs="Times New Roman"/>
          <w:sz w:val="24"/>
          <w:szCs w:val="24"/>
        </w:rPr>
        <w:t>制剂的基础治疗。</w:t>
      </w:r>
    </w:p>
    <w:p w14:paraId="5A20A411" w14:textId="347B16A9" w:rsidR="0007013F" w:rsidRPr="003A050C" w:rsidRDefault="00560F24" w:rsidP="006626FE">
      <w:pPr>
        <w:autoSpaceDE w:val="0"/>
        <w:autoSpaceDN w:val="0"/>
        <w:spacing w:line="360" w:lineRule="auto"/>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3.2.5 </w:t>
      </w:r>
      <w:r>
        <w:rPr>
          <w:rFonts w:ascii="Times New Roman" w:eastAsia="宋体" w:hAnsi="Times New Roman" w:cs="Times New Roman"/>
          <w:sz w:val="24"/>
          <w:szCs w:val="24"/>
        </w:rPr>
        <w:t>切口</w:t>
      </w:r>
      <w:proofErr w:type="gramStart"/>
      <w:r>
        <w:rPr>
          <w:rFonts w:ascii="Times New Roman" w:eastAsia="宋体" w:hAnsi="Times New Roman" w:cs="Times New Roman"/>
          <w:sz w:val="24"/>
          <w:szCs w:val="24"/>
        </w:rPr>
        <w:t>延愈及</w:t>
      </w:r>
      <w:proofErr w:type="gramEnd"/>
      <w:r>
        <w:rPr>
          <w:rFonts w:ascii="Times New Roman" w:eastAsia="宋体" w:hAnsi="Times New Roman" w:cs="Times New Roman"/>
          <w:sz w:val="24"/>
          <w:szCs w:val="24"/>
        </w:rPr>
        <w:t>感染</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GCs</w:t>
      </w:r>
      <w:r w:rsidR="00141BF7">
        <w:rPr>
          <w:rFonts w:ascii="Times New Roman" w:eastAsia="宋体" w:hAnsi="Times New Roman" w:cs="Times New Roman" w:hint="eastAsia"/>
          <w:sz w:val="24"/>
          <w:szCs w:val="24"/>
        </w:rPr>
        <w:t>可以</w:t>
      </w:r>
      <w:r>
        <w:rPr>
          <w:rFonts w:ascii="Times New Roman" w:eastAsia="宋体" w:hAnsi="Times New Roman" w:cs="Times New Roman"/>
          <w:sz w:val="24"/>
          <w:szCs w:val="24"/>
        </w:rPr>
        <w:t>促进蛋白质分解，抑制蛋白质合成，造成负氮平衡，延缓肉芽组织的形成</w:t>
      </w:r>
      <w:r w:rsidR="00141BF7">
        <w:rPr>
          <w:rFonts w:ascii="Times New Roman" w:eastAsia="宋体" w:hAnsi="Times New Roman" w:cs="Times New Roman" w:hint="eastAsia"/>
          <w:sz w:val="24"/>
          <w:szCs w:val="24"/>
        </w:rPr>
        <w:t>。</w:t>
      </w:r>
      <w:proofErr w:type="gramStart"/>
      <w:r w:rsidR="003A050C">
        <w:rPr>
          <w:rFonts w:ascii="Times New Roman" w:eastAsia="宋体" w:hAnsi="Times New Roman" w:cs="Times New Roman" w:hint="eastAsia"/>
          <w:sz w:val="24"/>
          <w:szCs w:val="24"/>
        </w:rPr>
        <w:t>围手术期</w:t>
      </w:r>
      <w:proofErr w:type="gramEnd"/>
      <w:r>
        <w:rPr>
          <w:rFonts w:ascii="Times New Roman" w:eastAsia="宋体" w:hAnsi="Times New Roman" w:cs="Times New Roman"/>
          <w:sz w:val="24"/>
          <w:szCs w:val="24"/>
        </w:rPr>
        <w:t>使用</w:t>
      </w:r>
      <w:r>
        <w:rPr>
          <w:rFonts w:ascii="Times New Roman" w:eastAsia="宋体" w:hAnsi="Times New Roman" w:cs="Times New Roman" w:hint="eastAsia"/>
          <w:sz w:val="24"/>
          <w:szCs w:val="24"/>
        </w:rPr>
        <w:t>可</w:t>
      </w:r>
      <w:r>
        <w:rPr>
          <w:rFonts w:ascii="Times New Roman" w:eastAsia="宋体" w:hAnsi="Times New Roman" w:cs="Times New Roman"/>
          <w:sz w:val="24"/>
          <w:szCs w:val="24"/>
        </w:rPr>
        <w:t>抑制切口修复、延迟愈合，</w:t>
      </w:r>
      <w:r w:rsidR="00141BF7">
        <w:rPr>
          <w:rFonts w:ascii="Times New Roman" w:eastAsia="宋体" w:hAnsi="Times New Roman" w:cs="Times New Roman" w:hint="eastAsia"/>
          <w:sz w:val="24"/>
          <w:szCs w:val="24"/>
        </w:rPr>
        <w:t>甚至</w:t>
      </w:r>
      <w:r>
        <w:rPr>
          <w:rFonts w:ascii="Times New Roman" w:eastAsia="宋体" w:hAnsi="Times New Roman" w:cs="Times New Roman"/>
          <w:sz w:val="24"/>
          <w:szCs w:val="24"/>
        </w:rPr>
        <w:t>导致术后延迟性出血。</w:t>
      </w:r>
      <w:r w:rsidR="00141BF7">
        <w:rPr>
          <w:rFonts w:ascii="Times New Roman" w:eastAsia="宋体" w:hAnsi="Times New Roman" w:cs="Times New Roman" w:hint="eastAsia"/>
          <w:sz w:val="24"/>
          <w:szCs w:val="24"/>
        </w:rPr>
        <w:t>尽管如此，</w:t>
      </w:r>
      <w:r>
        <w:rPr>
          <w:rFonts w:ascii="Times New Roman" w:eastAsia="宋体" w:hAnsi="Times New Roman" w:cs="Times New Roman"/>
          <w:sz w:val="24"/>
          <w:szCs w:val="24"/>
        </w:rPr>
        <w:t>大多数研究</w:t>
      </w:r>
      <w:r w:rsidR="00141BF7">
        <w:rPr>
          <w:rFonts w:ascii="Times New Roman" w:eastAsia="宋体" w:hAnsi="Times New Roman" w:cs="Times New Roman" w:hint="eastAsia"/>
          <w:sz w:val="24"/>
          <w:szCs w:val="24"/>
        </w:rPr>
        <w:t>仍</w:t>
      </w:r>
      <w:r>
        <w:rPr>
          <w:rFonts w:ascii="Times New Roman" w:eastAsia="宋体" w:hAnsi="Times New Roman" w:cs="Times New Roman"/>
          <w:sz w:val="24"/>
          <w:szCs w:val="24"/>
        </w:rPr>
        <w:t>显示</w:t>
      </w:r>
      <w:r>
        <w:rPr>
          <w:rFonts w:ascii="Times New Roman" w:eastAsia="宋体" w:hAnsi="Times New Roman" w:cs="Times New Roman"/>
          <w:sz w:val="24"/>
          <w:szCs w:val="24"/>
          <w:vertAlign w:val="superscript"/>
        </w:rPr>
        <w:t>[3]</w:t>
      </w:r>
      <w:r>
        <w:rPr>
          <w:rFonts w:ascii="Times New Roman" w:eastAsia="宋体" w:hAnsi="Times New Roman" w:cs="Times New Roman"/>
          <w:sz w:val="24"/>
          <w:szCs w:val="24"/>
        </w:rPr>
        <w:t>，</w:t>
      </w:r>
      <w:r w:rsidR="00141BF7">
        <w:rPr>
          <w:rFonts w:ascii="Times New Roman" w:eastAsia="宋体" w:hAnsi="Times New Roman" w:cs="Times New Roman" w:hint="eastAsia"/>
          <w:sz w:val="24"/>
          <w:szCs w:val="24"/>
        </w:rPr>
        <w:t>单剂量</w:t>
      </w:r>
      <w:r w:rsidR="00141BF7">
        <w:rPr>
          <w:rFonts w:ascii="Times New Roman" w:eastAsia="宋体" w:hAnsi="Times New Roman" w:cs="Times New Roman"/>
          <w:sz w:val="24"/>
          <w:szCs w:val="24"/>
        </w:rPr>
        <w:t>GCs</w:t>
      </w:r>
      <w:r w:rsidR="00141BF7" w:rsidRPr="00141BF7">
        <w:rPr>
          <w:rFonts w:ascii="Times New Roman" w:eastAsia="宋体" w:hAnsi="Times New Roman" w:cs="Times New Roman" w:hint="eastAsia"/>
          <w:sz w:val="24"/>
          <w:szCs w:val="24"/>
        </w:rPr>
        <w:t>对手术部位感染、伤口愈合</w:t>
      </w:r>
      <w:r w:rsidR="00141BF7">
        <w:rPr>
          <w:rFonts w:ascii="Times New Roman" w:eastAsia="宋体" w:hAnsi="Times New Roman" w:cs="Times New Roman" w:hint="eastAsia"/>
          <w:sz w:val="24"/>
          <w:szCs w:val="24"/>
        </w:rPr>
        <w:t>延缓及</w:t>
      </w:r>
      <w:r w:rsidR="00141BF7" w:rsidRPr="00141BF7">
        <w:rPr>
          <w:rFonts w:ascii="Times New Roman" w:eastAsia="宋体" w:hAnsi="Times New Roman" w:cs="Times New Roman" w:hint="eastAsia"/>
          <w:sz w:val="24"/>
          <w:szCs w:val="24"/>
        </w:rPr>
        <w:t>吻合口漏有</w:t>
      </w:r>
      <w:r w:rsidR="00141BF7">
        <w:rPr>
          <w:rFonts w:ascii="Times New Roman" w:eastAsia="宋体" w:hAnsi="Times New Roman" w:cs="Times New Roman" w:hint="eastAsia"/>
          <w:sz w:val="24"/>
          <w:szCs w:val="24"/>
        </w:rPr>
        <w:t>明显的</w:t>
      </w:r>
      <w:r w:rsidR="00141BF7" w:rsidRPr="00141BF7">
        <w:rPr>
          <w:rFonts w:ascii="Times New Roman" w:eastAsia="宋体" w:hAnsi="Times New Roman" w:cs="Times New Roman" w:hint="eastAsia"/>
          <w:sz w:val="24"/>
          <w:szCs w:val="24"/>
        </w:rPr>
        <w:t>影响，也没有剂量相关</w:t>
      </w:r>
      <w:r w:rsidR="00141BF7">
        <w:rPr>
          <w:rFonts w:ascii="Times New Roman" w:eastAsia="宋体" w:hAnsi="Times New Roman" w:cs="Times New Roman" w:hint="eastAsia"/>
          <w:sz w:val="24"/>
          <w:szCs w:val="24"/>
        </w:rPr>
        <w:t>性。</w:t>
      </w:r>
    </w:p>
    <w:p w14:paraId="3142F6B8" w14:textId="1BD5CF25" w:rsidR="0007013F" w:rsidRDefault="00560F24" w:rsidP="006626FE">
      <w:pPr>
        <w:autoSpaceDE w:val="0"/>
        <w:autoSpaceDN w:val="0"/>
        <w:spacing w:line="360" w:lineRule="auto"/>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3.2.6 </w:t>
      </w:r>
      <w:r>
        <w:rPr>
          <w:rFonts w:ascii="Times New Roman" w:eastAsia="宋体" w:hAnsi="Times New Roman" w:cs="Times New Roman"/>
          <w:sz w:val="24"/>
          <w:szCs w:val="24"/>
        </w:rPr>
        <w:t>血细胞计数</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sidR="00A94BCD">
        <w:rPr>
          <w:rFonts w:ascii="Times New Roman" w:eastAsia="宋体" w:hAnsi="Times New Roman" w:cs="Times New Roman" w:hint="eastAsia"/>
          <w:sz w:val="24"/>
          <w:szCs w:val="24"/>
        </w:rPr>
        <w:t>G</w:t>
      </w:r>
      <w:r w:rsidR="00A94BCD">
        <w:rPr>
          <w:rFonts w:ascii="Times New Roman" w:eastAsia="宋体" w:hAnsi="Times New Roman" w:cs="Times New Roman"/>
          <w:sz w:val="24"/>
          <w:szCs w:val="24"/>
        </w:rPr>
        <w:t>C</w:t>
      </w:r>
      <w:r w:rsidR="00A94BCD">
        <w:rPr>
          <w:rFonts w:ascii="Times New Roman" w:eastAsia="宋体" w:hAnsi="Times New Roman" w:cs="Times New Roman" w:hint="eastAsia"/>
          <w:sz w:val="24"/>
          <w:szCs w:val="24"/>
        </w:rPr>
        <w:t>s</w:t>
      </w:r>
      <w:r w:rsidR="00A94BCD" w:rsidRPr="00A94BCD">
        <w:rPr>
          <w:rFonts w:ascii="Times New Roman" w:eastAsia="宋体" w:hAnsi="Times New Roman" w:cs="Times New Roman" w:hint="eastAsia"/>
          <w:sz w:val="24"/>
          <w:szCs w:val="24"/>
        </w:rPr>
        <w:t>可使血中红细胞、血小板</w:t>
      </w:r>
      <w:r w:rsidR="005F3EFA">
        <w:rPr>
          <w:rFonts w:ascii="Times New Roman" w:eastAsia="宋体" w:hAnsi="Times New Roman" w:cs="Times New Roman" w:hint="eastAsia"/>
          <w:sz w:val="24"/>
          <w:szCs w:val="24"/>
        </w:rPr>
        <w:t>含量</w:t>
      </w:r>
      <w:r w:rsidR="00A94BCD" w:rsidRPr="00A94BCD">
        <w:rPr>
          <w:rFonts w:ascii="Times New Roman" w:eastAsia="宋体" w:hAnsi="Times New Roman" w:cs="Times New Roman" w:hint="eastAsia"/>
          <w:sz w:val="24"/>
          <w:szCs w:val="24"/>
        </w:rPr>
        <w:t>增加，</w:t>
      </w:r>
      <w:r w:rsidR="005F3EFA">
        <w:rPr>
          <w:rFonts w:ascii="Times New Roman" w:eastAsia="宋体" w:hAnsi="Times New Roman" w:cs="Times New Roman" w:hint="eastAsia"/>
          <w:sz w:val="24"/>
          <w:szCs w:val="24"/>
        </w:rPr>
        <w:t>这与</w:t>
      </w:r>
      <w:r w:rsidR="005F3EFA">
        <w:rPr>
          <w:rFonts w:ascii="Times New Roman" w:eastAsia="宋体" w:hAnsi="Times New Roman" w:cs="Times New Roman" w:hint="eastAsia"/>
          <w:sz w:val="24"/>
          <w:szCs w:val="24"/>
        </w:rPr>
        <w:t>G</w:t>
      </w:r>
      <w:r w:rsidR="005F3EFA">
        <w:rPr>
          <w:rFonts w:ascii="Times New Roman" w:eastAsia="宋体" w:hAnsi="Times New Roman" w:cs="Times New Roman"/>
          <w:sz w:val="24"/>
          <w:szCs w:val="24"/>
        </w:rPr>
        <w:t>C</w:t>
      </w:r>
      <w:r w:rsidR="005F3EFA">
        <w:rPr>
          <w:rFonts w:ascii="Times New Roman" w:eastAsia="宋体" w:hAnsi="Times New Roman" w:cs="Times New Roman" w:hint="eastAsia"/>
          <w:sz w:val="24"/>
          <w:szCs w:val="24"/>
        </w:rPr>
        <w:t>s</w:t>
      </w:r>
      <w:r w:rsidR="005F3EFA">
        <w:rPr>
          <w:rFonts w:ascii="Times New Roman" w:eastAsia="宋体" w:hAnsi="Times New Roman" w:cs="Times New Roman" w:hint="eastAsia"/>
          <w:sz w:val="24"/>
          <w:szCs w:val="24"/>
        </w:rPr>
        <w:t>刺激性引起</w:t>
      </w:r>
      <w:r w:rsidR="00A94BCD" w:rsidRPr="00A94BCD">
        <w:rPr>
          <w:rFonts w:ascii="Times New Roman" w:eastAsia="宋体" w:hAnsi="Times New Roman" w:cs="Times New Roman" w:hint="eastAsia"/>
          <w:sz w:val="24"/>
          <w:szCs w:val="24"/>
        </w:rPr>
        <w:t>骨髓造血功能增强</w:t>
      </w:r>
      <w:r w:rsidR="005F3EFA">
        <w:rPr>
          <w:rFonts w:ascii="Times New Roman" w:eastAsia="宋体" w:hAnsi="Times New Roman" w:cs="Times New Roman" w:hint="eastAsia"/>
          <w:sz w:val="24"/>
          <w:szCs w:val="24"/>
        </w:rPr>
        <w:t>有关；引起</w:t>
      </w:r>
      <w:r w:rsidR="005F3EFA" w:rsidRPr="00A94BCD">
        <w:rPr>
          <w:rFonts w:ascii="Times New Roman" w:eastAsia="宋体" w:hAnsi="Times New Roman" w:cs="Times New Roman" w:hint="eastAsia"/>
          <w:sz w:val="24"/>
          <w:szCs w:val="24"/>
        </w:rPr>
        <w:t>中性粒细胞数量</w:t>
      </w:r>
      <w:r w:rsidR="005F3EFA">
        <w:rPr>
          <w:rFonts w:ascii="Times New Roman" w:eastAsia="宋体" w:hAnsi="Times New Roman" w:cs="Times New Roman" w:hint="eastAsia"/>
          <w:sz w:val="24"/>
          <w:szCs w:val="24"/>
        </w:rPr>
        <w:t>增加，这是</w:t>
      </w:r>
      <w:r w:rsidR="005F3EFA">
        <w:rPr>
          <w:rFonts w:ascii="Times New Roman" w:eastAsia="宋体" w:hAnsi="Times New Roman" w:cs="Times New Roman" w:hint="eastAsia"/>
          <w:sz w:val="24"/>
          <w:szCs w:val="24"/>
        </w:rPr>
        <w:t>G</w:t>
      </w:r>
      <w:r w:rsidR="005F3EFA">
        <w:rPr>
          <w:rFonts w:ascii="Times New Roman" w:eastAsia="宋体" w:hAnsi="Times New Roman" w:cs="Times New Roman"/>
          <w:sz w:val="24"/>
          <w:szCs w:val="24"/>
        </w:rPr>
        <w:t>C</w:t>
      </w:r>
      <w:r w:rsidR="005F3EFA">
        <w:rPr>
          <w:rFonts w:ascii="Times New Roman" w:eastAsia="宋体" w:hAnsi="Times New Roman" w:cs="Times New Roman" w:hint="eastAsia"/>
          <w:sz w:val="24"/>
          <w:szCs w:val="24"/>
        </w:rPr>
        <w:t>s</w:t>
      </w:r>
      <w:r w:rsidR="005F3EFA">
        <w:rPr>
          <w:rFonts w:ascii="Times New Roman" w:eastAsia="宋体" w:hAnsi="Times New Roman" w:cs="Times New Roman" w:hint="eastAsia"/>
          <w:sz w:val="24"/>
          <w:szCs w:val="24"/>
        </w:rPr>
        <w:t>刺激骨髓中的</w:t>
      </w:r>
      <w:r w:rsidR="00A94BCD" w:rsidRPr="00A94BCD">
        <w:rPr>
          <w:rFonts w:ascii="Times New Roman" w:eastAsia="宋体" w:hAnsi="Times New Roman" w:cs="Times New Roman" w:hint="eastAsia"/>
          <w:sz w:val="24"/>
          <w:szCs w:val="24"/>
        </w:rPr>
        <w:t>中性粒细胞</w:t>
      </w:r>
      <w:r w:rsidR="005F3EFA">
        <w:rPr>
          <w:rFonts w:ascii="Times New Roman" w:eastAsia="宋体" w:hAnsi="Times New Roman" w:cs="Times New Roman" w:hint="eastAsia"/>
          <w:sz w:val="24"/>
          <w:szCs w:val="24"/>
        </w:rPr>
        <w:t>释放</w:t>
      </w:r>
      <w:r w:rsidR="00A94BCD" w:rsidRPr="00A94BCD">
        <w:rPr>
          <w:rFonts w:ascii="Times New Roman" w:eastAsia="宋体" w:hAnsi="Times New Roman" w:cs="Times New Roman" w:hint="eastAsia"/>
          <w:sz w:val="24"/>
          <w:szCs w:val="24"/>
        </w:rPr>
        <w:t>进入血液循环增多所致</w:t>
      </w:r>
      <w:r w:rsidR="00655B8A" w:rsidRPr="00655B8A">
        <w:rPr>
          <w:rFonts w:ascii="Times New Roman" w:eastAsia="宋体" w:hAnsi="Times New Roman" w:cs="Times New Roman" w:hint="eastAsia"/>
          <w:sz w:val="24"/>
          <w:szCs w:val="24"/>
          <w:vertAlign w:val="superscript"/>
        </w:rPr>
        <w:t>[</w:t>
      </w:r>
      <w:r w:rsidR="00655B8A" w:rsidRPr="00655B8A">
        <w:rPr>
          <w:rFonts w:ascii="Times New Roman" w:eastAsia="宋体" w:hAnsi="Times New Roman" w:cs="Times New Roman"/>
          <w:sz w:val="24"/>
          <w:szCs w:val="24"/>
          <w:vertAlign w:val="superscript"/>
        </w:rPr>
        <w:t>4]</w:t>
      </w:r>
      <w:r w:rsidR="005F3EFA">
        <w:rPr>
          <w:rFonts w:ascii="Times New Roman" w:eastAsia="宋体" w:hAnsi="Times New Roman" w:cs="Times New Roman" w:hint="eastAsia"/>
          <w:sz w:val="24"/>
          <w:szCs w:val="24"/>
        </w:rPr>
        <w:t>。</w:t>
      </w:r>
      <w:r>
        <w:rPr>
          <w:rFonts w:ascii="Times New Roman" w:eastAsia="宋体" w:hAnsi="Times New Roman" w:cs="Times New Roman"/>
          <w:sz w:val="24"/>
          <w:szCs w:val="24"/>
        </w:rPr>
        <w:t>对于因骨髓活检或腰椎穿刺而进行麻醉的儿科肿瘤患者，</w:t>
      </w:r>
      <w:r w:rsidR="00A94BCD">
        <w:rPr>
          <w:rFonts w:ascii="Times New Roman" w:eastAsia="宋体" w:hAnsi="Times New Roman" w:cs="Times New Roman" w:hint="eastAsia"/>
          <w:sz w:val="24"/>
          <w:szCs w:val="24"/>
        </w:rPr>
        <w:t>使用</w:t>
      </w:r>
      <w:r>
        <w:rPr>
          <w:rFonts w:ascii="Times New Roman" w:eastAsia="宋体" w:hAnsi="Times New Roman" w:cs="Times New Roman"/>
          <w:sz w:val="24"/>
          <w:szCs w:val="24"/>
        </w:rPr>
        <w:t>GCs</w:t>
      </w:r>
      <w:r>
        <w:rPr>
          <w:rFonts w:ascii="Times New Roman" w:eastAsia="宋体" w:hAnsi="Times New Roman" w:cs="Times New Roman"/>
          <w:sz w:val="24"/>
          <w:szCs w:val="24"/>
        </w:rPr>
        <w:t>可影响细胞计数，并干扰化疗，或者极少数情况下可引起肿瘤溶解综合征</w:t>
      </w:r>
      <w:r>
        <w:rPr>
          <w:rFonts w:ascii="Times New Roman" w:eastAsia="宋体" w:hAnsi="Times New Roman" w:cs="Times New Roman"/>
          <w:sz w:val="24"/>
          <w:szCs w:val="24"/>
          <w:vertAlign w:val="superscript"/>
        </w:rPr>
        <w:t>[</w:t>
      </w:r>
      <w:r w:rsidR="00655B8A">
        <w:rPr>
          <w:rFonts w:ascii="Times New Roman" w:eastAsia="宋体" w:hAnsi="Times New Roman" w:cs="Times New Roman"/>
          <w:sz w:val="24"/>
          <w:szCs w:val="24"/>
          <w:vertAlign w:val="superscript"/>
        </w:rPr>
        <w:t>5</w:t>
      </w:r>
      <w:r>
        <w:rPr>
          <w:rFonts w:ascii="Times New Roman" w:eastAsia="宋体" w:hAnsi="Times New Roman" w:cs="Times New Roman"/>
          <w:sz w:val="24"/>
          <w:szCs w:val="24"/>
          <w:vertAlign w:val="superscript"/>
        </w:rPr>
        <w:t>]</w:t>
      </w:r>
      <w:r>
        <w:rPr>
          <w:rFonts w:ascii="Times New Roman" w:eastAsia="宋体" w:hAnsi="Times New Roman" w:cs="Times New Roman" w:hint="eastAsia"/>
          <w:sz w:val="24"/>
          <w:szCs w:val="24"/>
        </w:rPr>
        <w:t>，</w:t>
      </w:r>
      <w:r>
        <w:rPr>
          <w:rFonts w:ascii="Times New Roman" w:eastAsia="宋体" w:hAnsi="Times New Roman" w:cs="Times New Roman"/>
          <w:sz w:val="24"/>
          <w:szCs w:val="24"/>
        </w:rPr>
        <w:t>因此，</w:t>
      </w:r>
      <w:r>
        <w:rPr>
          <w:rFonts w:ascii="Times New Roman" w:eastAsia="宋体" w:hAnsi="Times New Roman" w:cs="Times New Roman" w:hint="eastAsia"/>
          <w:sz w:val="24"/>
          <w:szCs w:val="24"/>
        </w:rPr>
        <w:t>对于</w:t>
      </w:r>
      <w:r>
        <w:rPr>
          <w:rFonts w:ascii="Times New Roman" w:eastAsia="宋体" w:hAnsi="Times New Roman" w:cs="Times New Roman"/>
          <w:sz w:val="24"/>
          <w:szCs w:val="24"/>
        </w:rPr>
        <w:t>这类儿童肿瘤</w:t>
      </w:r>
      <w:r>
        <w:rPr>
          <w:rFonts w:ascii="Times New Roman" w:eastAsia="宋体" w:hAnsi="Times New Roman" w:cs="Times New Roman" w:hint="eastAsia"/>
          <w:sz w:val="24"/>
          <w:szCs w:val="24"/>
        </w:rPr>
        <w:t>患者</w:t>
      </w:r>
      <w:r>
        <w:rPr>
          <w:rFonts w:ascii="Times New Roman" w:eastAsia="宋体" w:hAnsi="Times New Roman" w:cs="Times New Roman"/>
          <w:sz w:val="24"/>
          <w:szCs w:val="24"/>
        </w:rPr>
        <w:t>在</w:t>
      </w:r>
      <w:proofErr w:type="gramStart"/>
      <w:r>
        <w:rPr>
          <w:rFonts w:ascii="Times New Roman" w:eastAsia="宋体" w:hAnsi="Times New Roman" w:cs="Times New Roman"/>
          <w:sz w:val="24"/>
          <w:szCs w:val="24"/>
        </w:rPr>
        <w:t>围手术期</w:t>
      </w:r>
      <w:proofErr w:type="gramEnd"/>
      <w:r w:rsidR="00A94BCD">
        <w:rPr>
          <w:rFonts w:ascii="Times New Roman" w:eastAsia="宋体" w:hAnsi="Times New Roman" w:cs="Times New Roman" w:hint="eastAsia"/>
          <w:sz w:val="24"/>
          <w:szCs w:val="24"/>
        </w:rPr>
        <w:t>使用</w:t>
      </w:r>
      <w:r w:rsidR="00A94BCD">
        <w:rPr>
          <w:rFonts w:ascii="Times New Roman" w:eastAsia="宋体" w:hAnsi="Times New Roman" w:cs="Times New Roman" w:hint="eastAsia"/>
          <w:sz w:val="24"/>
          <w:szCs w:val="24"/>
        </w:rPr>
        <w:t>G</w:t>
      </w:r>
      <w:r w:rsidR="00A94BCD">
        <w:rPr>
          <w:rFonts w:ascii="Times New Roman" w:eastAsia="宋体" w:hAnsi="Times New Roman" w:cs="Times New Roman"/>
          <w:sz w:val="24"/>
          <w:szCs w:val="24"/>
        </w:rPr>
        <w:t>C</w:t>
      </w:r>
      <w:r w:rsidR="00A94BCD">
        <w:rPr>
          <w:rFonts w:ascii="Times New Roman" w:eastAsia="宋体" w:hAnsi="Times New Roman" w:cs="Times New Roman" w:hint="eastAsia"/>
          <w:sz w:val="24"/>
          <w:szCs w:val="24"/>
        </w:rPr>
        <w:t>s</w:t>
      </w:r>
      <w:r>
        <w:rPr>
          <w:rFonts w:ascii="Times New Roman" w:eastAsia="宋体" w:hAnsi="Times New Roman" w:cs="Times New Roman"/>
          <w:sz w:val="24"/>
          <w:szCs w:val="24"/>
        </w:rPr>
        <w:t>前应请肿瘤科会诊。</w:t>
      </w:r>
    </w:p>
    <w:p w14:paraId="70FFC2D0" w14:textId="4E6BD6E0" w:rsidR="0007013F" w:rsidRDefault="00560F24" w:rsidP="006626FE">
      <w:pPr>
        <w:autoSpaceDE w:val="0"/>
        <w:autoSpaceDN w:val="0"/>
        <w:spacing w:line="360" w:lineRule="auto"/>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3.2.7 </w:t>
      </w:r>
      <w:r>
        <w:rPr>
          <w:rFonts w:ascii="Times New Roman" w:eastAsia="宋体" w:hAnsi="Times New Roman" w:cs="Times New Roman"/>
          <w:sz w:val="24"/>
          <w:szCs w:val="24"/>
        </w:rPr>
        <w:t>神经精神效应</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sidR="005F3EFA">
        <w:rPr>
          <w:rFonts w:ascii="Times New Roman" w:eastAsia="宋体" w:hAnsi="Times New Roman" w:cs="Times New Roman"/>
          <w:sz w:val="24"/>
          <w:szCs w:val="24"/>
        </w:rPr>
        <w:t>GC</w:t>
      </w:r>
      <w:r w:rsidR="005F3EFA">
        <w:rPr>
          <w:rFonts w:ascii="Times New Roman" w:eastAsia="宋体" w:hAnsi="Times New Roman" w:cs="Times New Roman" w:hint="eastAsia"/>
          <w:sz w:val="24"/>
          <w:szCs w:val="24"/>
        </w:rPr>
        <w:t>s</w:t>
      </w:r>
      <w:r>
        <w:rPr>
          <w:rFonts w:ascii="Times New Roman" w:eastAsia="宋体" w:hAnsi="Times New Roman" w:cs="Times New Roman"/>
          <w:sz w:val="24"/>
          <w:szCs w:val="24"/>
        </w:rPr>
        <w:t>可以诱发一系列精神症状和认知症状，具体取决于治疗剂量和持续时间</w:t>
      </w:r>
      <w:r>
        <w:rPr>
          <w:rFonts w:ascii="Times New Roman" w:eastAsia="宋体" w:hAnsi="Times New Roman" w:cs="Times New Roman"/>
          <w:sz w:val="24"/>
          <w:szCs w:val="24"/>
          <w:vertAlign w:val="superscript"/>
        </w:rPr>
        <w:t>[</w:t>
      </w:r>
      <w:r w:rsidR="00655B8A">
        <w:rPr>
          <w:rFonts w:ascii="Times New Roman" w:eastAsia="宋体" w:hAnsi="Times New Roman" w:cs="Times New Roman"/>
          <w:sz w:val="24"/>
          <w:szCs w:val="24"/>
          <w:vertAlign w:val="superscript"/>
        </w:rPr>
        <w:t>6</w:t>
      </w:r>
      <w:r>
        <w:rPr>
          <w:rFonts w:ascii="Times New Roman" w:eastAsia="宋体" w:hAnsi="Times New Roman" w:cs="Times New Roman"/>
          <w:sz w:val="24"/>
          <w:szCs w:val="24"/>
          <w:vertAlign w:val="superscript"/>
        </w:rPr>
        <w:t>]</w:t>
      </w:r>
      <w:r>
        <w:rPr>
          <w:rFonts w:ascii="Times New Roman" w:eastAsia="宋体" w:hAnsi="Times New Roman" w:cs="Times New Roman"/>
          <w:sz w:val="24"/>
          <w:szCs w:val="24"/>
        </w:rPr>
        <w:t>。大多数患者的症状轻微且可逆，但是可能出现情绪不稳、轻躁狂、躁狂、抑郁、精神病性症状、谵妄、意识模糊或定向障碍，以及认知改变</w:t>
      </w:r>
      <w:r>
        <w:rPr>
          <w:rFonts w:ascii="Times New Roman" w:eastAsia="宋体" w:hAnsi="Times New Roman" w:cs="Times New Roman"/>
          <w:sz w:val="24"/>
          <w:szCs w:val="24"/>
          <w:vertAlign w:val="superscript"/>
        </w:rPr>
        <w:t>[</w:t>
      </w:r>
      <w:r w:rsidR="00655B8A">
        <w:rPr>
          <w:rFonts w:ascii="Times New Roman" w:eastAsia="宋体" w:hAnsi="Times New Roman" w:cs="Times New Roman"/>
          <w:sz w:val="24"/>
          <w:szCs w:val="24"/>
          <w:vertAlign w:val="superscript"/>
        </w:rPr>
        <w:t>7</w:t>
      </w:r>
      <w:r>
        <w:rPr>
          <w:rFonts w:ascii="Times New Roman" w:eastAsia="宋体" w:hAnsi="Times New Roman" w:cs="Times New Roman"/>
          <w:sz w:val="24"/>
          <w:szCs w:val="24"/>
          <w:vertAlign w:val="superscript"/>
        </w:rPr>
        <w:t>]</w:t>
      </w:r>
      <w:r>
        <w:rPr>
          <w:rFonts w:ascii="Times New Roman" w:eastAsia="宋体" w:hAnsi="Times New Roman" w:cs="Times New Roman"/>
          <w:sz w:val="24"/>
          <w:szCs w:val="24"/>
        </w:rPr>
        <w:t>。有精神病史或脑肿瘤的患者可能会出现精神病和严重的抑郁症。癫痫发作是</w:t>
      </w:r>
      <w:r>
        <w:rPr>
          <w:rFonts w:ascii="Times New Roman" w:eastAsia="宋体" w:hAnsi="Times New Roman" w:cs="Times New Roman"/>
          <w:sz w:val="24"/>
          <w:szCs w:val="24"/>
        </w:rPr>
        <w:t>GCs</w:t>
      </w:r>
      <w:r>
        <w:rPr>
          <w:rFonts w:ascii="Times New Roman" w:eastAsia="宋体" w:hAnsi="Times New Roman" w:cs="Times New Roman"/>
          <w:sz w:val="24"/>
          <w:szCs w:val="24"/>
        </w:rPr>
        <w:t>较罕</w:t>
      </w:r>
      <w:r>
        <w:rPr>
          <w:rFonts w:ascii="Times New Roman" w:eastAsia="宋体" w:hAnsi="Times New Roman" w:cs="Times New Roman" w:hint="eastAsia"/>
          <w:sz w:val="24"/>
          <w:szCs w:val="24"/>
        </w:rPr>
        <w:t>见</w:t>
      </w:r>
      <w:r>
        <w:rPr>
          <w:rFonts w:ascii="Times New Roman" w:eastAsia="宋体" w:hAnsi="Times New Roman" w:cs="Times New Roman"/>
          <w:sz w:val="24"/>
          <w:szCs w:val="24"/>
        </w:rPr>
        <w:t>的不良反应，可能与大剂量使用有关。</w:t>
      </w:r>
    </w:p>
    <w:p w14:paraId="1EE19AD4" w14:textId="1A1F2D1D" w:rsidR="0007013F" w:rsidRDefault="00560F24" w:rsidP="006626FE">
      <w:pPr>
        <w:autoSpaceDE w:val="0"/>
        <w:autoSpaceDN w:val="0"/>
        <w:spacing w:line="360" w:lineRule="auto"/>
        <w:jc w:val="left"/>
        <w:rPr>
          <w:rStyle w:val="comma"/>
          <w:rFonts w:ascii="Times New Roman" w:hAnsi="Times New Roman" w:cs="Times New Roman"/>
          <w:shd w:val="clear" w:color="auto" w:fill="FFFFFF"/>
        </w:rPr>
      </w:pPr>
      <w:r>
        <w:rPr>
          <w:rFonts w:ascii="Times New Roman" w:eastAsia="宋体" w:hAnsi="Times New Roman" w:cs="Times New Roman"/>
          <w:sz w:val="24"/>
          <w:szCs w:val="24"/>
        </w:rPr>
        <w:t xml:space="preserve">3.2.8 </w:t>
      </w:r>
      <w:r>
        <w:rPr>
          <w:rFonts w:ascii="Times New Roman" w:eastAsia="宋体" w:hAnsi="Times New Roman" w:cs="Times New Roman"/>
          <w:sz w:val="24"/>
          <w:szCs w:val="24"/>
        </w:rPr>
        <w:t>静脉血栓栓塞（</w:t>
      </w:r>
      <w:r>
        <w:rPr>
          <w:rFonts w:ascii="Times New Roman" w:eastAsia="宋体" w:hAnsi="Times New Roman" w:cs="Times New Roman"/>
          <w:sz w:val="24"/>
          <w:szCs w:val="24"/>
        </w:rPr>
        <w:t>V</w:t>
      </w:r>
      <w:r>
        <w:rPr>
          <w:rFonts w:ascii="Times New Roman" w:eastAsia="宋体" w:hAnsi="Times New Roman" w:cs="Times New Roman" w:hint="eastAsia"/>
          <w:sz w:val="24"/>
          <w:szCs w:val="24"/>
        </w:rPr>
        <w:t>TE</w:t>
      </w:r>
      <w:r>
        <w:rPr>
          <w:rFonts w:ascii="Times New Roman" w:eastAsia="宋体" w:hAnsi="Times New Roman" w:cs="Times New Roman"/>
          <w:sz w:val="24"/>
          <w:szCs w:val="24"/>
        </w:rPr>
        <w:t>）</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GCs</w:t>
      </w:r>
      <w:r>
        <w:rPr>
          <w:rFonts w:ascii="Times New Roman" w:eastAsia="宋体" w:hAnsi="Times New Roman" w:cs="Times New Roman" w:hint="eastAsia"/>
          <w:sz w:val="24"/>
          <w:szCs w:val="24"/>
        </w:rPr>
        <w:t>可以</w:t>
      </w:r>
      <w:r>
        <w:rPr>
          <w:rFonts w:ascii="Times New Roman" w:eastAsia="宋体" w:hAnsi="Times New Roman" w:cs="Times New Roman"/>
          <w:sz w:val="24"/>
          <w:szCs w:val="24"/>
        </w:rPr>
        <w:t>使凝血因子和血纤蛋白原水平增加</w:t>
      </w:r>
      <w:r>
        <w:rPr>
          <w:rFonts w:ascii="Times New Roman" w:eastAsia="宋体" w:hAnsi="Times New Roman" w:cs="Times New Roman"/>
          <w:sz w:val="24"/>
          <w:szCs w:val="24"/>
          <w:vertAlign w:val="superscript"/>
        </w:rPr>
        <w:t>[</w:t>
      </w:r>
      <w:r w:rsidR="00655B8A">
        <w:rPr>
          <w:rFonts w:ascii="Times New Roman" w:eastAsia="宋体" w:hAnsi="Times New Roman" w:cs="Times New Roman"/>
          <w:sz w:val="24"/>
          <w:szCs w:val="24"/>
          <w:vertAlign w:val="superscript"/>
        </w:rPr>
        <w:t>4</w:t>
      </w:r>
      <w:r>
        <w:rPr>
          <w:rFonts w:ascii="Times New Roman" w:eastAsia="宋体" w:hAnsi="Times New Roman" w:cs="Times New Roman"/>
          <w:sz w:val="24"/>
          <w:szCs w:val="24"/>
          <w:vertAlign w:val="superscript"/>
        </w:rPr>
        <w:t>]</w:t>
      </w:r>
      <w:r>
        <w:rPr>
          <w:rFonts w:ascii="Times New Roman" w:eastAsia="宋体" w:hAnsi="Times New Roman" w:cs="Times New Roman" w:hint="eastAsia"/>
          <w:sz w:val="24"/>
          <w:szCs w:val="24"/>
        </w:rPr>
        <w:t>，还可增</w:t>
      </w:r>
      <w:r>
        <w:rPr>
          <w:rFonts w:ascii="Times New Roman" w:eastAsia="宋体" w:hAnsi="Times New Roman" w:cs="Times New Roman" w:hint="eastAsia"/>
          <w:sz w:val="24"/>
          <w:szCs w:val="24"/>
        </w:rPr>
        <w:lastRenderedPageBreak/>
        <w:t>加血小板计数</w:t>
      </w:r>
      <w:r>
        <w:rPr>
          <w:rFonts w:ascii="Times New Roman" w:eastAsia="宋体" w:hAnsi="Times New Roman" w:cs="Times New Roman"/>
          <w:sz w:val="24"/>
          <w:szCs w:val="24"/>
        </w:rPr>
        <w:t>。无论是全身用</w:t>
      </w:r>
      <w:r>
        <w:rPr>
          <w:rFonts w:ascii="Times New Roman" w:eastAsia="宋体" w:hAnsi="Times New Roman" w:cs="Times New Roman"/>
          <w:sz w:val="24"/>
          <w:szCs w:val="24"/>
        </w:rPr>
        <w:t>GCs</w:t>
      </w:r>
      <w:r>
        <w:rPr>
          <w:rFonts w:ascii="Times New Roman" w:eastAsia="宋体" w:hAnsi="Times New Roman" w:cs="Times New Roman"/>
          <w:sz w:val="24"/>
          <w:szCs w:val="24"/>
        </w:rPr>
        <w:t>（包括静脉和口服）还是</w:t>
      </w:r>
      <w:r>
        <w:rPr>
          <w:rFonts w:ascii="Times New Roman" w:eastAsia="宋体" w:hAnsi="Times New Roman" w:cs="Times New Roman"/>
          <w:kern w:val="0"/>
          <w:sz w:val="24"/>
          <w:szCs w:val="24"/>
        </w:rPr>
        <w:t>雾化</w:t>
      </w:r>
      <w:r>
        <w:rPr>
          <w:rFonts w:ascii="Times New Roman" w:eastAsia="宋体" w:hAnsi="Times New Roman" w:cs="Times New Roman"/>
          <w:sz w:val="24"/>
          <w:szCs w:val="24"/>
        </w:rPr>
        <w:t>吸入性糖皮质激素（</w:t>
      </w:r>
      <w:sdt>
        <w:sdtPr>
          <w:alias w:val="译文检查"/>
          <w:id w:val="1160825"/>
        </w:sdtPr>
        <w:sdtContent>
          <w:bookmarkStart w:id="9" w:name="bkReivew1160825"/>
          <w:r>
            <w:rPr>
              <w:rFonts w:ascii="Times New Roman" w:eastAsia="宋体" w:hAnsi="Times New Roman" w:cs="Times New Roman"/>
              <w:sz w:val="24"/>
              <w:szCs w:val="24"/>
            </w:rPr>
            <w:t>inhaled corticosteroids</w:t>
          </w:r>
          <w:bookmarkEnd w:id="9"/>
        </w:sdtContent>
      </w:sdt>
      <w:r>
        <w:rPr>
          <w:rFonts w:ascii="Times New Roman" w:eastAsia="宋体" w:hAnsi="Times New Roman" w:cs="Times New Roman"/>
          <w:sz w:val="24"/>
          <w:szCs w:val="24"/>
        </w:rPr>
        <w:t>，</w:t>
      </w:r>
      <w:r>
        <w:rPr>
          <w:rFonts w:ascii="Times New Roman" w:eastAsia="宋体" w:hAnsi="Times New Roman" w:cs="Times New Roman"/>
          <w:sz w:val="24"/>
          <w:szCs w:val="24"/>
        </w:rPr>
        <w:t>ICS</w:t>
      </w:r>
      <w:r>
        <w:rPr>
          <w:rFonts w:ascii="Times New Roman" w:eastAsia="宋体" w:hAnsi="Times New Roman" w:cs="Times New Roman"/>
          <w:sz w:val="24"/>
          <w:szCs w:val="24"/>
        </w:rPr>
        <w:t>）都有增加</w:t>
      </w:r>
      <w:r>
        <w:rPr>
          <w:rFonts w:ascii="Times New Roman" w:eastAsia="宋体" w:hAnsi="Times New Roman" w:cs="Times New Roman"/>
          <w:sz w:val="24"/>
          <w:szCs w:val="24"/>
        </w:rPr>
        <w:t>VTE</w:t>
      </w:r>
      <w:r>
        <w:rPr>
          <w:rFonts w:ascii="Times New Roman" w:eastAsia="宋体" w:hAnsi="Times New Roman" w:cs="Times New Roman"/>
          <w:sz w:val="24"/>
          <w:szCs w:val="24"/>
        </w:rPr>
        <w:t>特别是肺栓塞（</w:t>
      </w:r>
      <w:r>
        <w:rPr>
          <w:rFonts w:ascii="Times New Roman" w:eastAsia="宋体" w:hAnsi="Times New Roman" w:cs="Times New Roman"/>
          <w:sz w:val="24"/>
          <w:szCs w:val="24"/>
        </w:rPr>
        <w:t>PE</w:t>
      </w:r>
      <w:r>
        <w:rPr>
          <w:rFonts w:ascii="Times New Roman" w:eastAsia="宋体" w:hAnsi="Times New Roman" w:cs="Times New Roman"/>
          <w:sz w:val="24"/>
          <w:szCs w:val="24"/>
        </w:rPr>
        <w:t>）的风险。因此，在</w:t>
      </w:r>
      <w:proofErr w:type="gramStart"/>
      <w:r>
        <w:rPr>
          <w:rFonts w:ascii="Times New Roman" w:eastAsia="宋体" w:hAnsi="Times New Roman" w:cs="Times New Roman"/>
          <w:sz w:val="24"/>
          <w:szCs w:val="24"/>
        </w:rPr>
        <w:t>围手术期</w:t>
      </w:r>
      <w:proofErr w:type="gramEnd"/>
      <w:r>
        <w:rPr>
          <w:rFonts w:ascii="Times New Roman" w:eastAsia="宋体" w:hAnsi="Times New Roman" w:cs="Times New Roman"/>
          <w:sz w:val="24"/>
          <w:szCs w:val="24"/>
        </w:rPr>
        <w:t>使用</w:t>
      </w:r>
      <w:r>
        <w:rPr>
          <w:rFonts w:ascii="Times New Roman" w:eastAsia="宋体" w:hAnsi="Times New Roman" w:cs="Times New Roman"/>
          <w:sz w:val="24"/>
          <w:szCs w:val="24"/>
        </w:rPr>
        <w:t>GCs</w:t>
      </w:r>
      <w:r>
        <w:rPr>
          <w:rFonts w:ascii="Times New Roman" w:eastAsia="宋体" w:hAnsi="Times New Roman" w:cs="Times New Roman"/>
          <w:sz w:val="24"/>
          <w:szCs w:val="24"/>
        </w:rPr>
        <w:t>前须评估治疗的潜在获益是否超过风险，并做好</w:t>
      </w:r>
      <w:r>
        <w:rPr>
          <w:rFonts w:ascii="Times New Roman" w:eastAsia="宋体" w:hAnsi="Times New Roman" w:cs="Times New Roman" w:hint="eastAsia"/>
          <w:sz w:val="24"/>
          <w:szCs w:val="24"/>
          <w:lang w:eastAsia="zh-Hans"/>
        </w:rPr>
        <w:t>防</w:t>
      </w:r>
      <w:r>
        <w:rPr>
          <w:rFonts w:ascii="Times New Roman" w:eastAsia="宋体" w:hAnsi="Times New Roman" w:cs="Times New Roman"/>
          <w:sz w:val="24"/>
          <w:szCs w:val="24"/>
        </w:rPr>
        <w:t>治血栓栓塞的准备。</w:t>
      </w:r>
    </w:p>
    <w:p w14:paraId="4FFD74D5" w14:textId="4824C6A6" w:rsidR="0007013F" w:rsidRDefault="00560F24" w:rsidP="006626FE">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3.2.9 </w:t>
      </w:r>
      <w:r>
        <w:rPr>
          <w:rFonts w:ascii="Times New Roman" w:eastAsia="宋体" w:hAnsi="Times New Roman" w:cs="Times New Roman" w:hint="eastAsia"/>
          <w:sz w:val="24"/>
          <w:szCs w:val="24"/>
          <w:lang w:eastAsia="zh-Hans"/>
        </w:rPr>
        <w:t>局部用</w:t>
      </w:r>
      <w:r>
        <w:rPr>
          <w:rFonts w:ascii="Times New Roman" w:eastAsia="宋体" w:hAnsi="Times New Roman" w:cs="Times New Roman" w:hint="eastAsia"/>
          <w:sz w:val="24"/>
          <w:szCs w:val="24"/>
        </w:rPr>
        <w:t>激素不良反应</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鼻用激素</w:t>
      </w:r>
      <w:r>
        <w:rPr>
          <w:rFonts w:ascii="Times New Roman" w:eastAsia="宋体" w:hAnsi="Times New Roman" w:cs="Times New Roman" w:hint="eastAsia"/>
          <w:sz w:val="24"/>
          <w:szCs w:val="24"/>
          <w:lang w:eastAsia="zh-Hans"/>
        </w:rPr>
        <w:t>的</w:t>
      </w:r>
      <w:r>
        <w:rPr>
          <w:rFonts w:ascii="Times New Roman" w:eastAsia="宋体" w:hAnsi="Times New Roman" w:cs="Times New Roman"/>
          <w:sz w:val="24"/>
          <w:szCs w:val="24"/>
        </w:rPr>
        <w:t>全身不良反应</w:t>
      </w:r>
      <w:r>
        <w:rPr>
          <w:rFonts w:ascii="Times New Roman" w:eastAsia="宋体" w:hAnsi="Times New Roman" w:cs="Times New Roman" w:hint="eastAsia"/>
          <w:sz w:val="24"/>
          <w:szCs w:val="24"/>
          <w:lang w:eastAsia="zh-Hans"/>
        </w:rPr>
        <w:t>较</w:t>
      </w:r>
      <w:r>
        <w:rPr>
          <w:rFonts w:ascii="Times New Roman" w:eastAsia="宋体" w:hAnsi="Times New Roman" w:cs="Times New Roman"/>
          <w:sz w:val="24"/>
          <w:szCs w:val="24"/>
        </w:rPr>
        <w:t>少见，主要为局部反应，包括鼻出血、鼻中隔穿孔、鼻干、鼻烧灼感和刺激感、咽炎、咳嗽等，大多</w:t>
      </w:r>
      <w:r>
        <w:rPr>
          <w:rFonts w:ascii="Times New Roman" w:eastAsia="宋体" w:hAnsi="Times New Roman" w:cs="Times New Roman" w:hint="eastAsia"/>
          <w:sz w:val="24"/>
          <w:szCs w:val="24"/>
          <w:lang w:eastAsia="zh-Hans"/>
        </w:rPr>
        <w:t>较</w:t>
      </w:r>
      <w:r>
        <w:rPr>
          <w:rFonts w:ascii="Times New Roman" w:eastAsia="宋体" w:hAnsi="Times New Roman" w:cs="Times New Roman"/>
          <w:sz w:val="24"/>
          <w:szCs w:val="24"/>
        </w:rPr>
        <w:t>轻微。避免朝向鼻中隔喷药可减少鼻出血的发生。大多研究提示鼻用激素对</w:t>
      </w:r>
      <w:r>
        <w:rPr>
          <w:rFonts w:ascii="Times New Roman" w:eastAsia="宋体" w:hAnsi="Times New Roman" w:cs="Times New Roman"/>
          <w:sz w:val="24"/>
          <w:szCs w:val="24"/>
        </w:rPr>
        <w:t>HPA</w:t>
      </w:r>
      <w:proofErr w:type="gramStart"/>
      <w:r>
        <w:rPr>
          <w:rFonts w:ascii="Times New Roman" w:eastAsia="宋体" w:hAnsi="Times New Roman" w:cs="Times New Roman"/>
          <w:sz w:val="24"/>
          <w:szCs w:val="24"/>
        </w:rPr>
        <w:t>轴没有</w:t>
      </w:r>
      <w:proofErr w:type="gramEnd"/>
      <w:r>
        <w:rPr>
          <w:rFonts w:ascii="Times New Roman" w:eastAsia="宋体" w:hAnsi="Times New Roman" w:cs="Times New Roman"/>
          <w:sz w:val="24"/>
          <w:szCs w:val="24"/>
        </w:rPr>
        <w:t>明显影响，对儿童身高发育与安慰剂</w:t>
      </w:r>
      <w:r>
        <w:rPr>
          <w:rFonts w:ascii="Times New Roman" w:eastAsia="宋体" w:hAnsi="Times New Roman" w:cs="Times New Roman" w:hint="eastAsia"/>
          <w:sz w:val="24"/>
          <w:szCs w:val="24"/>
          <w:lang w:eastAsia="zh-Hans"/>
        </w:rPr>
        <w:t>也</w:t>
      </w:r>
      <w:r>
        <w:rPr>
          <w:rFonts w:ascii="Times New Roman" w:eastAsia="宋体" w:hAnsi="Times New Roman" w:cs="Times New Roman"/>
          <w:sz w:val="24"/>
          <w:szCs w:val="24"/>
        </w:rPr>
        <w:t>无明显</w:t>
      </w:r>
      <w:r>
        <w:rPr>
          <w:rFonts w:ascii="Times New Roman" w:eastAsia="宋体" w:hAnsi="Times New Roman" w:cs="Times New Roman" w:hint="eastAsia"/>
          <w:sz w:val="24"/>
          <w:szCs w:val="24"/>
          <w:lang w:eastAsia="zh-Hans"/>
        </w:rPr>
        <w:t>影响</w:t>
      </w:r>
      <w:r>
        <w:rPr>
          <w:rFonts w:ascii="Times New Roman" w:eastAsia="宋体" w:hAnsi="Times New Roman" w:cs="Times New Roman"/>
          <w:sz w:val="24"/>
          <w:szCs w:val="24"/>
          <w:vertAlign w:val="superscript"/>
        </w:rPr>
        <w:t>[8]</w:t>
      </w:r>
      <w:r>
        <w:rPr>
          <w:rFonts w:ascii="Times New Roman" w:eastAsia="宋体" w:hAnsi="Times New Roman" w:cs="Times New Roman"/>
          <w:sz w:val="24"/>
          <w:szCs w:val="24"/>
        </w:rPr>
        <w:t>。鼻用激素的全身不良反应发生率可能与生物利用度有关，需长期使用时应优先选择全身生物利用度低的制剂</w:t>
      </w:r>
      <w:r w:rsidR="00771DE3">
        <w:rPr>
          <w:rFonts w:ascii="Times New Roman" w:eastAsia="宋体" w:hAnsi="Times New Roman" w:cs="Times New Roman" w:hint="eastAsia"/>
          <w:sz w:val="24"/>
          <w:szCs w:val="24"/>
        </w:rPr>
        <w:t>（见表</w:t>
      </w:r>
      <w:r w:rsidR="00771DE3">
        <w:rPr>
          <w:rFonts w:ascii="Times New Roman" w:eastAsia="宋体" w:hAnsi="Times New Roman" w:cs="Times New Roman"/>
          <w:sz w:val="24"/>
          <w:szCs w:val="24"/>
        </w:rPr>
        <w:t>3</w:t>
      </w:r>
      <w:r w:rsidR="00771DE3">
        <w:rPr>
          <w:rFonts w:ascii="Times New Roman" w:eastAsia="宋体" w:hAnsi="Times New Roman" w:cs="Times New Roman" w:hint="eastAsia"/>
          <w:sz w:val="24"/>
          <w:szCs w:val="24"/>
        </w:rPr>
        <w:t>）</w:t>
      </w:r>
      <w:r>
        <w:rPr>
          <w:rFonts w:ascii="Times New Roman" w:eastAsia="宋体" w:hAnsi="Times New Roman" w:cs="Times New Roman"/>
          <w:sz w:val="24"/>
          <w:szCs w:val="24"/>
        </w:rPr>
        <w:t>。</w:t>
      </w:r>
    </w:p>
    <w:p w14:paraId="4977E399" w14:textId="77777777" w:rsidR="0007013F" w:rsidRDefault="00560F24" w:rsidP="006626FE">
      <w:pPr>
        <w:autoSpaceDE w:val="0"/>
        <w:autoSpaceDN w:val="0"/>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lang w:eastAsia="zh-Hans"/>
        </w:rPr>
        <w:t>雾化激素</w:t>
      </w:r>
      <w:r>
        <w:rPr>
          <w:rFonts w:ascii="Times New Roman" w:eastAsia="宋体" w:hAnsi="Times New Roman" w:cs="Times New Roman"/>
          <w:sz w:val="24"/>
          <w:szCs w:val="24"/>
        </w:rPr>
        <w:t>不良反应包括口咽部念珠菌感染、口咽腔黏膜干燥、发音障碍、支气管痉挛咳嗽等。使用后立即漱口漱喉，可有效减少局部不良反应。</w:t>
      </w:r>
      <w:r>
        <w:rPr>
          <w:rFonts w:ascii="Times New Roman" w:eastAsia="宋体" w:hAnsi="Times New Roman" w:cs="Times New Roman" w:hint="eastAsia"/>
          <w:sz w:val="24"/>
          <w:szCs w:val="24"/>
        </w:rPr>
        <w:t>防止雾化药物进入眼睛，吸药后应清洗脸部，以减少皮肤吸收药物。</w:t>
      </w:r>
      <w:r>
        <w:rPr>
          <w:rFonts w:ascii="Times New Roman" w:eastAsia="宋体" w:hAnsi="Times New Roman" w:cs="Times New Roman"/>
          <w:sz w:val="24"/>
          <w:szCs w:val="24"/>
        </w:rPr>
        <w:t>短期用药有较好的安全性，长期小剂量用药亦未见对儿童生长发育、骨质疏松、</w:t>
      </w:r>
      <w:r>
        <w:rPr>
          <w:rFonts w:ascii="Times New Roman" w:eastAsia="宋体" w:hAnsi="Times New Roman" w:cs="Times New Roman"/>
          <w:sz w:val="24"/>
          <w:szCs w:val="24"/>
        </w:rPr>
        <w:t>HPA</w:t>
      </w:r>
      <w:r>
        <w:rPr>
          <w:rFonts w:ascii="Times New Roman" w:eastAsia="宋体" w:hAnsi="Times New Roman" w:cs="Times New Roman"/>
          <w:sz w:val="24"/>
          <w:szCs w:val="24"/>
        </w:rPr>
        <w:t>轴有明显的抑制作用</w:t>
      </w:r>
      <w:r>
        <w:rPr>
          <w:rFonts w:ascii="Times New Roman" w:eastAsia="宋体" w:hAnsi="Times New Roman" w:cs="Times New Roman"/>
          <w:sz w:val="24"/>
          <w:szCs w:val="24"/>
          <w:vertAlign w:val="superscript"/>
        </w:rPr>
        <w:t>[9]</w:t>
      </w:r>
      <w:r>
        <w:rPr>
          <w:rFonts w:ascii="Times New Roman" w:eastAsia="宋体" w:hAnsi="Times New Roman" w:cs="Times New Roman"/>
          <w:sz w:val="24"/>
          <w:szCs w:val="24"/>
        </w:rPr>
        <w:t>。长期大剂量用药，应定期检查皮肤、骨骼、代谢等情况，必要时检测血清皮质醇及相关激素水平、血清骨钙素水平，以监测不良事件的发生</w:t>
      </w:r>
      <w:r>
        <w:rPr>
          <w:rFonts w:ascii="Times New Roman" w:eastAsia="宋体" w:hAnsi="Times New Roman" w:cs="Times New Roman"/>
          <w:sz w:val="24"/>
          <w:szCs w:val="24"/>
          <w:vertAlign w:val="superscript"/>
        </w:rPr>
        <w:t>[10]</w:t>
      </w:r>
      <w:r>
        <w:rPr>
          <w:rFonts w:ascii="Times New Roman" w:eastAsia="宋体" w:hAnsi="Times New Roman" w:cs="Times New Roman"/>
          <w:sz w:val="24"/>
          <w:szCs w:val="24"/>
        </w:rPr>
        <w:t>。</w:t>
      </w:r>
    </w:p>
    <w:p w14:paraId="176344B8" w14:textId="77777777" w:rsidR="0007013F" w:rsidRDefault="00560F24" w:rsidP="006626FE">
      <w:pPr>
        <w:pStyle w:val="10"/>
        <w:spacing w:line="360" w:lineRule="auto"/>
        <w:ind w:firstLineChars="0" w:firstLine="0"/>
        <w:rPr>
          <w:rFonts w:ascii="Times New Roman" w:eastAsia="宋体" w:hAnsi="Times New Roman" w:cs="Times New Roman"/>
          <w:b/>
          <w:bCs/>
          <w:sz w:val="24"/>
          <w:szCs w:val="24"/>
        </w:rPr>
      </w:pPr>
      <w:r>
        <w:rPr>
          <w:rFonts w:ascii="Times New Roman" w:eastAsia="宋体" w:hAnsi="Times New Roman" w:cs="Times New Roman"/>
          <w:b/>
          <w:bCs/>
          <w:sz w:val="24"/>
          <w:szCs w:val="24"/>
        </w:rPr>
        <w:t xml:space="preserve">3.3 </w:t>
      </w:r>
      <w:r>
        <w:rPr>
          <w:rFonts w:ascii="Times New Roman" w:eastAsia="宋体" w:hAnsi="Times New Roman" w:cs="Times New Roman"/>
          <w:b/>
          <w:bCs/>
          <w:sz w:val="24"/>
          <w:szCs w:val="24"/>
        </w:rPr>
        <w:t>用药监护</w:t>
      </w:r>
    </w:p>
    <w:p w14:paraId="564FFC0B" w14:textId="12FB5CAD" w:rsidR="0007013F" w:rsidRDefault="00560F24" w:rsidP="006626FE">
      <w:pPr>
        <w:spacing w:line="360" w:lineRule="auto"/>
        <w:ind w:firstLine="420"/>
        <w:rPr>
          <w:rFonts w:ascii="Times New Roman" w:eastAsia="宋体" w:hAnsi="Times New Roman" w:cs="Times New Roman"/>
          <w:sz w:val="24"/>
          <w:szCs w:val="24"/>
        </w:rPr>
      </w:pPr>
      <w:r>
        <w:rPr>
          <w:rFonts w:ascii="Times New Roman" w:eastAsia="宋体" w:hAnsi="Times New Roman" w:cs="Times New Roman"/>
          <w:sz w:val="24"/>
          <w:szCs w:val="24"/>
        </w:rPr>
        <w:t>外科药师对</w:t>
      </w:r>
      <w:proofErr w:type="gramStart"/>
      <w:r>
        <w:rPr>
          <w:rFonts w:ascii="Times New Roman" w:eastAsia="宋体" w:hAnsi="Times New Roman" w:cs="Times New Roman"/>
          <w:sz w:val="24"/>
          <w:szCs w:val="24"/>
        </w:rPr>
        <w:t>围手术期</w:t>
      </w:r>
      <w:proofErr w:type="gramEnd"/>
      <w:r>
        <w:rPr>
          <w:rFonts w:ascii="Times New Roman" w:eastAsia="宋体" w:hAnsi="Times New Roman" w:cs="Times New Roman"/>
          <w:sz w:val="24"/>
          <w:szCs w:val="24"/>
        </w:rPr>
        <w:t>使用</w:t>
      </w:r>
      <w:r>
        <w:rPr>
          <w:rFonts w:ascii="Times New Roman" w:eastAsia="宋体" w:hAnsi="Times New Roman" w:cs="Times New Roman"/>
          <w:sz w:val="24"/>
          <w:szCs w:val="24"/>
        </w:rPr>
        <w:t>GCs</w:t>
      </w:r>
      <w:r>
        <w:rPr>
          <w:rFonts w:ascii="Times New Roman" w:eastAsia="宋体" w:hAnsi="Times New Roman" w:cs="Times New Roman"/>
          <w:sz w:val="24"/>
          <w:szCs w:val="24"/>
        </w:rPr>
        <w:t>患者</w:t>
      </w:r>
      <w:r w:rsidR="004075C7">
        <w:rPr>
          <w:rFonts w:ascii="Times New Roman" w:eastAsia="宋体" w:hAnsi="Times New Roman" w:cs="Times New Roman" w:hint="eastAsia"/>
          <w:sz w:val="24"/>
          <w:szCs w:val="24"/>
        </w:rPr>
        <w:t>的全程化药学监护应强调</w:t>
      </w:r>
      <w:r>
        <w:rPr>
          <w:rFonts w:ascii="Times New Roman" w:eastAsia="宋体" w:hAnsi="Times New Roman" w:cs="Times New Roman"/>
          <w:sz w:val="24"/>
          <w:szCs w:val="24"/>
        </w:rPr>
        <w:t>个体化</w:t>
      </w:r>
      <w:r w:rsidR="004075C7">
        <w:rPr>
          <w:rFonts w:ascii="Times New Roman" w:eastAsia="宋体" w:hAnsi="Times New Roman" w:cs="Times New Roman" w:hint="eastAsia"/>
          <w:sz w:val="24"/>
          <w:szCs w:val="24"/>
        </w:rPr>
        <w:t>，应综合评估患者</w:t>
      </w:r>
      <w:r>
        <w:rPr>
          <w:rFonts w:ascii="Times New Roman" w:eastAsia="宋体" w:hAnsi="Times New Roman" w:cs="Times New Roman"/>
          <w:sz w:val="24"/>
          <w:szCs w:val="24"/>
        </w:rPr>
        <w:t>术前</w:t>
      </w:r>
      <w:r w:rsidR="004075C7">
        <w:rPr>
          <w:rFonts w:ascii="Times New Roman" w:eastAsia="宋体" w:hAnsi="Times New Roman" w:cs="Times New Roman" w:hint="eastAsia"/>
          <w:sz w:val="24"/>
          <w:szCs w:val="24"/>
        </w:rPr>
        <w:t>状态，包括</w:t>
      </w:r>
      <w:r>
        <w:rPr>
          <w:rFonts w:ascii="Times New Roman" w:eastAsia="宋体" w:hAnsi="Times New Roman" w:cs="Times New Roman"/>
          <w:sz w:val="24"/>
          <w:szCs w:val="24"/>
        </w:rPr>
        <w:t>血糖、血压、消化道情况、相关术前实验室检查</w:t>
      </w:r>
      <w:r w:rsidR="004075C7">
        <w:rPr>
          <w:rFonts w:ascii="Times New Roman" w:eastAsia="宋体" w:hAnsi="Times New Roman" w:cs="Times New Roman" w:hint="eastAsia"/>
          <w:sz w:val="24"/>
          <w:szCs w:val="24"/>
        </w:rPr>
        <w:t>及有无感染等情况</w:t>
      </w:r>
      <w:r>
        <w:rPr>
          <w:rFonts w:ascii="Times New Roman" w:eastAsia="宋体" w:hAnsi="Times New Roman" w:cs="Times New Roman"/>
          <w:sz w:val="24"/>
          <w:szCs w:val="24"/>
        </w:rPr>
        <w:t>，对有条件的患者进行用药教育。</w:t>
      </w:r>
    </w:p>
    <w:p w14:paraId="55850A7C" w14:textId="56323D4A" w:rsidR="0007013F" w:rsidRDefault="00560F24" w:rsidP="006626FE">
      <w:pPr>
        <w:spacing w:line="360" w:lineRule="auto"/>
        <w:ind w:firstLine="420"/>
        <w:rPr>
          <w:rFonts w:ascii="Times New Roman" w:eastAsia="宋体" w:hAnsi="Times New Roman" w:cs="Times New Roman"/>
          <w:sz w:val="24"/>
          <w:szCs w:val="24"/>
        </w:rPr>
      </w:pPr>
      <w:r>
        <w:rPr>
          <w:rFonts w:ascii="Times New Roman" w:eastAsia="宋体" w:hAnsi="Times New Roman" w:cs="Times New Roman"/>
          <w:sz w:val="24"/>
          <w:szCs w:val="24"/>
        </w:rPr>
        <w:t>重点告知患者</w:t>
      </w:r>
      <w:r>
        <w:rPr>
          <w:rFonts w:ascii="Times New Roman" w:eastAsia="宋体" w:hAnsi="Times New Roman" w:cs="Times New Roman" w:hint="eastAsia"/>
          <w:sz w:val="24"/>
          <w:szCs w:val="24"/>
        </w:rPr>
        <w:t>或</w:t>
      </w:r>
      <w:r>
        <w:rPr>
          <w:rFonts w:ascii="Times New Roman" w:eastAsia="宋体" w:hAnsi="Times New Roman" w:cs="Times New Roman"/>
          <w:sz w:val="24"/>
          <w:szCs w:val="24"/>
        </w:rPr>
        <w:t>家属不良反应的预防，用药期间应控制饮食结构，低盐</w:t>
      </w:r>
      <w:r w:rsidR="004075C7">
        <w:rPr>
          <w:rFonts w:ascii="Times New Roman" w:eastAsia="宋体" w:hAnsi="Times New Roman" w:cs="Times New Roman" w:hint="eastAsia"/>
          <w:sz w:val="24"/>
          <w:szCs w:val="24"/>
        </w:rPr>
        <w:t>、</w:t>
      </w:r>
      <w:r>
        <w:rPr>
          <w:rFonts w:ascii="Times New Roman" w:eastAsia="宋体" w:hAnsi="Times New Roman" w:cs="Times New Roman"/>
          <w:sz w:val="24"/>
          <w:szCs w:val="24"/>
        </w:rPr>
        <w:t>低脂</w:t>
      </w:r>
      <w:r w:rsidR="004075C7">
        <w:rPr>
          <w:rFonts w:ascii="Times New Roman" w:eastAsia="宋体" w:hAnsi="Times New Roman" w:cs="Times New Roman" w:hint="eastAsia"/>
          <w:sz w:val="24"/>
          <w:szCs w:val="24"/>
        </w:rPr>
        <w:t>、</w:t>
      </w:r>
      <w:r>
        <w:rPr>
          <w:rFonts w:ascii="Times New Roman" w:eastAsia="宋体" w:hAnsi="Times New Roman" w:cs="Times New Roman"/>
          <w:sz w:val="24"/>
          <w:szCs w:val="24"/>
        </w:rPr>
        <w:t>高蛋白饮食，禁食腌制品，以减轻</w:t>
      </w:r>
      <w:r>
        <w:rPr>
          <w:rFonts w:ascii="Times New Roman" w:eastAsia="宋体" w:hAnsi="Times New Roman" w:cs="Times New Roman"/>
          <w:sz w:val="24"/>
          <w:szCs w:val="24"/>
        </w:rPr>
        <w:t>GCs</w:t>
      </w:r>
      <w:r>
        <w:rPr>
          <w:rFonts w:ascii="Times New Roman" w:eastAsia="宋体" w:hAnsi="Times New Roman" w:cs="Times New Roman"/>
          <w:sz w:val="24"/>
          <w:szCs w:val="24"/>
        </w:rPr>
        <w:t>可能引起的水钠潴留、高血压等。用药</w:t>
      </w:r>
      <w:r w:rsidR="007F5029">
        <w:rPr>
          <w:rFonts w:ascii="Times New Roman" w:eastAsia="宋体" w:hAnsi="Times New Roman" w:cs="Times New Roman" w:hint="eastAsia"/>
          <w:sz w:val="24"/>
          <w:szCs w:val="24"/>
        </w:rPr>
        <w:t>期间尽可能</w:t>
      </w:r>
      <w:r>
        <w:rPr>
          <w:rFonts w:ascii="Times New Roman" w:eastAsia="宋体" w:hAnsi="Times New Roman" w:cs="Times New Roman"/>
          <w:sz w:val="24"/>
          <w:szCs w:val="24"/>
        </w:rPr>
        <w:t>监测血糖、血压变化情况，观察有无消化道出血症状，如黑便等。</w:t>
      </w:r>
      <w:r w:rsidR="007F5029">
        <w:rPr>
          <w:rFonts w:ascii="Times New Roman" w:eastAsia="宋体" w:hAnsi="Times New Roman" w:cs="Times New Roman" w:hint="eastAsia"/>
          <w:sz w:val="24"/>
          <w:szCs w:val="24"/>
        </w:rPr>
        <w:t>对于</w:t>
      </w:r>
      <w:r>
        <w:rPr>
          <w:rFonts w:ascii="Times New Roman" w:eastAsia="宋体" w:hAnsi="Times New Roman" w:cs="Times New Roman"/>
          <w:sz w:val="24"/>
          <w:szCs w:val="24"/>
        </w:rPr>
        <w:t>有消化道病史特别是消化道出血史或联用</w:t>
      </w:r>
      <w:r w:rsidR="007F5029" w:rsidRPr="00B2729E">
        <w:rPr>
          <w:rFonts w:ascii="Times New Roman"/>
          <w:bCs/>
          <w:sz w:val="24"/>
          <w:szCs w:val="24"/>
        </w:rPr>
        <w:t>NSAIDs</w:t>
      </w:r>
      <w:r>
        <w:rPr>
          <w:rFonts w:ascii="Times New Roman" w:eastAsia="宋体" w:hAnsi="Times New Roman" w:cs="Times New Roman"/>
          <w:sz w:val="24"/>
          <w:szCs w:val="24"/>
        </w:rPr>
        <w:t>等</w:t>
      </w:r>
      <w:r w:rsidR="007F5029">
        <w:rPr>
          <w:rFonts w:ascii="Times New Roman" w:eastAsia="宋体" w:hAnsi="Times New Roman" w:cs="Times New Roman" w:hint="eastAsia"/>
          <w:sz w:val="24"/>
          <w:szCs w:val="24"/>
        </w:rPr>
        <w:t>药物</w:t>
      </w:r>
      <w:r>
        <w:rPr>
          <w:rFonts w:ascii="Times New Roman" w:eastAsia="宋体" w:hAnsi="Times New Roman" w:cs="Times New Roman"/>
          <w:sz w:val="24"/>
          <w:szCs w:val="24"/>
        </w:rPr>
        <w:t>的患者，</w:t>
      </w:r>
      <w:r w:rsidR="007F5029">
        <w:rPr>
          <w:rFonts w:ascii="Times New Roman" w:eastAsia="宋体" w:hAnsi="Times New Roman" w:cs="Times New Roman" w:hint="eastAsia"/>
          <w:sz w:val="24"/>
          <w:szCs w:val="24"/>
        </w:rPr>
        <w:t>药师应评估其发生应激性溃疡的风险，及时给予外科治疗团队建议，是否需要</w:t>
      </w:r>
      <w:r>
        <w:rPr>
          <w:rFonts w:ascii="Times New Roman" w:eastAsia="宋体" w:hAnsi="Times New Roman" w:cs="Times New Roman"/>
          <w:sz w:val="24"/>
          <w:szCs w:val="24"/>
        </w:rPr>
        <w:t>加用胃黏膜保护剂或抑酸剂。</w:t>
      </w:r>
    </w:p>
    <w:p w14:paraId="6BF024BD" w14:textId="475D46BC" w:rsidR="0007013F" w:rsidRDefault="00560F24" w:rsidP="006626FE">
      <w:pPr>
        <w:spacing w:line="360" w:lineRule="auto"/>
        <w:ind w:firstLine="420"/>
        <w:rPr>
          <w:rFonts w:ascii="Times New Roman" w:eastAsia="宋体" w:hAnsi="Times New Roman" w:cs="Times New Roman"/>
          <w:sz w:val="24"/>
          <w:szCs w:val="24"/>
        </w:rPr>
      </w:pPr>
      <w:r>
        <w:rPr>
          <w:rFonts w:ascii="Times New Roman" w:eastAsia="宋体" w:hAnsi="Times New Roman" w:cs="Times New Roman" w:hint="eastAsia"/>
          <w:sz w:val="24"/>
          <w:szCs w:val="24"/>
        </w:rPr>
        <w:t>术后使用</w:t>
      </w:r>
      <w:r>
        <w:rPr>
          <w:rFonts w:ascii="Times New Roman" w:eastAsia="宋体" w:hAnsi="Times New Roman" w:cs="Times New Roman"/>
          <w:sz w:val="24"/>
          <w:szCs w:val="24"/>
        </w:rPr>
        <w:t>ICS</w:t>
      </w:r>
      <w:r>
        <w:rPr>
          <w:rFonts w:ascii="Times New Roman" w:eastAsia="宋体" w:hAnsi="Times New Roman" w:cs="Times New Roman" w:hint="eastAsia"/>
          <w:sz w:val="24"/>
          <w:szCs w:val="24"/>
        </w:rPr>
        <w:t>如</w:t>
      </w:r>
      <w:proofErr w:type="gramStart"/>
      <w:r>
        <w:rPr>
          <w:rFonts w:ascii="Times New Roman" w:eastAsia="宋体" w:hAnsi="Times New Roman" w:cs="Times New Roman" w:hint="eastAsia"/>
          <w:sz w:val="24"/>
          <w:szCs w:val="24"/>
        </w:rPr>
        <w:t>布地奈德</w:t>
      </w:r>
      <w:proofErr w:type="gramEnd"/>
      <w:r>
        <w:rPr>
          <w:rFonts w:ascii="Times New Roman" w:eastAsia="宋体" w:hAnsi="Times New Roman" w:cs="Times New Roman" w:hint="eastAsia"/>
          <w:sz w:val="24"/>
          <w:szCs w:val="24"/>
        </w:rPr>
        <w:t>雾化液，应避免雾化液进入眼睛。雾化完毕，</w:t>
      </w:r>
      <w:r>
        <w:rPr>
          <w:rFonts w:ascii="Times New Roman" w:eastAsia="宋体" w:hAnsi="Times New Roman" w:cs="Times New Roman"/>
          <w:sz w:val="24"/>
          <w:szCs w:val="24"/>
        </w:rPr>
        <w:t>应</w:t>
      </w:r>
      <w:r>
        <w:rPr>
          <w:rFonts w:ascii="Times New Roman" w:eastAsia="宋体" w:hAnsi="Times New Roman" w:cs="Times New Roman" w:hint="eastAsia"/>
          <w:sz w:val="24"/>
          <w:szCs w:val="24"/>
        </w:rPr>
        <w:t>及时洗脸，以减少皮肤对药物的吸收；及时用温开水漱口，以免药物在口腔内滞留造成真菌感染。漱口时应将水含在嘴里，利用</w:t>
      </w:r>
      <w:proofErr w:type="gramStart"/>
      <w:r>
        <w:rPr>
          <w:rFonts w:ascii="Times New Roman" w:eastAsia="宋体" w:hAnsi="Times New Roman" w:cs="Times New Roman" w:hint="eastAsia"/>
          <w:sz w:val="24"/>
          <w:szCs w:val="24"/>
        </w:rPr>
        <w:t>唇</w:t>
      </w:r>
      <w:proofErr w:type="gramEnd"/>
      <w:r>
        <w:rPr>
          <w:rFonts w:ascii="Times New Roman" w:eastAsia="宋体" w:hAnsi="Times New Roman" w:cs="Times New Roman" w:hint="eastAsia"/>
          <w:sz w:val="24"/>
          <w:szCs w:val="24"/>
        </w:rPr>
        <w:t>颊部的肌肉运动，使漱口水通过牙缝，达到充分漱口的作用。反复</w:t>
      </w:r>
      <w:r>
        <w:rPr>
          <w:rFonts w:ascii="Times New Roman" w:eastAsia="宋体" w:hAnsi="Times New Roman" w:cs="Times New Roman"/>
          <w:sz w:val="24"/>
          <w:szCs w:val="24"/>
        </w:rPr>
        <w:t>3</w:t>
      </w:r>
      <w:r>
        <w:rPr>
          <w:rFonts w:ascii="Times New Roman" w:eastAsia="宋体" w:hAnsi="Times New Roman" w:cs="Times New Roman" w:hint="eastAsia"/>
          <w:sz w:val="24"/>
          <w:szCs w:val="24"/>
        </w:rPr>
        <w:t>~</w:t>
      </w:r>
      <w:r>
        <w:rPr>
          <w:rFonts w:ascii="Times New Roman" w:eastAsia="宋体" w:hAnsi="Times New Roman" w:cs="Times New Roman"/>
          <w:sz w:val="24"/>
          <w:szCs w:val="24"/>
        </w:rPr>
        <w:t>5</w:t>
      </w:r>
      <w:r>
        <w:rPr>
          <w:rFonts w:ascii="Times New Roman" w:eastAsia="宋体" w:hAnsi="Times New Roman" w:cs="Times New Roman" w:hint="eastAsia"/>
          <w:sz w:val="24"/>
          <w:szCs w:val="24"/>
        </w:rPr>
        <w:t>次，必要时可用淡盐水含漱。最后一口温开水可吞服，将咽喉深部滞留药物冲入胃内消除。有条件者可刷牙</w:t>
      </w:r>
      <w:r w:rsidR="007F5029">
        <w:rPr>
          <w:rFonts w:ascii="Times New Roman" w:eastAsia="宋体" w:hAnsi="Times New Roman" w:cs="Times New Roman" w:hint="eastAsia"/>
          <w:sz w:val="24"/>
          <w:szCs w:val="24"/>
        </w:rPr>
        <w:t>以便</w:t>
      </w:r>
      <w:r>
        <w:rPr>
          <w:rFonts w:ascii="Times New Roman" w:eastAsia="宋体" w:hAnsi="Times New Roman" w:cs="Times New Roman" w:hint="eastAsia"/>
          <w:sz w:val="24"/>
          <w:szCs w:val="24"/>
        </w:rPr>
        <w:t>达到将牙缝</w:t>
      </w:r>
      <w:r w:rsidR="007F5029">
        <w:rPr>
          <w:rFonts w:ascii="Times New Roman" w:eastAsia="宋体" w:hAnsi="Times New Roman" w:cs="Times New Roman" w:hint="eastAsia"/>
          <w:sz w:val="24"/>
          <w:szCs w:val="24"/>
        </w:rPr>
        <w:t>及</w:t>
      </w:r>
      <w:r>
        <w:rPr>
          <w:rFonts w:ascii="Times New Roman" w:eastAsia="宋体" w:hAnsi="Times New Roman" w:cs="Times New Roman" w:hint="eastAsia"/>
          <w:sz w:val="24"/>
          <w:szCs w:val="24"/>
        </w:rPr>
        <w:t>口腔</w:t>
      </w:r>
      <w:r w:rsidR="007F5029">
        <w:rPr>
          <w:rFonts w:ascii="Times New Roman" w:eastAsia="宋体" w:hAnsi="Times New Roman" w:cs="Times New Roman" w:hint="eastAsia"/>
          <w:sz w:val="24"/>
          <w:szCs w:val="24"/>
        </w:rPr>
        <w:t>内</w:t>
      </w:r>
      <w:r>
        <w:rPr>
          <w:rFonts w:ascii="Times New Roman" w:eastAsia="宋体" w:hAnsi="Times New Roman" w:cs="Times New Roman" w:hint="eastAsia"/>
          <w:sz w:val="24"/>
          <w:szCs w:val="24"/>
        </w:rPr>
        <w:t>滞留</w:t>
      </w:r>
      <w:proofErr w:type="gramStart"/>
      <w:r>
        <w:rPr>
          <w:rFonts w:ascii="Times New Roman" w:eastAsia="宋体" w:hAnsi="Times New Roman" w:cs="Times New Roman" w:hint="eastAsia"/>
          <w:sz w:val="24"/>
          <w:szCs w:val="24"/>
        </w:rPr>
        <w:t>药物清漱的</w:t>
      </w:r>
      <w:proofErr w:type="gramEnd"/>
      <w:r>
        <w:rPr>
          <w:rFonts w:ascii="Times New Roman" w:eastAsia="宋体" w:hAnsi="Times New Roman" w:cs="Times New Roman" w:hint="eastAsia"/>
          <w:sz w:val="24"/>
          <w:szCs w:val="24"/>
        </w:rPr>
        <w:t>目的。</w:t>
      </w:r>
    </w:p>
    <w:p w14:paraId="76BE63DD" w14:textId="77777777" w:rsidR="0007013F" w:rsidRDefault="00560F24" w:rsidP="006626FE">
      <w:pPr>
        <w:spacing w:line="360" w:lineRule="auto"/>
        <w:rPr>
          <w:rFonts w:ascii="Times New Roman" w:eastAsia="微软雅黑" w:hAnsi="Times New Roman" w:cs="Times New Roman"/>
          <w:b/>
          <w:bCs/>
          <w:sz w:val="24"/>
          <w:szCs w:val="24"/>
        </w:rPr>
      </w:pPr>
      <w:r>
        <w:rPr>
          <w:rFonts w:ascii="Times New Roman" w:eastAsia="微软雅黑" w:hAnsi="Times New Roman" w:cs="Times New Roman" w:hint="eastAsia"/>
          <w:b/>
          <w:bCs/>
          <w:sz w:val="24"/>
          <w:szCs w:val="24"/>
        </w:rPr>
        <w:t xml:space="preserve">4  </w:t>
      </w:r>
      <w:proofErr w:type="gramStart"/>
      <w:r>
        <w:rPr>
          <w:rFonts w:ascii="Times New Roman" w:eastAsia="微软雅黑" w:hAnsi="Times New Roman" w:cs="Times New Roman"/>
          <w:b/>
          <w:bCs/>
          <w:sz w:val="24"/>
          <w:szCs w:val="24"/>
        </w:rPr>
        <w:t>围手术期</w:t>
      </w:r>
      <w:proofErr w:type="gramEnd"/>
      <w:r>
        <w:rPr>
          <w:rFonts w:ascii="Times New Roman" w:eastAsia="微软雅黑" w:hAnsi="Times New Roman" w:cs="Times New Roman"/>
          <w:b/>
          <w:bCs/>
          <w:sz w:val="24"/>
          <w:szCs w:val="24"/>
        </w:rPr>
        <w:t>的应用</w:t>
      </w:r>
    </w:p>
    <w:p w14:paraId="010A0336" w14:textId="77777777" w:rsidR="0007013F" w:rsidRDefault="00560F24" w:rsidP="006626FE">
      <w:pPr>
        <w:autoSpaceDE w:val="0"/>
        <w:autoSpaceDN w:val="0"/>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lastRenderedPageBreak/>
        <w:t>根据肾上腺皮质功能正常患者在手术应激时不同的病理生理反应，</w:t>
      </w:r>
      <w:r>
        <w:rPr>
          <w:rFonts w:ascii="Times New Roman" w:eastAsia="宋体" w:hAnsi="Times New Roman" w:cs="Times New Roman"/>
          <w:sz w:val="24"/>
          <w:szCs w:val="24"/>
        </w:rPr>
        <w:t>GCs</w:t>
      </w:r>
      <w:r>
        <w:rPr>
          <w:rFonts w:ascii="Times New Roman" w:eastAsia="宋体" w:hAnsi="Times New Roman" w:cs="Times New Roman"/>
          <w:sz w:val="24"/>
          <w:szCs w:val="24"/>
        </w:rPr>
        <w:t>在</w:t>
      </w:r>
      <w:proofErr w:type="gramStart"/>
      <w:r>
        <w:rPr>
          <w:rFonts w:ascii="Times New Roman" w:eastAsia="宋体" w:hAnsi="Times New Roman" w:cs="Times New Roman"/>
          <w:sz w:val="24"/>
          <w:szCs w:val="24"/>
        </w:rPr>
        <w:t>围手术期</w:t>
      </w:r>
      <w:proofErr w:type="gramEnd"/>
      <w:r>
        <w:rPr>
          <w:rFonts w:ascii="Times New Roman" w:eastAsia="宋体" w:hAnsi="Times New Roman" w:cs="Times New Roman"/>
          <w:sz w:val="24"/>
          <w:szCs w:val="24"/>
        </w:rPr>
        <w:t>的应用主要包括防治术后恶心呕吐（</w:t>
      </w:r>
      <w:sdt>
        <w:sdtPr>
          <w:alias w:val="译文检查"/>
          <w:id w:val="3031733"/>
        </w:sdtPr>
        <w:sdtContent>
          <w:bookmarkStart w:id="10" w:name="bkReivew3031733"/>
          <w:r>
            <w:rPr>
              <w:rFonts w:ascii="Times New Roman" w:eastAsia="宋体" w:hAnsi="Times New Roman" w:cs="Times New Roman" w:hint="eastAsia"/>
              <w:sz w:val="24"/>
              <w:szCs w:val="24"/>
            </w:rPr>
            <w:t>p</w:t>
          </w:r>
          <w:r>
            <w:rPr>
              <w:rFonts w:ascii="Times New Roman" w:eastAsia="宋体" w:hAnsi="Times New Roman" w:cs="Times New Roman"/>
              <w:sz w:val="24"/>
              <w:szCs w:val="24"/>
            </w:rPr>
            <w:t>ostoperative nausea and vomiting</w:t>
          </w:r>
          <w:bookmarkEnd w:id="10"/>
        </w:sdtContent>
      </w:sdt>
      <w:r>
        <w:rPr>
          <w:rFonts w:ascii="Times New Roman" w:eastAsia="宋体" w:hAnsi="Times New Roman" w:cs="Times New Roman"/>
          <w:sz w:val="24"/>
          <w:szCs w:val="24"/>
        </w:rPr>
        <w:t>，</w:t>
      </w:r>
      <w:r>
        <w:rPr>
          <w:rFonts w:ascii="Times New Roman" w:eastAsia="宋体" w:hAnsi="Times New Roman" w:cs="Times New Roman"/>
          <w:sz w:val="24"/>
          <w:szCs w:val="24"/>
        </w:rPr>
        <w:t>PONV</w:t>
      </w:r>
      <w:r>
        <w:rPr>
          <w:rFonts w:ascii="Times New Roman" w:eastAsia="宋体" w:hAnsi="Times New Roman" w:cs="Times New Roman"/>
          <w:sz w:val="24"/>
          <w:szCs w:val="24"/>
        </w:rPr>
        <w:t>）、辅助镇痛治疗、减轻水肿、降低术后炎症反应、</w:t>
      </w:r>
      <w:proofErr w:type="gramStart"/>
      <w:r>
        <w:rPr>
          <w:rFonts w:ascii="Times New Roman" w:eastAsia="宋体" w:hAnsi="Times New Roman" w:cs="Times New Roman"/>
          <w:sz w:val="24"/>
          <w:szCs w:val="24"/>
        </w:rPr>
        <w:t>围手术期</w:t>
      </w:r>
      <w:proofErr w:type="gramEnd"/>
      <w:r>
        <w:rPr>
          <w:rFonts w:ascii="Times New Roman" w:eastAsia="宋体" w:hAnsi="Times New Roman" w:cs="Times New Roman"/>
          <w:sz w:val="24"/>
          <w:szCs w:val="24"/>
        </w:rPr>
        <w:t>气道管理、改善神经功能、过敏反应的治疗、抑制器官移植排斥反应等。</w:t>
      </w:r>
      <w:r>
        <w:rPr>
          <w:rFonts w:ascii="Times New Roman" w:eastAsia="宋体" w:hAnsi="Times New Roman" w:cs="Times New Roman"/>
          <w:sz w:val="24"/>
          <w:szCs w:val="24"/>
        </w:rPr>
        <w:t xml:space="preserve"> </w:t>
      </w:r>
    </w:p>
    <w:p w14:paraId="7829CDB6" w14:textId="77777777" w:rsidR="0007013F" w:rsidRDefault="00560F24" w:rsidP="006626FE">
      <w:pPr>
        <w:spacing w:line="360" w:lineRule="auto"/>
        <w:rPr>
          <w:rFonts w:ascii="Times New Roman" w:eastAsia="宋体" w:hAnsi="Times New Roman" w:cs="Times New Roman"/>
          <w:b/>
          <w:bCs/>
          <w:sz w:val="24"/>
          <w:szCs w:val="24"/>
        </w:rPr>
      </w:pPr>
      <w:bookmarkStart w:id="11" w:name="_Hlk43801968"/>
      <w:r>
        <w:rPr>
          <w:rFonts w:ascii="Times New Roman" w:eastAsia="宋体" w:hAnsi="Times New Roman" w:cs="Times New Roman"/>
          <w:b/>
          <w:bCs/>
          <w:sz w:val="24"/>
          <w:szCs w:val="24"/>
        </w:rPr>
        <w:t>4.1</w:t>
      </w:r>
      <w:r>
        <w:rPr>
          <w:rFonts w:ascii="Times New Roman" w:eastAsia="宋体" w:hAnsi="Times New Roman" w:cs="Times New Roman"/>
          <w:b/>
          <w:bCs/>
          <w:sz w:val="24"/>
          <w:szCs w:val="24"/>
        </w:rPr>
        <w:t>防治</w:t>
      </w:r>
      <w:r>
        <w:rPr>
          <w:rFonts w:ascii="Times New Roman" w:eastAsia="宋体" w:hAnsi="Times New Roman" w:cs="Times New Roman"/>
          <w:b/>
          <w:bCs/>
          <w:sz w:val="24"/>
          <w:szCs w:val="24"/>
        </w:rPr>
        <w:t>PONV</w:t>
      </w:r>
    </w:p>
    <w:p w14:paraId="76C5A791" w14:textId="77777777" w:rsidR="0007013F" w:rsidRDefault="00560F24" w:rsidP="006626FE">
      <w:pPr>
        <w:pStyle w:val="10"/>
        <w:spacing w:line="360" w:lineRule="auto"/>
        <w:ind w:firstLineChars="0" w:firstLine="0"/>
        <w:rPr>
          <w:rFonts w:ascii="Times New Roman" w:eastAsia="宋体" w:hAnsi="Times New Roman" w:cs="Times New Roman"/>
          <w:b/>
          <w:bCs/>
          <w:sz w:val="24"/>
          <w:szCs w:val="24"/>
        </w:rPr>
      </w:pPr>
      <w:r>
        <w:rPr>
          <w:rFonts w:ascii="Times New Roman" w:eastAsia="宋体" w:hAnsi="Times New Roman" w:cs="Times New Roman"/>
          <w:b/>
          <w:bCs/>
          <w:sz w:val="24"/>
          <w:szCs w:val="24"/>
        </w:rPr>
        <w:t xml:space="preserve">4.1.1 </w:t>
      </w:r>
      <w:r>
        <w:rPr>
          <w:rFonts w:ascii="Times New Roman" w:eastAsia="宋体" w:hAnsi="Times New Roman" w:cs="Times New Roman"/>
          <w:b/>
          <w:bCs/>
          <w:sz w:val="24"/>
          <w:szCs w:val="24"/>
        </w:rPr>
        <w:t>背景及机制</w:t>
      </w:r>
    </w:p>
    <w:p w14:paraId="17BA5300" w14:textId="77777777" w:rsidR="0007013F" w:rsidRDefault="00560F24" w:rsidP="006626FE">
      <w:pPr>
        <w:widowControl/>
        <w:spacing w:line="360" w:lineRule="auto"/>
        <w:ind w:firstLine="420"/>
        <w:jc w:val="left"/>
        <w:rPr>
          <w:rFonts w:ascii="Times New Roman" w:eastAsia="宋体" w:hAnsi="Times New Roman" w:cs="Times New Roman"/>
          <w:sz w:val="24"/>
          <w:szCs w:val="24"/>
        </w:rPr>
      </w:pPr>
      <w:r>
        <w:rPr>
          <w:rFonts w:ascii="Times New Roman" w:eastAsia="宋体" w:hAnsi="Times New Roman" w:cs="Times New Roman"/>
          <w:sz w:val="24"/>
          <w:szCs w:val="24"/>
        </w:rPr>
        <w:t>PONV</w:t>
      </w:r>
      <w:r>
        <w:rPr>
          <w:rFonts w:ascii="Times New Roman" w:eastAsia="宋体" w:hAnsi="Times New Roman" w:cs="Times New Roman"/>
          <w:sz w:val="24"/>
          <w:szCs w:val="24"/>
        </w:rPr>
        <w:t>通常是指在麻醉后苏醒室中，或者术后</w:t>
      </w:r>
      <w:r>
        <w:rPr>
          <w:rFonts w:ascii="Times New Roman" w:eastAsia="宋体" w:hAnsi="Times New Roman" w:cs="Times New Roman"/>
          <w:sz w:val="24"/>
          <w:szCs w:val="24"/>
        </w:rPr>
        <w:t>24</w:t>
      </w:r>
      <w:r>
        <w:rPr>
          <w:rFonts w:ascii="Times New Roman" w:eastAsia="宋体" w:hAnsi="Times New Roman" w:cs="Times New Roman" w:hint="eastAsia"/>
          <w:sz w:val="24"/>
          <w:szCs w:val="24"/>
        </w:rPr>
        <w:t xml:space="preserve"> h</w:t>
      </w:r>
      <w:r>
        <w:rPr>
          <w:rFonts w:ascii="Times New Roman" w:eastAsia="宋体" w:hAnsi="Times New Roman" w:cs="Times New Roman"/>
          <w:sz w:val="24"/>
          <w:szCs w:val="24"/>
        </w:rPr>
        <w:t>内发生的恶心和</w:t>
      </w:r>
      <w:r>
        <w:rPr>
          <w:rFonts w:ascii="Times New Roman" w:eastAsia="宋体" w:hAnsi="Times New Roman" w:cs="Times New Roman"/>
          <w:sz w:val="24"/>
          <w:szCs w:val="24"/>
        </w:rPr>
        <w:t>/</w:t>
      </w:r>
      <w:r>
        <w:rPr>
          <w:rFonts w:ascii="Times New Roman" w:eastAsia="宋体" w:hAnsi="Times New Roman" w:cs="Times New Roman"/>
          <w:sz w:val="24"/>
          <w:szCs w:val="24"/>
        </w:rPr>
        <w:t>或呕吐或干呕。</w:t>
      </w:r>
      <w:r>
        <w:rPr>
          <w:rFonts w:ascii="Times New Roman" w:eastAsia="宋体" w:hAnsi="Times New Roman" w:cs="Times New Roman" w:hint="eastAsia"/>
          <w:sz w:val="24"/>
          <w:szCs w:val="24"/>
          <w:lang w:eastAsia="zh-Hans"/>
        </w:rPr>
        <w:t>持续的</w:t>
      </w:r>
      <w:r>
        <w:rPr>
          <w:rFonts w:ascii="Times New Roman" w:eastAsia="宋体" w:hAnsi="Times New Roman" w:cs="Times New Roman"/>
          <w:sz w:val="24"/>
          <w:szCs w:val="24"/>
        </w:rPr>
        <w:t>PONV</w:t>
      </w:r>
      <w:r>
        <w:rPr>
          <w:rFonts w:ascii="Times New Roman" w:eastAsia="宋体" w:hAnsi="Times New Roman" w:cs="Times New Roman" w:hint="eastAsia"/>
          <w:sz w:val="24"/>
          <w:szCs w:val="24"/>
          <w:lang w:eastAsia="zh-Hans"/>
        </w:rPr>
        <w:t>可能导致进一步的不良后果，如</w:t>
      </w:r>
      <w:r>
        <w:rPr>
          <w:rFonts w:ascii="Times New Roman" w:eastAsia="宋体" w:hAnsi="Times New Roman" w:cs="Times New Roman" w:hint="eastAsia"/>
          <w:sz w:val="24"/>
          <w:szCs w:val="24"/>
        </w:rPr>
        <w:t>伤口裂开、食管破裂、误吸、脱水、颅内压增高以及气胸</w:t>
      </w:r>
      <w:r>
        <w:rPr>
          <w:rFonts w:ascii="Times New Roman" w:eastAsia="宋体" w:hAnsi="Times New Roman" w:cs="Times New Roman" w:hint="eastAsia"/>
          <w:sz w:val="24"/>
          <w:szCs w:val="24"/>
          <w:lang w:eastAsia="zh-Hans"/>
        </w:rPr>
        <w:t>，延迟出室时间。</w:t>
      </w:r>
      <w:r>
        <w:rPr>
          <w:rFonts w:ascii="Times New Roman" w:eastAsia="宋体" w:hAnsi="Times New Roman" w:cs="Times New Roman"/>
          <w:sz w:val="24"/>
          <w:szCs w:val="24"/>
        </w:rPr>
        <w:t>PONV</w:t>
      </w:r>
      <w:r>
        <w:rPr>
          <w:rFonts w:ascii="Times New Roman" w:eastAsia="宋体" w:hAnsi="Times New Roman" w:cs="Times New Roman" w:hint="eastAsia"/>
          <w:sz w:val="24"/>
          <w:szCs w:val="24"/>
          <w:lang w:eastAsia="zh-Hans"/>
        </w:rPr>
        <w:t>的</w:t>
      </w:r>
      <w:r>
        <w:rPr>
          <w:rFonts w:ascii="Times New Roman" w:eastAsia="宋体" w:hAnsi="Times New Roman" w:cs="Times New Roman"/>
          <w:sz w:val="24"/>
          <w:szCs w:val="24"/>
        </w:rPr>
        <w:t>发生率因患者因素和麻醉选择的不同而有所差异，也可能因手术类型不同而有所差异。</w:t>
      </w:r>
      <w:bookmarkEnd w:id="11"/>
      <w:r>
        <w:rPr>
          <w:rFonts w:ascii="Times New Roman" w:eastAsia="宋体" w:hAnsi="Times New Roman" w:cs="Times New Roman"/>
          <w:sz w:val="24"/>
          <w:szCs w:val="24"/>
        </w:rPr>
        <w:t>GCs</w:t>
      </w:r>
      <w:r>
        <w:rPr>
          <w:rFonts w:ascii="Times New Roman" w:eastAsia="宋体" w:hAnsi="Times New Roman" w:cs="Times New Roman"/>
          <w:sz w:val="24"/>
          <w:szCs w:val="24"/>
        </w:rPr>
        <w:t>抗呕吐的机制主要有</w:t>
      </w:r>
      <w:r>
        <w:rPr>
          <w:rFonts w:ascii="Times New Roman" w:eastAsia="宋体" w:hAnsi="Times New Roman" w:cs="Times New Roman"/>
          <w:sz w:val="24"/>
          <w:szCs w:val="24"/>
          <w:vertAlign w:val="superscript"/>
        </w:rPr>
        <w:t>[11]</w:t>
      </w:r>
      <w:r>
        <w:rPr>
          <w:rFonts w:ascii="Times New Roman" w:eastAsia="宋体" w:hAnsi="Times New Roman" w:cs="Times New Roman"/>
          <w:sz w:val="24"/>
          <w:szCs w:val="24"/>
        </w:rPr>
        <w:t>：（</w:t>
      </w:r>
      <w:r>
        <w:rPr>
          <w:rFonts w:ascii="Times New Roman" w:eastAsia="宋体" w:hAnsi="Times New Roman" w:cs="Times New Roman"/>
          <w:sz w:val="24"/>
          <w:szCs w:val="24"/>
        </w:rPr>
        <w:t>1</w:t>
      </w:r>
      <w:r>
        <w:rPr>
          <w:rFonts w:ascii="Times New Roman" w:eastAsia="宋体" w:hAnsi="Times New Roman" w:cs="Times New Roman"/>
          <w:sz w:val="24"/>
          <w:szCs w:val="24"/>
        </w:rPr>
        <w:t>）抑制</w:t>
      </w:r>
      <w:r>
        <w:rPr>
          <w:rFonts w:ascii="Times New Roman" w:eastAsia="宋体" w:hAnsi="Times New Roman" w:cs="Times New Roman"/>
          <w:sz w:val="24"/>
          <w:szCs w:val="24"/>
        </w:rPr>
        <w:t>5</w:t>
      </w:r>
      <w:r>
        <w:rPr>
          <w:rFonts w:ascii="Times New Roman" w:eastAsia="宋体" w:hAnsi="Times New Roman" w:cs="Times New Roman"/>
          <w:sz w:val="24"/>
          <w:szCs w:val="24"/>
        </w:rPr>
        <w:t>羟色胺（</w:t>
      </w:r>
      <w:r>
        <w:rPr>
          <w:rFonts w:ascii="Times New Roman" w:eastAsia="宋体" w:hAnsi="Times New Roman" w:cs="Times New Roman"/>
          <w:sz w:val="24"/>
          <w:szCs w:val="24"/>
        </w:rPr>
        <w:t>5-HT</w:t>
      </w:r>
      <w:r>
        <w:rPr>
          <w:rFonts w:ascii="Times New Roman" w:eastAsia="宋体" w:hAnsi="Times New Roman" w:cs="Times New Roman"/>
          <w:sz w:val="24"/>
          <w:szCs w:val="24"/>
        </w:rPr>
        <w:t>）</w:t>
      </w:r>
      <w:r>
        <w:rPr>
          <w:rFonts w:ascii="Times New Roman" w:eastAsia="宋体" w:hAnsi="Times New Roman" w:cs="Times New Roman" w:hint="eastAsia"/>
          <w:sz w:val="24"/>
          <w:szCs w:val="24"/>
        </w:rPr>
        <w:t>受体</w:t>
      </w:r>
      <w:r>
        <w:rPr>
          <w:rFonts w:ascii="Times New Roman" w:eastAsia="宋体" w:hAnsi="Times New Roman" w:cs="Times New Roman"/>
          <w:sz w:val="24"/>
          <w:szCs w:val="24"/>
        </w:rPr>
        <w:t>的表达；（</w:t>
      </w:r>
      <w:r>
        <w:rPr>
          <w:rFonts w:ascii="Times New Roman" w:eastAsia="宋体" w:hAnsi="Times New Roman" w:cs="Times New Roman"/>
          <w:sz w:val="24"/>
          <w:szCs w:val="24"/>
        </w:rPr>
        <w:t>2</w:t>
      </w:r>
      <w:r>
        <w:rPr>
          <w:rFonts w:ascii="Times New Roman" w:eastAsia="宋体" w:hAnsi="Times New Roman" w:cs="Times New Roman"/>
          <w:sz w:val="24"/>
          <w:szCs w:val="24"/>
        </w:rPr>
        <w:t>）抗炎作用；（</w:t>
      </w:r>
      <w:r>
        <w:rPr>
          <w:rFonts w:ascii="Times New Roman" w:eastAsia="宋体" w:hAnsi="Times New Roman" w:cs="Times New Roman"/>
          <w:sz w:val="24"/>
          <w:szCs w:val="24"/>
        </w:rPr>
        <w:t>3</w:t>
      </w:r>
      <w:r>
        <w:rPr>
          <w:rFonts w:ascii="Times New Roman" w:eastAsia="宋体" w:hAnsi="Times New Roman" w:cs="Times New Roman"/>
          <w:sz w:val="24"/>
          <w:szCs w:val="24"/>
        </w:rPr>
        <w:t>）作用于</w:t>
      </w:r>
      <w:r>
        <w:rPr>
          <w:rFonts w:ascii="Times New Roman" w:eastAsia="宋体" w:hAnsi="Times New Roman" w:cs="Times New Roman"/>
          <w:sz w:val="24"/>
          <w:szCs w:val="24"/>
        </w:rPr>
        <w:t>GCs</w:t>
      </w:r>
      <w:r>
        <w:rPr>
          <w:rFonts w:ascii="Times New Roman" w:eastAsia="宋体" w:hAnsi="Times New Roman" w:cs="Times New Roman"/>
          <w:sz w:val="24"/>
          <w:szCs w:val="24"/>
        </w:rPr>
        <w:t>受体或肾上腺素能受体；（</w:t>
      </w:r>
      <w:r>
        <w:rPr>
          <w:rFonts w:ascii="Times New Roman" w:eastAsia="宋体" w:hAnsi="Times New Roman" w:cs="Times New Roman"/>
          <w:sz w:val="24"/>
          <w:szCs w:val="24"/>
        </w:rPr>
        <w:t>4</w:t>
      </w:r>
      <w:r>
        <w:rPr>
          <w:rFonts w:ascii="Times New Roman" w:eastAsia="宋体" w:hAnsi="Times New Roman" w:cs="Times New Roman"/>
          <w:sz w:val="24"/>
          <w:szCs w:val="24"/>
        </w:rPr>
        <w:t>）调节下丘脑</w:t>
      </w:r>
      <w:r>
        <w:rPr>
          <w:rFonts w:ascii="Times New Roman" w:eastAsia="宋体" w:hAnsi="Times New Roman" w:cs="Times New Roman"/>
          <w:sz w:val="24"/>
          <w:szCs w:val="24"/>
        </w:rPr>
        <w:t>-</w:t>
      </w:r>
      <w:r>
        <w:rPr>
          <w:rFonts w:ascii="Times New Roman" w:eastAsia="宋体" w:hAnsi="Times New Roman" w:cs="Times New Roman"/>
          <w:sz w:val="24"/>
          <w:szCs w:val="24"/>
        </w:rPr>
        <w:t>垂体</w:t>
      </w:r>
      <w:r>
        <w:rPr>
          <w:rFonts w:ascii="Times New Roman" w:eastAsia="宋体" w:hAnsi="Times New Roman" w:cs="Times New Roman"/>
          <w:sz w:val="24"/>
          <w:szCs w:val="24"/>
        </w:rPr>
        <w:t>-</w:t>
      </w:r>
      <w:r>
        <w:rPr>
          <w:rFonts w:ascii="Times New Roman" w:eastAsia="宋体" w:hAnsi="Times New Roman" w:cs="Times New Roman"/>
          <w:sz w:val="24"/>
          <w:szCs w:val="24"/>
        </w:rPr>
        <w:t>肾上腺（</w:t>
      </w:r>
      <w:r>
        <w:rPr>
          <w:rFonts w:ascii="Times New Roman" w:eastAsia="宋体" w:hAnsi="Times New Roman" w:cs="Times New Roman"/>
          <w:sz w:val="24"/>
          <w:szCs w:val="24"/>
        </w:rPr>
        <w:t>HPA</w:t>
      </w:r>
      <w:r>
        <w:rPr>
          <w:rFonts w:ascii="Times New Roman" w:eastAsia="宋体" w:hAnsi="Times New Roman" w:cs="Times New Roman"/>
          <w:sz w:val="24"/>
          <w:szCs w:val="24"/>
        </w:rPr>
        <w:t>）轴；（</w:t>
      </w:r>
      <w:r>
        <w:rPr>
          <w:rFonts w:ascii="Times New Roman" w:eastAsia="宋体" w:hAnsi="Times New Roman" w:cs="Times New Roman"/>
          <w:sz w:val="24"/>
          <w:szCs w:val="24"/>
        </w:rPr>
        <w:t>5</w:t>
      </w:r>
      <w:r>
        <w:rPr>
          <w:rFonts w:ascii="Times New Roman" w:eastAsia="宋体" w:hAnsi="Times New Roman" w:cs="Times New Roman"/>
          <w:sz w:val="24"/>
          <w:szCs w:val="24"/>
        </w:rPr>
        <w:t>）其他方面：减少阿片类镇痛药物的使用，从而减少阿片类药物相关的恶心和呕吐。</w:t>
      </w:r>
    </w:p>
    <w:p w14:paraId="620EDB13" w14:textId="77777777" w:rsidR="0007013F" w:rsidRDefault="00560F24" w:rsidP="006626FE">
      <w:pPr>
        <w:spacing w:line="360" w:lineRule="auto"/>
        <w:rPr>
          <w:rFonts w:ascii="Times New Roman" w:eastAsia="宋体" w:hAnsi="Times New Roman" w:cs="Times New Roman"/>
          <w:b/>
          <w:bCs/>
          <w:sz w:val="24"/>
          <w:szCs w:val="24"/>
        </w:rPr>
      </w:pPr>
      <w:r>
        <w:rPr>
          <w:rFonts w:ascii="Times New Roman" w:eastAsia="宋体" w:hAnsi="Times New Roman" w:cs="Times New Roman"/>
          <w:b/>
          <w:bCs/>
          <w:sz w:val="24"/>
          <w:szCs w:val="24"/>
        </w:rPr>
        <w:t xml:space="preserve">4.1.2 </w:t>
      </w:r>
      <w:r>
        <w:rPr>
          <w:rFonts w:ascii="Times New Roman" w:eastAsia="宋体" w:hAnsi="Times New Roman" w:cs="Times New Roman"/>
          <w:b/>
          <w:bCs/>
          <w:sz w:val="24"/>
          <w:szCs w:val="24"/>
        </w:rPr>
        <w:t>剂量推荐</w:t>
      </w:r>
    </w:p>
    <w:p w14:paraId="6EF74AF4" w14:textId="77777777" w:rsidR="0007013F" w:rsidRDefault="00560F24" w:rsidP="006626F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PONV</w:t>
      </w:r>
      <w:r>
        <w:rPr>
          <w:rFonts w:ascii="Times New Roman" w:eastAsia="宋体" w:hAnsi="Times New Roman" w:cs="Times New Roman" w:hint="eastAsia"/>
          <w:sz w:val="24"/>
          <w:szCs w:val="24"/>
        </w:rPr>
        <w:t>的治疗首先应减少吸入麻醉剂的使用，并使用区域阻滞技术和多模式镇痛方案以减少阿片类药物用量，减少其相关不良反应。其次在权衡利弊后选择合适的预防措施，包括</w:t>
      </w:r>
      <w:r>
        <w:rPr>
          <w:rFonts w:ascii="Times New Roman" w:eastAsia="宋体" w:hAnsi="Times New Roman" w:cs="Times New Roman"/>
          <w:sz w:val="24"/>
          <w:szCs w:val="24"/>
        </w:rPr>
        <w:t>5-</w:t>
      </w:r>
      <w:r>
        <w:rPr>
          <w:rFonts w:ascii="Times New Roman" w:eastAsia="宋体" w:hAnsi="Times New Roman" w:cs="Times New Roman" w:hint="eastAsia"/>
          <w:sz w:val="24"/>
          <w:szCs w:val="24"/>
        </w:rPr>
        <w:t>H</w:t>
      </w:r>
      <w:r>
        <w:rPr>
          <w:rFonts w:ascii="Times New Roman" w:eastAsia="宋体" w:hAnsi="Times New Roman" w:cs="Times New Roman"/>
          <w:sz w:val="24"/>
          <w:szCs w:val="24"/>
        </w:rPr>
        <w:t>T</w:t>
      </w:r>
      <w:r>
        <w:rPr>
          <w:rFonts w:ascii="Times New Roman" w:eastAsia="宋体" w:hAnsi="Times New Roman" w:cs="Times New Roman"/>
          <w:sz w:val="24"/>
          <w:szCs w:val="24"/>
        </w:rPr>
        <w:t>受体拮抗剂</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G</w:t>
      </w:r>
      <w:r>
        <w:rPr>
          <w:rFonts w:ascii="Times New Roman" w:eastAsia="宋体" w:hAnsi="Times New Roman" w:cs="Times New Roman"/>
          <w:sz w:val="24"/>
          <w:szCs w:val="24"/>
        </w:rPr>
        <w:t>C</w:t>
      </w:r>
      <w:r>
        <w:rPr>
          <w:rFonts w:ascii="Times New Roman" w:eastAsia="宋体" w:hAnsi="Times New Roman" w:cs="Times New Roman" w:hint="eastAsia"/>
          <w:sz w:val="24"/>
          <w:szCs w:val="24"/>
        </w:rPr>
        <w:t>s</w:t>
      </w:r>
      <w:r>
        <w:rPr>
          <w:rFonts w:ascii="Times New Roman" w:eastAsia="宋体" w:hAnsi="Times New Roman" w:cs="Times New Roman" w:hint="eastAsia"/>
          <w:sz w:val="24"/>
          <w:szCs w:val="24"/>
        </w:rPr>
        <w:t>、</w:t>
      </w:r>
      <w:r>
        <w:rPr>
          <w:rFonts w:ascii="Times New Roman" w:eastAsia="宋体" w:hAnsi="Times New Roman" w:cs="Times New Roman"/>
          <w:sz w:val="24"/>
          <w:szCs w:val="24"/>
        </w:rPr>
        <w:t>抗组胺药</w:t>
      </w:r>
      <w:r>
        <w:rPr>
          <w:rFonts w:ascii="Times New Roman" w:eastAsia="宋体" w:hAnsi="Times New Roman" w:cs="Times New Roman" w:hint="eastAsia"/>
          <w:sz w:val="24"/>
          <w:szCs w:val="24"/>
        </w:rPr>
        <w:t>、</w:t>
      </w:r>
      <w:r>
        <w:rPr>
          <w:rFonts w:ascii="Times New Roman" w:eastAsia="宋体" w:hAnsi="Times New Roman" w:cs="Times New Roman"/>
          <w:sz w:val="24"/>
          <w:szCs w:val="24"/>
        </w:rPr>
        <w:t>多巴胺受体拮抗剂</w:t>
      </w:r>
      <w:r>
        <w:rPr>
          <w:rFonts w:ascii="Times New Roman" w:eastAsia="宋体" w:hAnsi="Times New Roman" w:cs="Times New Roman" w:hint="eastAsia"/>
          <w:sz w:val="24"/>
          <w:szCs w:val="24"/>
        </w:rPr>
        <w:t>、</w:t>
      </w:r>
      <w:r>
        <w:rPr>
          <w:rFonts w:ascii="Times New Roman" w:eastAsia="宋体" w:hAnsi="Times New Roman" w:cs="Times New Roman"/>
          <w:sz w:val="24"/>
          <w:szCs w:val="24"/>
        </w:rPr>
        <w:t>丙泊</w:t>
      </w:r>
      <w:proofErr w:type="gramStart"/>
      <w:r>
        <w:rPr>
          <w:rFonts w:ascii="Times New Roman" w:eastAsia="宋体" w:hAnsi="Times New Roman" w:cs="Times New Roman"/>
          <w:sz w:val="24"/>
          <w:szCs w:val="24"/>
        </w:rPr>
        <w:t>酚</w:t>
      </w:r>
      <w:proofErr w:type="gramEnd"/>
      <w:r>
        <w:rPr>
          <w:rFonts w:ascii="Times New Roman" w:eastAsia="宋体" w:hAnsi="Times New Roman" w:cs="Times New Roman" w:hint="eastAsia"/>
          <w:sz w:val="24"/>
          <w:szCs w:val="24"/>
        </w:rPr>
        <w:t>、</w:t>
      </w:r>
      <w:r>
        <w:rPr>
          <w:rFonts w:ascii="Times New Roman" w:eastAsia="宋体" w:hAnsi="Times New Roman" w:cs="Times New Roman"/>
          <w:sz w:val="24"/>
          <w:szCs w:val="24"/>
        </w:rPr>
        <w:t>神经激肽</w:t>
      </w:r>
      <w:r>
        <w:rPr>
          <w:rFonts w:ascii="Times New Roman" w:eastAsia="宋体" w:hAnsi="Times New Roman" w:cs="Times New Roman"/>
          <w:sz w:val="24"/>
          <w:szCs w:val="24"/>
        </w:rPr>
        <w:t>1</w:t>
      </w:r>
      <w:r>
        <w:rPr>
          <w:rFonts w:ascii="Times New Roman" w:eastAsia="宋体" w:hAnsi="Times New Roman" w:cs="Times New Roman"/>
          <w:sz w:val="24"/>
          <w:szCs w:val="24"/>
        </w:rPr>
        <w:t>受体拮抗剂</w:t>
      </w:r>
      <w:r>
        <w:rPr>
          <w:rFonts w:ascii="Times New Roman" w:eastAsia="宋体" w:hAnsi="Times New Roman" w:cs="Times New Roman" w:hint="eastAsia"/>
          <w:sz w:val="24"/>
          <w:szCs w:val="24"/>
        </w:rPr>
        <w:t>、</w:t>
      </w:r>
      <w:r>
        <w:rPr>
          <w:rFonts w:ascii="Times New Roman" w:eastAsia="宋体" w:hAnsi="Times New Roman" w:cs="Times New Roman"/>
          <w:sz w:val="24"/>
          <w:szCs w:val="24"/>
        </w:rPr>
        <w:t>针刺</w:t>
      </w:r>
      <w:r>
        <w:rPr>
          <w:rFonts w:ascii="Times New Roman" w:eastAsia="宋体" w:hAnsi="Times New Roman" w:cs="Times New Roman" w:hint="eastAsia"/>
          <w:sz w:val="24"/>
          <w:szCs w:val="24"/>
        </w:rPr>
        <w:t>、</w:t>
      </w:r>
      <w:r>
        <w:rPr>
          <w:rFonts w:ascii="Times New Roman" w:eastAsia="宋体" w:hAnsi="Times New Roman" w:cs="Times New Roman"/>
          <w:sz w:val="24"/>
          <w:szCs w:val="24"/>
        </w:rPr>
        <w:t>抗胆碱能药物</w:t>
      </w:r>
      <w:r>
        <w:rPr>
          <w:rFonts w:ascii="Times New Roman" w:eastAsia="宋体" w:hAnsi="Times New Roman" w:cs="Times New Roman" w:hint="eastAsia"/>
          <w:sz w:val="24"/>
          <w:szCs w:val="24"/>
        </w:rPr>
        <w:t>。对于有</w:t>
      </w:r>
      <w:r>
        <w:rPr>
          <w:rFonts w:ascii="Times New Roman" w:eastAsia="宋体" w:hAnsi="Times New Roman" w:cs="Times New Roman" w:hint="eastAsia"/>
          <w:sz w:val="24"/>
          <w:szCs w:val="24"/>
        </w:rPr>
        <w:t>1~</w:t>
      </w:r>
      <w:r>
        <w:rPr>
          <w:rFonts w:ascii="Times New Roman" w:eastAsia="宋体" w:hAnsi="Times New Roman" w:cs="Times New Roman"/>
          <w:sz w:val="24"/>
          <w:szCs w:val="24"/>
        </w:rPr>
        <w:t>2</w:t>
      </w:r>
      <w:r>
        <w:rPr>
          <w:rFonts w:ascii="Times New Roman" w:eastAsia="宋体" w:hAnsi="Times New Roman" w:cs="Times New Roman"/>
          <w:sz w:val="24"/>
          <w:szCs w:val="24"/>
        </w:rPr>
        <w:t>个高危因素</w:t>
      </w:r>
      <w:r>
        <w:rPr>
          <w:rFonts w:ascii="Times New Roman" w:eastAsia="宋体" w:hAnsi="Times New Roman" w:cs="Times New Roman" w:hint="eastAsia"/>
          <w:sz w:val="24"/>
          <w:szCs w:val="24"/>
          <w:vertAlign w:val="superscript"/>
        </w:rPr>
        <w:t>[</w:t>
      </w:r>
      <w:r>
        <w:rPr>
          <w:rFonts w:ascii="Times New Roman" w:eastAsia="宋体" w:hAnsi="Times New Roman" w:cs="Times New Roman"/>
          <w:sz w:val="24"/>
          <w:szCs w:val="24"/>
          <w:vertAlign w:val="superscript"/>
        </w:rPr>
        <w:t>12]</w:t>
      </w:r>
      <w:r>
        <w:rPr>
          <w:rFonts w:ascii="Times New Roman" w:eastAsia="宋体" w:hAnsi="Times New Roman" w:cs="Times New Roman"/>
          <w:sz w:val="24"/>
          <w:szCs w:val="24"/>
        </w:rPr>
        <w:t>的患者，</w:t>
      </w:r>
      <w:r>
        <w:rPr>
          <w:rFonts w:ascii="Times New Roman" w:eastAsia="宋体" w:hAnsi="Times New Roman" w:cs="Times New Roman" w:hint="eastAsia"/>
          <w:sz w:val="24"/>
          <w:szCs w:val="24"/>
        </w:rPr>
        <w:t>通常推荐使用</w:t>
      </w:r>
      <w:r>
        <w:rPr>
          <w:rFonts w:ascii="Times New Roman" w:eastAsia="宋体" w:hAnsi="Times New Roman" w:cs="Times New Roman"/>
          <w:sz w:val="24"/>
          <w:szCs w:val="24"/>
        </w:rPr>
        <w:t>5-</w:t>
      </w:r>
      <w:r>
        <w:rPr>
          <w:rFonts w:ascii="Times New Roman" w:eastAsia="宋体" w:hAnsi="Times New Roman" w:cs="Times New Roman" w:hint="eastAsia"/>
          <w:sz w:val="24"/>
          <w:szCs w:val="24"/>
        </w:rPr>
        <w:t>H</w:t>
      </w:r>
      <w:r>
        <w:rPr>
          <w:rFonts w:ascii="Times New Roman" w:eastAsia="宋体" w:hAnsi="Times New Roman" w:cs="Times New Roman"/>
          <w:sz w:val="24"/>
          <w:szCs w:val="24"/>
        </w:rPr>
        <w:t>T</w:t>
      </w:r>
      <w:r>
        <w:rPr>
          <w:rFonts w:ascii="Times New Roman" w:eastAsia="宋体" w:hAnsi="Times New Roman" w:cs="Times New Roman"/>
          <w:sz w:val="24"/>
          <w:szCs w:val="24"/>
        </w:rPr>
        <w:t>受体拮抗</w:t>
      </w:r>
      <w:proofErr w:type="gramStart"/>
      <w:r>
        <w:rPr>
          <w:rFonts w:ascii="Times New Roman" w:eastAsia="宋体" w:hAnsi="Times New Roman" w:cs="Times New Roman"/>
          <w:sz w:val="24"/>
          <w:szCs w:val="24"/>
        </w:rPr>
        <w:t>剂</w:t>
      </w:r>
      <w:r>
        <w:rPr>
          <w:rFonts w:ascii="Times New Roman" w:eastAsia="宋体" w:hAnsi="Times New Roman" w:cs="Times New Roman" w:hint="eastAsia"/>
          <w:sz w:val="24"/>
          <w:szCs w:val="24"/>
        </w:rPr>
        <w:t>联合地</w:t>
      </w:r>
      <w:proofErr w:type="gramEnd"/>
      <w:r>
        <w:rPr>
          <w:rFonts w:ascii="Times New Roman" w:eastAsia="宋体" w:hAnsi="Times New Roman" w:cs="Times New Roman" w:hint="eastAsia"/>
          <w:sz w:val="24"/>
          <w:szCs w:val="24"/>
        </w:rPr>
        <w:t>塞米松；更多高危因素者根据情况选择多个措施。</w:t>
      </w:r>
      <w:r>
        <w:rPr>
          <w:rFonts w:ascii="Times New Roman" w:eastAsia="宋体" w:hAnsi="Times New Roman" w:cs="Times New Roman"/>
          <w:sz w:val="24"/>
          <w:szCs w:val="24"/>
        </w:rPr>
        <w:t>由于地塞米松发挥作用需要一定时间，一般麻醉诱导前使用</w:t>
      </w:r>
      <w:r>
        <w:rPr>
          <w:rFonts w:ascii="Times New Roman" w:eastAsia="宋体" w:hAnsi="Times New Roman" w:cs="Times New Roman" w:hint="eastAsia"/>
          <w:sz w:val="24"/>
          <w:szCs w:val="24"/>
        </w:rPr>
        <w:t>。</w:t>
      </w:r>
      <w:proofErr w:type="gramStart"/>
      <w:r>
        <w:rPr>
          <w:rFonts w:ascii="Times New Roman" w:eastAsia="宋体" w:hAnsi="Times New Roman" w:cs="Times New Roman"/>
          <w:sz w:val="24"/>
          <w:szCs w:val="24"/>
        </w:rPr>
        <w:t>甲泼尼龙</w:t>
      </w:r>
      <w:proofErr w:type="gramEnd"/>
      <w:r>
        <w:rPr>
          <w:rFonts w:ascii="Times New Roman" w:eastAsia="宋体" w:hAnsi="Times New Roman" w:cs="Times New Roman" w:hint="eastAsia"/>
          <w:sz w:val="24"/>
          <w:szCs w:val="24"/>
        </w:rPr>
        <w:t>也被推荐用于防治</w:t>
      </w:r>
      <w:r>
        <w:rPr>
          <w:rFonts w:ascii="Times New Roman" w:eastAsia="宋体" w:hAnsi="Times New Roman" w:cs="Times New Roman"/>
          <w:sz w:val="24"/>
          <w:szCs w:val="24"/>
        </w:rPr>
        <w:t>PONV</w:t>
      </w:r>
      <w:r>
        <w:rPr>
          <w:rFonts w:ascii="Times New Roman" w:eastAsia="宋体" w:hAnsi="Times New Roman" w:cs="Times New Roman"/>
          <w:sz w:val="24"/>
          <w:szCs w:val="24"/>
        </w:rPr>
        <w:t>，</w:t>
      </w:r>
      <w:r>
        <w:rPr>
          <w:rFonts w:ascii="Times New Roman" w:eastAsia="宋体" w:hAnsi="Times New Roman" w:cs="Times New Roman" w:hint="eastAsia"/>
          <w:sz w:val="24"/>
          <w:szCs w:val="24"/>
        </w:rPr>
        <w:t>因其</w:t>
      </w:r>
      <w:r>
        <w:rPr>
          <w:rFonts w:ascii="Times New Roman" w:eastAsia="宋体" w:hAnsi="Times New Roman" w:cs="Times New Roman"/>
          <w:sz w:val="24"/>
          <w:szCs w:val="24"/>
        </w:rPr>
        <w:t>起效快，可手术结束前</w:t>
      </w:r>
      <w:r>
        <w:rPr>
          <w:rFonts w:ascii="Times New Roman" w:eastAsia="宋体" w:hAnsi="Times New Roman" w:cs="Times New Roman"/>
          <w:sz w:val="24"/>
          <w:szCs w:val="24"/>
        </w:rPr>
        <w:t>40</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min~1</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h</w:t>
      </w:r>
      <w:r>
        <w:rPr>
          <w:rFonts w:ascii="Times New Roman" w:eastAsia="宋体" w:hAnsi="Times New Roman" w:cs="Times New Roman"/>
          <w:sz w:val="24"/>
          <w:szCs w:val="24"/>
        </w:rPr>
        <w:t>使用。</w:t>
      </w:r>
      <w:bookmarkStart w:id="12" w:name="OLE_LINK20"/>
      <w:bookmarkStart w:id="13" w:name="OLE_LINK19"/>
      <w:r>
        <w:rPr>
          <w:rFonts w:ascii="Times New Roman" w:eastAsia="宋体" w:hAnsi="Times New Roman" w:cs="Times New Roman"/>
          <w:sz w:val="24"/>
          <w:szCs w:val="24"/>
        </w:rPr>
        <w:t>地塞米</w:t>
      </w:r>
      <w:proofErr w:type="gramStart"/>
      <w:r>
        <w:rPr>
          <w:rFonts w:ascii="Times New Roman" w:eastAsia="宋体" w:hAnsi="Times New Roman" w:cs="Times New Roman"/>
          <w:sz w:val="24"/>
          <w:szCs w:val="24"/>
        </w:rPr>
        <w:t>松用于</w:t>
      </w:r>
      <w:proofErr w:type="gramEnd"/>
      <w:r>
        <w:rPr>
          <w:rFonts w:ascii="Times New Roman" w:eastAsia="宋体" w:hAnsi="Times New Roman" w:cs="Times New Roman"/>
          <w:sz w:val="24"/>
          <w:szCs w:val="24"/>
        </w:rPr>
        <w:t>PONV</w:t>
      </w:r>
      <w:r>
        <w:rPr>
          <w:rFonts w:ascii="Times New Roman" w:eastAsia="宋体" w:hAnsi="Times New Roman" w:cs="Times New Roman"/>
          <w:sz w:val="24"/>
          <w:szCs w:val="24"/>
        </w:rPr>
        <w:t>的成人剂量为</w:t>
      </w:r>
      <w:r>
        <w:rPr>
          <w:rFonts w:ascii="Times New Roman" w:eastAsia="宋体" w:hAnsi="Times New Roman" w:cs="Times New Roman" w:hint="eastAsia"/>
          <w:sz w:val="24"/>
          <w:szCs w:val="24"/>
          <w:lang w:eastAsia="zh-Hans"/>
        </w:rPr>
        <w:t>静注</w:t>
      </w:r>
      <w:r>
        <w:rPr>
          <w:rFonts w:ascii="Times New Roman" w:eastAsia="宋体" w:hAnsi="Times New Roman" w:cs="Times New Roman"/>
          <w:sz w:val="24"/>
          <w:szCs w:val="24"/>
        </w:rPr>
        <w:t>4~8</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mg</w:t>
      </w:r>
      <w:r>
        <w:rPr>
          <w:rFonts w:ascii="Times New Roman" w:eastAsia="宋体" w:hAnsi="Times New Roman" w:cs="Times New Roman"/>
          <w:sz w:val="24"/>
          <w:szCs w:val="24"/>
          <w:vertAlign w:val="superscript"/>
        </w:rPr>
        <w:t>[1,12]</w:t>
      </w:r>
      <w:r>
        <w:rPr>
          <w:rFonts w:ascii="Times New Roman" w:eastAsia="宋体" w:hAnsi="Times New Roman" w:cs="Times New Roman" w:hint="eastAsia"/>
          <w:sz w:val="24"/>
          <w:szCs w:val="24"/>
        </w:rPr>
        <w:t>，</w:t>
      </w:r>
      <w:r>
        <w:rPr>
          <w:rFonts w:ascii="Times New Roman" w:eastAsia="宋体" w:hAnsi="Times New Roman" w:cs="Times New Roman"/>
          <w:sz w:val="24"/>
          <w:szCs w:val="24"/>
        </w:rPr>
        <w:t>儿童剂量</w:t>
      </w:r>
      <w:r>
        <w:rPr>
          <w:rFonts w:ascii="Times New Roman" w:eastAsia="宋体" w:hAnsi="Times New Roman" w:cs="Times New Roman" w:hint="eastAsia"/>
          <w:sz w:val="24"/>
          <w:szCs w:val="24"/>
        </w:rPr>
        <w:t>为</w:t>
      </w:r>
      <w:r>
        <w:rPr>
          <w:rFonts w:ascii="Times New Roman" w:eastAsia="宋体" w:hAnsi="Times New Roman" w:cs="Times New Roman"/>
          <w:sz w:val="24"/>
          <w:szCs w:val="24"/>
        </w:rPr>
        <w:t>0.15</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mg·</w:t>
      </w:r>
      <w:r>
        <w:rPr>
          <w:rFonts w:ascii="Times New Roman" w:eastAsia="宋体" w:cs="Times New Roman" w:hint="eastAsia"/>
          <w:sz w:val="24"/>
          <w:szCs w:val="24"/>
        </w:rPr>
        <w:t>kg</w:t>
      </w:r>
      <w:r>
        <w:rPr>
          <w:rFonts w:ascii="Times New Roman" w:eastAsia="宋体" w:cs="Times New Roman" w:hint="eastAsia"/>
          <w:sz w:val="24"/>
          <w:szCs w:val="24"/>
          <w:vertAlign w:val="superscript"/>
        </w:rPr>
        <w:t>-1</w:t>
      </w:r>
      <w:r>
        <w:rPr>
          <w:rFonts w:ascii="Times New Roman" w:eastAsia="宋体" w:hAnsi="Times New Roman" w:cs="Times New Roman"/>
          <w:sz w:val="24"/>
          <w:szCs w:val="24"/>
        </w:rPr>
        <w:t>（最大剂量为</w:t>
      </w:r>
      <w:r>
        <w:rPr>
          <w:rFonts w:ascii="Times New Roman" w:eastAsia="宋体" w:hAnsi="Times New Roman" w:cs="Times New Roman"/>
          <w:sz w:val="24"/>
          <w:szCs w:val="24"/>
        </w:rPr>
        <w:t>5</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mg</w:t>
      </w:r>
      <w:r>
        <w:rPr>
          <w:rFonts w:ascii="Times New Roman" w:eastAsia="宋体" w:hAnsi="Times New Roman" w:cs="Times New Roman"/>
          <w:sz w:val="24"/>
          <w:szCs w:val="24"/>
        </w:rPr>
        <w:t>）</w:t>
      </w:r>
      <w:r>
        <w:rPr>
          <w:rFonts w:ascii="Times New Roman" w:eastAsia="宋体" w:hAnsi="Times New Roman" w:cs="Times New Roman" w:hint="eastAsia"/>
          <w:sz w:val="24"/>
          <w:szCs w:val="24"/>
        </w:rPr>
        <w:t>；</w:t>
      </w:r>
      <w:proofErr w:type="gramStart"/>
      <w:r>
        <w:rPr>
          <w:rFonts w:ascii="Times New Roman" w:eastAsia="宋体" w:hAnsi="Times New Roman" w:cs="Times New Roman"/>
          <w:sz w:val="24"/>
          <w:szCs w:val="24"/>
        </w:rPr>
        <w:t>甲泼尼龙</w:t>
      </w:r>
      <w:proofErr w:type="gramEnd"/>
      <w:r>
        <w:rPr>
          <w:rFonts w:ascii="Times New Roman" w:eastAsia="宋体" w:hAnsi="Times New Roman" w:cs="Times New Roman" w:hint="eastAsia"/>
          <w:sz w:val="24"/>
          <w:szCs w:val="24"/>
        </w:rPr>
        <w:t>的成人推荐剂量</w:t>
      </w:r>
      <w:r>
        <w:rPr>
          <w:rFonts w:ascii="Times New Roman" w:eastAsia="宋体" w:hAnsi="Times New Roman" w:cs="Times New Roman"/>
          <w:sz w:val="24"/>
          <w:szCs w:val="24"/>
        </w:rPr>
        <w:t>为</w:t>
      </w:r>
      <w:r>
        <w:rPr>
          <w:rFonts w:ascii="Times New Roman" w:eastAsia="宋体" w:hAnsi="Times New Roman" w:cs="Times New Roman" w:hint="eastAsia"/>
          <w:sz w:val="24"/>
          <w:szCs w:val="24"/>
          <w:lang w:eastAsia="zh-Hans"/>
        </w:rPr>
        <w:t>静注</w:t>
      </w:r>
      <w:r>
        <w:rPr>
          <w:rFonts w:ascii="Times New Roman" w:eastAsia="宋体" w:hAnsi="Times New Roman" w:cs="Times New Roman"/>
          <w:sz w:val="24"/>
          <w:szCs w:val="24"/>
        </w:rPr>
        <w:t>40</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mg</w:t>
      </w:r>
      <w:r>
        <w:rPr>
          <w:rFonts w:ascii="Times New Roman" w:eastAsia="宋体" w:hAnsi="Times New Roman" w:cs="Times New Roman"/>
          <w:sz w:val="24"/>
          <w:szCs w:val="24"/>
          <w:vertAlign w:val="superscript"/>
        </w:rPr>
        <w:t>[12]</w:t>
      </w:r>
      <w:r>
        <w:rPr>
          <w:rFonts w:ascii="Times New Roman" w:eastAsia="宋体" w:hAnsi="Times New Roman" w:cs="Times New Roman"/>
          <w:sz w:val="24"/>
          <w:szCs w:val="24"/>
        </w:rPr>
        <w:t>。</w:t>
      </w:r>
      <w:bookmarkEnd w:id="12"/>
      <w:bookmarkEnd w:id="13"/>
    </w:p>
    <w:p w14:paraId="200377CA" w14:textId="77777777" w:rsidR="0007013F" w:rsidRDefault="00560F24" w:rsidP="006626FE">
      <w:pPr>
        <w:spacing w:line="360" w:lineRule="auto"/>
        <w:rPr>
          <w:rFonts w:ascii="Times New Roman" w:eastAsia="宋体" w:hAnsi="Times New Roman" w:cs="Times New Roman"/>
          <w:b/>
          <w:bCs/>
          <w:sz w:val="24"/>
          <w:szCs w:val="24"/>
        </w:rPr>
      </w:pPr>
      <w:bookmarkStart w:id="14" w:name="_Hlk43801975"/>
      <w:r>
        <w:rPr>
          <w:rFonts w:ascii="Times New Roman" w:eastAsia="宋体" w:hAnsi="Times New Roman" w:cs="Times New Roman"/>
          <w:b/>
          <w:bCs/>
          <w:sz w:val="24"/>
          <w:szCs w:val="24"/>
        </w:rPr>
        <w:t xml:space="preserve">4.2 </w:t>
      </w:r>
      <w:r>
        <w:rPr>
          <w:rFonts w:ascii="Times New Roman" w:eastAsia="宋体" w:hAnsi="Times New Roman" w:cs="Times New Roman"/>
          <w:b/>
          <w:bCs/>
          <w:sz w:val="24"/>
          <w:szCs w:val="24"/>
        </w:rPr>
        <w:t>辅助镇痛治疗</w:t>
      </w:r>
    </w:p>
    <w:p w14:paraId="401751AE" w14:textId="77777777" w:rsidR="0007013F" w:rsidRDefault="00560F24" w:rsidP="006626FE">
      <w:pPr>
        <w:spacing w:line="360" w:lineRule="auto"/>
        <w:rPr>
          <w:rFonts w:ascii="Times New Roman" w:eastAsia="宋体" w:hAnsi="Times New Roman" w:cs="Times New Roman"/>
          <w:b/>
          <w:bCs/>
          <w:sz w:val="24"/>
          <w:szCs w:val="24"/>
        </w:rPr>
      </w:pPr>
      <w:r>
        <w:rPr>
          <w:rFonts w:ascii="Times New Roman" w:eastAsia="宋体" w:hAnsi="Times New Roman" w:cs="Times New Roman"/>
          <w:b/>
          <w:bCs/>
          <w:sz w:val="24"/>
          <w:szCs w:val="24"/>
        </w:rPr>
        <w:t>4.2.1</w:t>
      </w:r>
      <w:r>
        <w:rPr>
          <w:rFonts w:ascii="Times New Roman" w:eastAsia="宋体" w:hAnsi="Times New Roman" w:cs="Times New Roman"/>
          <w:b/>
          <w:bCs/>
          <w:sz w:val="24"/>
          <w:szCs w:val="24"/>
        </w:rPr>
        <w:t>背景及机制</w:t>
      </w:r>
      <w:bookmarkEnd w:id="14"/>
    </w:p>
    <w:p w14:paraId="59A55D1F" w14:textId="58831333" w:rsidR="0007013F" w:rsidRDefault="00560F24" w:rsidP="006626FE">
      <w:pPr>
        <w:spacing w:line="360" w:lineRule="auto"/>
        <w:ind w:firstLineChars="200" w:firstLine="480"/>
        <w:rPr>
          <w:rFonts w:ascii="Times New Roman" w:eastAsia="宋体" w:hAnsi="Times New Roman" w:cs="Times New Roman"/>
          <w:sz w:val="24"/>
          <w:szCs w:val="24"/>
          <w:shd w:val="clear" w:color="auto" w:fill="FFFFFF"/>
        </w:rPr>
      </w:pPr>
      <w:r>
        <w:rPr>
          <w:rFonts w:ascii="Times New Roman" w:eastAsia="宋体" w:hAnsi="Times New Roman" w:cs="Times New Roman"/>
          <w:sz w:val="24"/>
          <w:szCs w:val="24"/>
          <w:shd w:val="clear" w:color="auto" w:fill="FFFFFF"/>
        </w:rPr>
        <w:t>过去的</w:t>
      </w:r>
      <w:proofErr w:type="gramStart"/>
      <w:r>
        <w:rPr>
          <w:rFonts w:ascii="Times New Roman" w:eastAsia="宋体" w:hAnsi="Times New Roman" w:cs="Times New Roman" w:hint="eastAsia"/>
          <w:sz w:val="24"/>
          <w:szCs w:val="24"/>
          <w:shd w:val="clear" w:color="auto" w:fill="FFFFFF"/>
        </w:rPr>
        <w:t>围手术期</w:t>
      </w:r>
      <w:proofErr w:type="gramEnd"/>
      <w:r>
        <w:rPr>
          <w:rFonts w:ascii="Times New Roman" w:eastAsia="宋体" w:hAnsi="Times New Roman" w:cs="Times New Roman"/>
          <w:sz w:val="24"/>
          <w:szCs w:val="24"/>
          <w:shd w:val="clear" w:color="auto" w:fill="FFFFFF"/>
        </w:rPr>
        <w:t>镇痛模式仅依靠阿片类药物靶向作用于痛觉相关中枢，目前更多的是选择多模式镇痛，即联合使用几种作用于不同疼痛通路的药物（包括阿片类和非阿片类镇痛药）</w:t>
      </w:r>
      <w:r>
        <w:rPr>
          <w:rFonts w:ascii="Times New Roman" w:eastAsia="宋体" w:hAnsi="Times New Roman" w:cs="Times New Roman" w:hint="eastAsia"/>
          <w:sz w:val="24"/>
          <w:szCs w:val="24"/>
          <w:shd w:val="clear" w:color="auto" w:fill="FFFFFF"/>
          <w:lang w:eastAsia="zh-Hans"/>
        </w:rPr>
        <w:t>，</w:t>
      </w:r>
      <w:r>
        <w:rPr>
          <w:rFonts w:ascii="Times New Roman" w:eastAsia="宋体" w:hAnsi="Times New Roman" w:cs="Times New Roman"/>
          <w:sz w:val="24"/>
          <w:szCs w:val="24"/>
          <w:shd w:val="clear" w:color="auto" w:fill="FFFFFF"/>
        </w:rPr>
        <w:t>减少对单一药物的依赖，还能减少阿片类药物的用量，减少该类药物相关不良反应如恶心呕吐。</w:t>
      </w:r>
      <w:proofErr w:type="gramStart"/>
      <w:r>
        <w:rPr>
          <w:rFonts w:ascii="Times New Roman" w:eastAsia="宋体" w:hAnsi="Times New Roman" w:cs="Times New Roman"/>
          <w:sz w:val="24"/>
          <w:szCs w:val="24"/>
          <w:shd w:val="clear" w:color="auto" w:fill="FFFFFF"/>
        </w:rPr>
        <w:t>围手术期</w:t>
      </w:r>
      <w:proofErr w:type="gramEnd"/>
      <w:r>
        <w:rPr>
          <w:rFonts w:ascii="Times New Roman" w:eastAsia="宋体" w:hAnsi="Times New Roman" w:cs="Times New Roman"/>
          <w:sz w:val="24"/>
          <w:szCs w:val="24"/>
          <w:shd w:val="clear" w:color="auto" w:fill="FFFFFF"/>
        </w:rPr>
        <w:t>疼痛的原因是组织创伤（手术切开、分离、烧灼）或神经</w:t>
      </w:r>
      <w:r>
        <w:rPr>
          <w:rFonts w:ascii="Times New Roman" w:eastAsia="宋体" w:hAnsi="Times New Roman" w:cs="Times New Roman"/>
          <w:sz w:val="24"/>
          <w:szCs w:val="24"/>
          <w:shd w:val="clear" w:color="auto" w:fill="FFFFFF"/>
        </w:rPr>
        <w:lastRenderedPageBreak/>
        <w:t>损伤</w:t>
      </w:r>
      <w:r>
        <w:rPr>
          <w:rFonts w:ascii="Times New Roman" w:eastAsia="宋体" w:hAnsi="Times New Roman" w:cs="Times New Roman" w:hint="eastAsia"/>
          <w:sz w:val="24"/>
          <w:szCs w:val="24"/>
          <w:shd w:val="clear" w:color="auto" w:fill="FFFFFF"/>
        </w:rPr>
        <w:t>后，</w:t>
      </w:r>
      <w:r>
        <w:rPr>
          <w:rFonts w:ascii="Times New Roman" w:eastAsia="宋体" w:hAnsi="Times New Roman" w:cs="Times New Roman"/>
          <w:sz w:val="24"/>
          <w:szCs w:val="24"/>
          <w:shd w:val="clear" w:color="auto" w:fill="FFFFFF"/>
        </w:rPr>
        <w:t>释放炎症介质，增强了损伤区域对刺激的敏感性或对非伤害性刺激产生疼痛感</w:t>
      </w:r>
      <w:r>
        <w:rPr>
          <w:rFonts w:ascii="Times New Roman" w:eastAsia="宋体" w:hAnsi="Times New Roman" w:cs="Times New Roman"/>
          <w:sz w:val="24"/>
          <w:szCs w:val="24"/>
          <w:shd w:val="clear" w:color="auto" w:fill="FFFFFF"/>
          <w:vertAlign w:val="superscript"/>
        </w:rPr>
        <w:t>[13]</w:t>
      </w:r>
      <w:r>
        <w:rPr>
          <w:rFonts w:ascii="Times New Roman" w:eastAsia="宋体" w:hAnsi="Times New Roman" w:cs="Times New Roman"/>
          <w:sz w:val="24"/>
          <w:szCs w:val="24"/>
          <w:shd w:val="clear" w:color="auto" w:fill="FFFFFF"/>
        </w:rPr>
        <w:t>。</w:t>
      </w:r>
      <w:bookmarkStart w:id="15" w:name="OLE_LINK7"/>
      <w:bookmarkStart w:id="16" w:name="OLE_LINK6"/>
      <w:r>
        <w:rPr>
          <w:rFonts w:ascii="Times New Roman" w:eastAsia="宋体" w:hAnsi="Times New Roman" w:cs="Times New Roman"/>
          <w:sz w:val="24"/>
          <w:szCs w:val="24"/>
        </w:rPr>
        <w:t>GCs</w:t>
      </w:r>
      <w:r>
        <w:rPr>
          <w:rFonts w:ascii="Times New Roman" w:eastAsia="宋体" w:hAnsi="Times New Roman" w:cs="Times New Roman"/>
          <w:sz w:val="24"/>
          <w:szCs w:val="24"/>
          <w:shd w:val="clear" w:color="auto" w:fill="FFFFFF"/>
        </w:rPr>
        <w:t>可以减少炎症介质的释放，促进缓激肽降解，延长周围神经感觉阻滞的时间</w:t>
      </w:r>
      <w:r>
        <w:rPr>
          <w:rFonts w:ascii="Times New Roman" w:eastAsia="宋体" w:hAnsi="Times New Roman" w:cs="Times New Roman" w:hint="eastAsia"/>
          <w:sz w:val="24"/>
          <w:szCs w:val="24"/>
          <w:shd w:val="clear" w:color="auto" w:fill="FFFFFF"/>
        </w:rPr>
        <w:t>，</w:t>
      </w:r>
      <w:r>
        <w:rPr>
          <w:rFonts w:ascii="Times New Roman" w:eastAsia="宋体" w:hAnsi="Times New Roman" w:cs="Times New Roman"/>
          <w:sz w:val="24"/>
          <w:szCs w:val="24"/>
          <w:shd w:val="clear" w:color="auto" w:fill="FFFFFF"/>
        </w:rPr>
        <w:t>发挥镇痛作用</w:t>
      </w:r>
      <w:r>
        <w:rPr>
          <w:rFonts w:ascii="Times New Roman" w:eastAsia="宋体" w:hAnsi="Times New Roman" w:cs="Times New Roman" w:hint="eastAsia"/>
          <w:sz w:val="24"/>
          <w:szCs w:val="24"/>
          <w:shd w:val="clear" w:color="auto" w:fill="FFFFFF"/>
          <w:lang w:eastAsia="zh-Hans"/>
        </w:rPr>
        <w:t>；</w:t>
      </w:r>
      <w:r>
        <w:rPr>
          <w:rFonts w:ascii="Times New Roman" w:eastAsia="宋体" w:hAnsi="Times New Roman" w:cs="Times New Roman"/>
          <w:sz w:val="24"/>
          <w:szCs w:val="24"/>
          <w:shd w:val="clear" w:color="auto" w:fill="FFFFFF"/>
        </w:rPr>
        <w:t>还可降低毛细血管的通透性、减慢血管对局麻药的吸收速率，</w:t>
      </w:r>
      <w:proofErr w:type="gramStart"/>
      <w:r>
        <w:rPr>
          <w:rFonts w:ascii="Times New Roman" w:eastAsia="宋体" w:hAnsi="Times New Roman" w:cs="Times New Roman"/>
          <w:sz w:val="24"/>
          <w:szCs w:val="24"/>
          <w:shd w:val="clear" w:color="auto" w:fill="FFFFFF"/>
        </w:rPr>
        <w:t>延长局麻药</w:t>
      </w:r>
      <w:proofErr w:type="gramEnd"/>
      <w:r>
        <w:rPr>
          <w:rFonts w:ascii="Times New Roman" w:eastAsia="宋体" w:hAnsi="Times New Roman" w:cs="Times New Roman"/>
          <w:sz w:val="24"/>
          <w:szCs w:val="24"/>
          <w:shd w:val="clear" w:color="auto" w:fill="FFFFFF"/>
        </w:rPr>
        <w:t>的作用时间。</w:t>
      </w:r>
      <w:bookmarkEnd w:id="15"/>
      <w:bookmarkEnd w:id="16"/>
      <w:r>
        <w:rPr>
          <w:rFonts w:ascii="Times New Roman" w:eastAsia="宋体" w:hAnsi="Times New Roman" w:cs="Times New Roman"/>
          <w:sz w:val="24"/>
          <w:szCs w:val="24"/>
          <w:shd w:val="clear" w:color="auto" w:fill="FFFFFF"/>
        </w:rPr>
        <w:t>因此</w:t>
      </w:r>
      <w:r>
        <w:rPr>
          <w:rFonts w:ascii="Times New Roman" w:eastAsia="宋体" w:hAnsi="Times New Roman" w:cs="Times New Roman"/>
          <w:sz w:val="24"/>
          <w:szCs w:val="24"/>
        </w:rPr>
        <w:t>GCs</w:t>
      </w:r>
      <w:r>
        <w:rPr>
          <w:rFonts w:ascii="Times New Roman" w:eastAsia="宋体" w:hAnsi="Times New Roman" w:cs="Times New Roman"/>
          <w:sz w:val="24"/>
          <w:szCs w:val="24"/>
          <w:shd w:val="clear" w:color="auto" w:fill="FFFFFF"/>
        </w:rPr>
        <w:t>可有效预防</w:t>
      </w:r>
      <w:r>
        <w:rPr>
          <w:rFonts w:ascii="Times New Roman" w:eastAsia="宋体" w:hAnsi="Times New Roman" w:cs="Times New Roman"/>
          <w:sz w:val="24"/>
          <w:szCs w:val="24"/>
          <w:shd w:val="clear" w:color="auto" w:fill="FFFFFF"/>
        </w:rPr>
        <w:t>PONV</w:t>
      </w:r>
      <w:r>
        <w:rPr>
          <w:rFonts w:ascii="Times New Roman" w:eastAsia="宋体" w:hAnsi="Times New Roman" w:cs="Times New Roman"/>
          <w:sz w:val="24"/>
          <w:szCs w:val="24"/>
          <w:shd w:val="clear" w:color="auto" w:fill="FFFFFF"/>
        </w:rPr>
        <w:t>，也可减轻术后疼痛，是多模式镇痛的联合</w:t>
      </w:r>
      <w:r>
        <w:rPr>
          <w:rFonts w:ascii="Times New Roman" w:eastAsia="宋体" w:hAnsi="Times New Roman" w:cs="Times New Roman" w:hint="eastAsia"/>
          <w:sz w:val="24"/>
          <w:szCs w:val="24"/>
          <w:shd w:val="clear" w:color="auto" w:fill="FFFFFF"/>
          <w:lang w:eastAsia="zh-Hans"/>
        </w:rPr>
        <w:t>用药</w:t>
      </w:r>
      <w:r>
        <w:rPr>
          <w:rFonts w:ascii="Times New Roman" w:eastAsia="宋体" w:hAnsi="Times New Roman" w:cs="Times New Roman"/>
          <w:sz w:val="24"/>
          <w:szCs w:val="24"/>
          <w:shd w:val="clear" w:color="auto" w:fill="FFFFFF"/>
        </w:rPr>
        <w:t>之一。</w:t>
      </w:r>
    </w:p>
    <w:p w14:paraId="37F25118" w14:textId="77777777" w:rsidR="0007013F" w:rsidRDefault="00560F24" w:rsidP="006626FE">
      <w:pPr>
        <w:spacing w:line="360" w:lineRule="auto"/>
        <w:rPr>
          <w:rFonts w:ascii="Times New Roman" w:eastAsia="宋体" w:hAnsi="Times New Roman" w:cs="Times New Roman"/>
          <w:b/>
          <w:bCs/>
          <w:sz w:val="24"/>
          <w:szCs w:val="24"/>
          <w:shd w:val="clear" w:color="auto" w:fill="FFFFFF"/>
        </w:rPr>
      </w:pPr>
      <w:r>
        <w:rPr>
          <w:rFonts w:ascii="Times New Roman" w:eastAsia="宋体" w:hAnsi="Times New Roman" w:cs="Times New Roman"/>
          <w:b/>
          <w:bCs/>
          <w:sz w:val="24"/>
          <w:szCs w:val="24"/>
          <w:shd w:val="clear" w:color="auto" w:fill="FFFFFF"/>
        </w:rPr>
        <w:t xml:space="preserve">4.2.2 </w:t>
      </w:r>
      <w:r>
        <w:rPr>
          <w:rFonts w:ascii="Times New Roman" w:eastAsia="宋体" w:hAnsi="Times New Roman" w:cs="Times New Roman"/>
          <w:b/>
          <w:bCs/>
          <w:sz w:val="24"/>
          <w:szCs w:val="24"/>
          <w:shd w:val="clear" w:color="auto" w:fill="FFFFFF"/>
        </w:rPr>
        <w:t>剂量推荐</w:t>
      </w:r>
    </w:p>
    <w:p w14:paraId="661DCF99" w14:textId="47B8A2EC" w:rsidR="0007013F" w:rsidRDefault="00560F24" w:rsidP="006626FE">
      <w:pPr>
        <w:widowControl/>
        <w:spacing w:line="360" w:lineRule="auto"/>
        <w:ind w:firstLine="420"/>
        <w:jc w:val="left"/>
        <w:rPr>
          <w:rFonts w:ascii="Times New Roman" w:eastAsia="宋体" w:hAnsi="Times New Roman" w:cs="Times New Roman"/>
          <w:b/>
          <w:bCs/>
          <w:sz w:val="24"/>
          <w:szCs w:val="24"/>
          <w:shd w:val="clear" w:color="auto" w:fill="FFFFFF"/>
        </w:rPr>
      </w:pPr>
      <w:r>
        <w:rPr>
          <w:rFonts w:ascii="Times New Roman" w:eastAsia="宋体" w:hAnsi="Times New Roman" w:cs="Times New Roman" w:hint="eastAsia"/>
          <w:sz w:val="24"/>
          <w:szCs w:val="24"/>
          <w:shd w:val="clear" w:color="auto" w:fill="FFFFFF"/>
        </w:rPr>
        <w:t>作为</w:t>
      </w:r>
      <w:proofErr w:type="gramStart"/>
      <w:r>
        <w:rPr>
          <w:rFonts w:ascii="Times New Roman" w:eastAsia="宋体" w:hAnsi="Times New Roman" w:cs="Times New Roman"/>
          <w:sz w:val="24"/>
          <w:szCs w:val="24"/>
          <w:shd w:val="clear" w:color="auto" w:fill="FFFFFF"/>
        </w:rPr>
        <w:t>围手术期</w:t>
      </w:r>
      <w:proofErr w:type="gramEnd"/>
      <w:r>
        <w:rPr>
          <w:rFonts w:ascii="Times New Roman" w:eastAsia="宋体" w:hAnsi="Times New Roman" w:cs="Times New Roman"/>
          <w:sz w:val="24"/>
          <w:szCs w:val="24"/>
          <w:shd w:val="clear" w:color="auto" w:fill="FFFFFF"/>
        </w:rPr>
        <w:t>多模式镇痛的联合</w:t>
      </w:r>
      <w:r>
        <w:rPr>
          <w:rFonts w:ascii="Times New Roman" w:eastAsia="宋体" w:hAnsi="Times New Roman" w:cs="Times New Roman" w:hint="eastAsia"/>
          <w:sz w:val="24"/>
          <w:szCs w:val="24"/>
          <w:shd w:val="clear" w:color="auto" w:fill="FFFFFF"/>
          <w:lang w:eastAsia="zh-Hans"/>
        </w:rPr>
        <w:t>药物</w:t>
      </w:r>
      <w:r>
        <w:rPr>
          <w:rFonts w:ascii="Times New Roman" w:eastAsia="宋体" w:hAnsi="Times New Roman" w:cs="Times New Roman"/>
          <w:sz w:val="24"/>
          <w:szCs w:val="24"/>
          <w:shd w:val="clear" w:color="auto" w:fill="FFFFFF"/>
        </w:rPr>
        <w:t>之一</w:t>
      </w:r>
      <w:r>
        <w:rPr>
          <w:rFonts w:ascii="Times New Roman" w:eastAsia="宋体" w:hAnsi="Times New Roman" w:cs="Times New Roman" w:hint="eastAsia"/>
          <w:sz w:val="24"/>
          <w:szCs w:val="24"/>
          <w:shd w:val="clear" w:color="auto" w:fill="FFFFFF"/>
        </w:rPr>
        <w:t>，</w:t>
      </w:r>
      <w:r>
        <w:rPr>
          <w:rFonts w:ascii="Times New Roman" w:eastAsia="宋体" w:hAnsi="Times New Roman" w:cs="Times New Roman"/>
          <w:sz w:val="24"/>
          <w:szCs w:val="24"/>
        </w:rPr>
        <w:t>GCs</w:t>
      </w:r>
      <w:r>
        <w:rPr>
          <w:rFonts w:ascii="Times New Roman" w:eastAsia="宋体" w:hAnsi="Times New Roman" w:cs="Times New Roman" w:hint="eastAsia"/>
          <w:sz w:val="24"/>
          <w:szCs w:val="24"/>
        </w:rPr>
        <w:t>用于</w:t>
      </w:r>
      <w:r>
        <w:rPr>
          <w:rFonts w:ascii="Times New Roman" w:eastAsia="宋体" w:hAnsi="Times New Roman" w:cs="Times New Roman"/>
          <w:sz w:val="24"/>
          <w:szCs w:val="24"/>
          <w:shd w:val="clear" w:color="auto" w:fill="FFFFFF"/>
        </w:rPr>
        <w:t>辅助镇痛的剂量为地塞米松</w:t>
      </w:r>
      <w:r>
        <w:rPr>
          <w:rFonts w:ascii="Times New Roman" w:eastAsia="宋体" w:hAnsi="Times New Roman" w:cs="Times New Roman"/>
          <w:sz w:val="24"/>
          <w:szCs w:val="24"/>
          <w:shd w:val="clear" w:color="auto" w:fill="FFFFFF"/>
        </w:rPr>
        <w:t>5~10</w:t>
      </w:r>
      <w:r>
        <w:rPr>
          <w:rFonts w:ascii="Times New Roman" w:eastAsia="宋体" w:hAnsi="Times New Roman" w:cs="Times New Roman" w:hint="eastAsia"/>
          <w:sz w:val="24"/>
          <w:szCs w:val="24"/>
          <w:shd w:val="clear" w:color="auto" w:fill="FFFFFF"/>
        </w:rPr>
        <w:t xml:space="preserve"> </w:t>
      </w:r>
      <w:r>
        <w:rPr>
          <w:rFonts w:ascii="Times New Roman" w:eastAsia="宋体" w:hAnsi="Times New Roman" w:cs="Times New Roman"/>
          <w:sz w:val="24"/>
          <w:szCs w:val="24"/>
          <w:shd w:val="clear" w:color="auto" w:fill="FFFFFF"/>
        </w:rPr>
        <w:t>mg</w:t>
      </w:r>
      <w:proofErr w:type="gramStart"/>
      <w:r>
        <w:rPr>
          <w:rFonts w:ascii="Times New Roman" w:eastAsia="宋体" w:hAnsi="Times New Roman" w:cs="Times New Roman"/>
          <w:sz w:val="24"/>
          <w:szCs w:val="24"/>
          <w:shd w:val="clear" w:color="auto" w:fill="FFFFFF"/>
        </w:rPr>
        <w:t>或甲泼尼龙</w:t>
      </w:r>
      <w:proofErr w:type="gramEnd"/>
      <w:r>
        <w:rPr>
          <w:rFonts w:ascii="Times New Roman" w:eastAsia="宋体" w:hAnsi="Times New Roman" w:cs="Times New Roman"/>
          <w:sz w:val="24"/>
          <w:szCs w:val="24"/>
          <w:shd w:val="clear" w:color="auto" w:fill="FFFFFF"/>
        </w:rPr>
        <w:t>40</w:t>
      </w:r>
      <w:r>
        <w:rPr>
          <w:rFonts w:ascii="Times New Roman" w:eastAsia="宋体" w:hAnsi="Times New Roman" w:cs="Times New Roman" w:hint="eastAsia"/>
          <w:sz w:val="24"/>
          <w:szCs w:val="24"/>
          <w:shd w:val="clear" w:color="auto" w:fill="FFFFFF"/>
        </w:rPr>
        <w:t xml:space="preserve"> </w:t>
      </w:r>
      <w:r>
        <w:rPr>
          <w:rFonts w:ascii="Times New Roman" w:eastAsia="宋体" w:hAnsi="Times New Roman" w:cs="Times New Roman"/>
          <w:sz w:val="24"/>
          <w:szCs w:val="24"/>
          <w:shd w:val="clear" w:color="auto" w:fill="FFFFFF"/>
        </w:rPr>
        <w:t>mg</w:t>
      </w:r>
      <w:r>
        <w:rPr>
          <w:rFonts w:ascii="Times New Roman" w:eastAsia="宋体" w:hAnsi="Times New Roman" w:cs="Times New Roman"/>
          <w:sz w:val="24"/>
          <w:szCs w:val="24"/>
          <w:shd w:val="clear" w:color="auto" w:fill="FFFFFF"/>
          <w:vertAlign w:val="superscript"/>
        </w:rPr>
        <w:t>[14]</w:t>
      </w:r>
      <w:r>
        <w:rPr>
          <w:rFonts w:ascii="Times New Roman" w:eastAsia="宋体" w:hAnsi="Times New Roman" w:cs="Times New Roman"/>
          <w:sz w:val="24"/>
          <w:szCs w:val="24"/>
          <w:shd w:val="clear" w:color="auto" w:fill="FFFFFF"/>
        </w:rPr>
        <w:t>，在骨科手术尤其是关节、四肢局麻手术中使用循证证据较多。所有的</w:t>
      </w:r>
      <w:r>
        <w:rPr>
          <w:rFonts w:ascii="Times New Roman" w:eastAsia="宋体" w:hAnsi="Times New Roman" w:cs="Times New Roman"/>
          <w:sz w:val="24"/>
          <w:szCs w:val="24"/>
        </w:rPr>
        <w:t>GCs</w:t>
      </w:r>
      <w:r>
        <w:rPr>
          <w:rFonts w:ascii="Times New Roman" w:eastAsia="宋体" w:hAnsi="Times New Roman" w:cs="Times New Roman"/>
          <w:sz w:val="24"/>
          <w:szCs w:val="24"/>
          <w:shd w:val="clear" w:color="auto" w:fill="FFFFFF"/>
        </w:rPr>
        <w:t>均不推荐用于蛛网膜下腔镇痛，硬膜外镇痛选择无颗粒、无脊神经或血管刺激的地塞米松</w:t>
      </w:r>
      <w:r>
        <w:rPr>
          <w:rFonts w:ascii="Times New Roman" w:eastAsia="宋体" w:hAnsi="Times New Roman" w:cs="Times New Roman" w:hint="eastAsia"/>
          <w:sz w:val="24"/>
          <w:szCs w:val="24"/>
          <w:shd w:val="clear" w:color="auto" w:fill="FFFFFF"/>
        </w:rPr>
        <w:t>、</w:t>
      </w:r>
      <w:proofErr w:type="gramStart"/>
      <w:r>
        <w:rPr>
          <w:rFonts w:ascii="Times New Roman" w:eastAsia="宋体" w:hAnsi="Times New Roman" w:cs="Times New Roman"/>
          <w:sz w:val="24"/>
          <w:szCs w:val="24"/>
          <w:shd w:val="clear" w:color="auto" w:fill="FFFFFF"/>
        </w:rPr>
        <w:t>甲泼尼龙</w:t>
      </w:r>
      <w:proofErr w:type="gramEnd"/>
      <w:r>
        <w:rPr>
          <w:rFonts w:ascii="Times New Roman" w:eastAsia="宋体" w:hAnsi="Times New Roman" w:cs="Times New Roman"/>
          <w:sz w:val="24"/>
          <w:szCs w:val="24"/>
          <w:shd w:val="clear" w:color="auto" w:fill="FFFFFF"/>
        </w:rPr>
        <w:t>或</w:t>
      </w:r>
      <w:proofErr w:type="gramStart"/>
      <w:r>
        <w:rPr>
          <w:rFonts w:ascii="Times New Roman" w:eastAsia="宋体" w:hAnsi="Times New Roman" w:cs="Times New Roman"/>
          <w:sz w:val="24"/>
          <w:szCs w:val="24"/>
          <w:shd w:val="clear" w:color="auto" w:fill="FFFFFF"/>
        </w:rPr>
        <w:t>倍</w:t>
      </w:r>
      <w:proofErr w:type="gramEnd"/>
      <w:r>
        <w:rPr>
          <w:rFonts w:ascii="Times New Roman" w:eastAsia="宋体" w:hAnsi="Times New Roman" w:cs="Times New Roman"/>
          <w:sz w:val="24"/>
          <w:szCs w:val="24"/>
          <w:shd w:val="clear" w:color="auto" w:fill="FFFFFF"/>
        </w:rPr>
        <w:t>他米松。</w:t>
      </w:r>
      <w:bookmarkStart w:id="17" w:name="_Hlk43801981"/>
    </w:p>
    <w:p w14:paraId="20B1FE2B" w14:textId="77777777" w:rsidR="0007013F" w:rsidRDefault="00560F24" w:rsidP="006626FE">
      <w:pPr>
        <w:pStyle w:val="10"/>
        <w:spacing w:line="360" w:lineRule="auto"/>
        <w:ind w:firstLineChars="0" w:firstLine="0"/>
        <w:rPr>
          <w:rFonts w:ascii="Times New Roman" w:eastAsia="宋体" w:hAnsi="Times New Roman" w:cs="Times New Roman"/>
          <w:b/>
          <w:bCs/>
          <w:sz w:val="24"/>
          <w:szCs w:val="24"/>
          <w:shd w:val="clear" w:color="auto" w:fill="FFFFFF"/>
        </w:rPr>
      </w:pPr>
      <w:r>
        <w:rPr>
          <w:rFonts w:ascii="Times New Roman" w:eastAsia="宋体" w:hAnsi="Times New Roman" w:cs="Times New Roman"/>
          <w:b/>
          <w:bCs/>
          <w:sz w:val="24"/>
          <w:szCs w:val="24"/>
          <w:shd w:val="clear" w:color="auto" w:fill="FFFFFF"/>
        </w:rPr>
        <w:t xml:space="preserve">4.3 </w:t>
      </w:r>
      <w:r>
        <w:rPr>
          <w:rFonts w:ascii="Times New Roman" w:eastAsia="宋体" w:hAnsi="Times New Roman" w:cs="Times New Roman"/>
          <w:b/>
          <w:bCs/>
          <w:sz w:val="24"/>
          <w:szCs w:val="24"/>
          <w:shd w:val="clear" w:color="auto" w:fill="FFFFFF"/>
        </w:rPr>
        <w:t>减轻水肿</w:t>
      </w:r>
      <w:bookmarkEnd w:id="17"/>
    </w:p>
    <w:p w14:paraId="67708C70" w14:textId="77777777" w:rsidR="0007013F" w:rsidRDefault="00560F24" w:rsidP="006626FE">
      <w:pPr>
        <w:spacing w:line="360" w:lineRule="auto"/>
        <w:ind w:firstLine="420"/>
        <w:rPr>
          <w:rFonts w:ascii="Times New Roman" w:eastAsia="宋体" w:hAnsi="Times New Roman" w:cs="Times New Roman"/>
          <w:sz w:val="24"/>
          <w:szCs w:val="24"/>
        </w:rPr>
      </w:pPr>
      <w:r>
        <w:rPr>
          <w:rFonts w:ascii="Times New Roman" w:eastAsia="宋体" w:hAnsi="Times New Roman" w:cs="Times New Roman"/>
          <w:sz w:val="24"/>
          <w:szCs w:val="24"/>
        </w:rPr>
        <w:t>空气暴露及侵入性操作可激活手术部位炎症反应系统，释放炎性因子，同时手术引起的缺血再灌注损伤也能刺激炎性因子产生</w:t>
      </w:r>
      <w:r>
        <w:rPr>
          <w:rFonts w:ascii="Times New Roman" w:eastAsia="宋体" w:hAnsi="Times New Roman" w:cs="Times New Roman"/>
          <w:sz w:val="24"/>
          <w:szCs w:val="24"/>
          <w:vertAlign w:val="superscript"/>
        </w:rPr>
        <w:t>[15]</w:t>
      </w:r>
      <w:r>
        <w:rPr>
          <w:rFonts w:ascii="Times New Roman" w:eastAsia="宋体" w:hAnsi="Times New Roman" w:cs="Times New Roman"/>
          <w:sz w:val="24"/>
          <w:szCs w:val="24"/>
        </w:rPr>
        <w:t>。</w:t>
      </w:r>
      <w:r>
        <w:rPr>
          <w:rFonts w:ascii="Times New Roman" w:eastAsia="宋体" w:hAnsi="Times New Roman" w:cs="Times New Roman"/>
          <w:sz w:val="24"/>
          <w:szCs w:val="24"/>
        </w:rPr>
        <w:t>GCs</w:t>
      </w:r>
      <w:r>
        <w:rPr>
          <w:rFonts w:ascii="Times New Roman" w:eastAsia="宋体" w:hAnsi="Times New Roman" w:cs="Times New Roman"/>
          <w:sz w:val="24"/>
          <w:szCs w:val="24"/>
        </w:rPr>
        <w:t>的抗炎作用可减轻组织充血、降低毛细血管的通透性，减轻渗出和水肿，可以减少局部组织对手术压力的反应</w:t>
      </w:r>
      <w:r>
        <w:rPr>
          <w:rFonts w:ascii="Times New Roman" w:eastAsia="宋体" w:hAnsi="Times New Roman" w:cs="Times New Roman"/>
          <w:sz w:val="24"/>
          <w:szCs w:val="24"/>
          <w:vertAlign w:val="superscript"/>
        </w:rPr>
        <w:t>[16]</w:t>
      </w:r>
      <w:r>
        <w:rPr>
          <w:rFonts w:ascii="Times New Roman" w:eastAsia="宋体" w:hAnsi="Times New Roman" w:cs="Times New Roman"/>
          <w:sz w:val="24"/>
          <w:szCs w:val="24"/>
        </w:rPr>
        <w:t>，从而减轻术后水肿，缓解疼痛。</w:t>
      </w:r>
    </w:p>
    <w:p w14:paraId="63C89634" w14:textId="77777777" w:rsidR="0007013F" w:rsidRDefault="00560F24" w:rsidP="006626FE">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4.3.1 </w:t>
      </w:r>
      <w:r>
        <w:rPr>
          <w:rFonts w:ascii="Times New Roman" w:eastAsia="宋体" w:hAnsi="Times New Roman" w:cs="Times New Roman"/>
          <w:kern w:val="0"/>
          <w:sz w:val="24"/>
          <w:szCs w:val="24"/>
        </w:rPr>
        <w:t>肿瘤周围水肿（</w:t>
      </w:r>
      <w:sdt>
        <w:sdtPr>
          <w:alias w:val="译文检查"/>
          <w:id w:val="3020416"/>
        </w:sdtPr>
        <w:sdtContent>
          <w:bookmarkStart w:id="18" w:name="bkReivew3020416"/>
          <w:r>
            <w:rPr>
              <w:rFonts w:ascii="Times New Roman" w:eastAsia="宋体" w:hAnsi="Times New Roman" w:cs="Times New Roman"/>
              <w:kern w:val="0"/>
              <w:sz w:val="24"/>
              <w:szCs w:val="24"/>
            </w:rPr>
            <w:t>peritumoral brain edema</w:t>
          </w:r>
          <w:bookmarkEnd w:id="18"/>
        </w:sdtContent>
      </w:sdt>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PTBE</w:t>
      </w:r>
      <w:r>
        <w:rPr>
          <w:rFonts w:ascii="Times New Roman" w:eastAsia="宋体" w:hAnsi="Times New Roman" w:cs="Times New Roman"/>
          <w:kern w:val="0"/>
          <w:sz w:val="24"/>
          <w:szCs w:val="24"/>
        </w:rPr>
        <w:t>）</w:t>
      </w:r>
    </w:p>
    <w:p w14:paraId="213729DA" w14:textId="77777777" w:rsidR="0007013F" w:rsidRDefault="00560F24" w:rsidP="006626FE">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4.3.1.1 </w:t>
      </w:r>
      <w:r>
        <w:rPr>
          <w:rFonts w:ascii="Times New Roman" w:eastAsia="宋体" w:hAnsi="Times New Roman" w:cs="Times New Roman"/>
          <w:sz w:val="24"/>
          <w:szCs w:val="24"/>
        </w:rPr>
        <w:t>背景及机制</w:t>
      </w:r>
    </w:p>
    <w:p w14:paraId="5C4D4551" w14:textId="77777777" w:rsidR="0007013F" w:rsidRDefault="00560F24" w:rsidP="006626FE">
      <w:pPr>
        <w:autoSpaceDE w:val="0"/>
        <w:autoSpaceDN w:val="0"/>
        <w:spacing w:line="360" w:lineRule="auto"/>
        <w:ind w:firstLine="420"/>
        <w:jc w:val="left"/>
        <w:rPr>
          <w:rFonts w:ascii="Times New Roman" w:eastAsia="宋体" w:hAnsi="Times New Roman" w:cs="Times New Roman"/>
          <w:kern w:val="0"/>
          <w:sz w:val="24"/>
          <w:szCs w:val="24"/>
        </w:rPr>
      </w:pPr>
      <w:r>
        <w:rPr>
          <w:rFonts w:ascii="Times New Roman" w:eastAsia="宋体" w:hAnsi="Times New Roman" w:cs="Times New Roman"/>
          <w:sz w:val="24"/>
          <w:szCs w:val="24"/>
        </w:rPr>
        <w:t>脑肿瘤患者在血脑屏障被破坏后，富含蛋白的液体在细胞外间隙积聚，肿瘤周围存在血管源性水肿。</w:t>
      </w:r>
      <w:r>
        <w:rPr>
          <w:rFonts w:ascii="Times New Roman" w:eastAsia="宋体" w:hAnsi="Times New Roman" w:cs="Times New Roman"/>
          <w:sz w:val="24"/>
          <w:szCs w:val="24"/>
        </w:rPr>
        <w:t>GCs</w:t>
      </w:r>
      <w:r>
        <w:rPr>
          <w:rFonts w:ascii="Times New Roman" w:eastAsia="宋体" w:hAnsi="Times New Roman" w:cs="Times New Roman"/>
          <w:sz w:val="24"/>
          <w:szCs w:val="24"/>
        </w:rPr>
        <w:t>可以减少脑脊液生成，减少自由基生成，恢复血脑屏障的血管通透性。</w:t>
      </w:r>
      <w:r>
        <w:rPr>
          <w:rFonts w:ascii="Times New Roman" w:eastAsia="宋体" w:hAnsi="Times New Roman" w:cs="Times New Roman"/>
          <w:kern w:val="0"/>
          <w:sz w:val="24"/>
          <w:szCs w:val="24"/>
        </w:rPr>
        <w:t>GCs</w:t>
      </w:r>
      <w:r>
        <w:rPr>
          <w:rFonts w:ascii="Times New Roman" w:eastAsia="宋体" w:hAnsi="Times New Roman" w:cs="Times New Roman"/>
          <w:kern w:val="0"/>
          <w:sz w:val="24"/>
          <w:szCs w:val="24"/>
        </w:rPr>
        <w:t>控制肿瘤周围水肿的机制可能是</w:t>
      </w:r>
      <w:r>
        <w:rPr>
          <w:rFonts w:ascii="Times New Roman" w:eastAsia="宋体" w:hAnsi="Times New Roman" w:cs="Times New Roman"/>
          <w:kern w:val="0"/>
          <w:sz w:val="24"/>
          <w:szCs w:val="24"/>
          <w:vertAlign w:val="superscript"/>
        </w:rPr>
        <w:t>[17]</w:t>
      </w:r>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lang w:eastAsia="zh-Hans"/>
        </w:rPr>
        <w:t>（</w:t>
      </w:r>
      <w:r>
        <w:rPr>
          <w:rFonts w:ascii="Times New Roman" w:eastAsia="宋体" w:hAnsi="Times New Roman" w:cs="Times New Roman"/>
          <w:kern w:val="0"/>
          <w:sz w:val="24"/>
          <w:szCs w:val="24"/>
          <w:lang w:eastAsia="zh-Hans"/>
        </w:rPr>
        <w:t>1</w:t>
      </w:r>
      <w:r>
        <w:rPr>
          <w:rFonts w:ascii="Times New Roman" w:eastAsia="宋体" w:hAnsi="Times New Roman" w:cs="Times New Roman" w:hint="eastAsia"/>
          <w:kern w:val="0"/>
          <w:sz w:val="24"/>
          <w:szCs w:val="24"/>
          <w:lang w:eastAsia="zh-Hans"/>
        </w:rPr>
        <w:t>）</w:t>
      </w:r>
      <w:r>
        <w:rPr>
          <w:rFonts w:ascii="Times New Roman" w:eastAsia="宋体" w:hAnsi="Times New Roman" w:cs="Times New Roman"/>
          <w:kern w:val="0"/>
          <w:sz w:val="24"/>
          <w:szCs w:val="24"/>
        </w:rPr>
        <w:t>抑制炎性反应；</w:t>
      </w:r>
      <w:r>
        <w:rPr>
          <w:rFonts w:ascii="Times New Roman" w:eastAsia="宋体" w:hAnsi="Times New Roman" w:cs="Times New Roman" w:hint="eastAsia"/>
          <w:kern w:val="0"/>
          <w:sz w:val="24"/>
          <w:szCs w:val="24"/>
          <w:lang w:eastAsia="zh-Hans"/>
        </w:rPr>
        <w:t>（</w:t>
      </w:r>
      <w:r>
        <w:rPr>
          <w:rFonts w:ascii="Times New Roman" w:eastAsia="宋体" w:hAnsi="Times New Roman" w:cs="Times New Roman"/>
          <w:kern w:val="0"/>
          <w:sz w:val="24"/>
          <w:szCs w:val="24"/>
          <w:lang w:eastAsia="zh-Hans"/>
        </w:rPr>
        <w:t>2</w:t>
      </w:r>
      <w:r>
        <w:rPr>
          <w:rFonts w:ascii="Times New Roman" w:eastAsia="宋体" w:hAnsi="Times New Roman" w:cs="Times New Roman" w:hint="eastAsia"/>
          <w:kern w:val="0"/>
          <w:sz w:val="24"/>
          <w:szCs w:val="24"/>
          <w:lang w:eastAsia="zh-Hans"/>
        </w:rPr>
        <w:t>）</w:t>
      </w:r>
      <w:r>
        <w:rPr>
          <w:rFonts w:ascii="Times New Roman" w:eastAsia="宋体" w:hAnsi="Times New Roman" w:cs="Times New Roman"/>
          <w:kern w:val="0"/>
          <w:sz w:val="24"/>
          <w:szCs w:val="24"/>
        </w:rPr>
        <w:t>稳定溶酶体膜；</w:t>
      </w:r>
      <w:r>
        <w:rPr>
          <w:rFonts w:ascii="Times New Roman" w:eastAsia="宋体" w:hAnsi="Times New Roman" w:cs="Times New Roman" w:hint="eastAsia"/>
          <w:kern w:val="0"/>
          <w:sz w:val="24"/>
          <w:szCs w:val="24"/>
          <w:lang w:eastAsia="zh-Hans"/>
        </w:rPr>
        <w:t>（</w:t>
      </w:r>
      <w:r>
        <w:rPr>
          <w:rFonts w:ascii="Times New Roman" w:eastAsia="宋体" w:hAnsi="Times New Roman" w:cs="Times New Roman"/>
          <w:kern w:val="0"/>
          <w:sz w:val="24"/>
          <w:szCs w:val="24"/>
          <w:lang w:eastAsia="zh-Hans"/>
        </w:rPr>
        <w:t>3</w:t>
      </w:r>
      <w:r>
        <w:rPr>
          <w:rFonts w:ascii="Times New Roman" w:eastAsia="宋体" w:hAnsi="Times New Roman" w:cs="Times New Roman" w:hint="eastAsia"/>
          <w:kern w:val="0"/>
          <w:sz w:val="24"/>
          <w:szCs w:val="24"/>
          <w:lang w:eastAsia="zh-Hans"/>
        </w:rPr>
        <w:t>）</w:t>
      </w:r>
      <w:r>
        <w:rPr>
          <w:rFonts w:ascii="Times New Roman" w:eastAsia="宋体" w:hAnsi="Times New Roman" w:cs="Times New Roman"/>
          <w:kern w:val="0"/>
          <w:sz w:val="24"/>
          <w:szCs w:val="24"/>
        </w:rPr>
        <w:t>改善瘤周微循环；</w:t>
      </w:r>
      <w:r>
        <w:rPr>
          <w:rFonts w:ascii="Times New Roman" w:eastAsia="宋体" w:hAnsi="Times New Roman" w:cs="Times New Roman" w:hint="eastAsia"/>
          <w:kern w:val="0"/>
          <w:sz w:val="24"/>
          <w:szCs w:val="24"/>
          <w:lang w:eastAsia="zh-Hans"/>
        </w:rPr>
        <w:t>（</w:t>
      </w:r>
      <w:r>
        <w:rPr>
          <w:rFonts w:ascii="Times New Roman" w:eastAsia="宋体" w:hAnsi="Times New Roman" w:cs="Times New Roman"/>
          <w:kern w:val="0"/>
          <w:sz w:val="24"/>
          <w:szCs w:val="24"/>
          <w:lang w:eastAsia="zh-Hans"/>
        </w:rPr>
        <w:t>4</w:t>
      </w:r>
      <w:r>
        <w:rPr>
          <w:rFonts w:ascii="Times New Roman" w:eastAsia="宋体" w:hAnsi="Times New Roman" w:cs="Times New Roman" w:hint="eastAsia"/>
          <w:kern w:val="0"/>
          <w:sz w:val="24"/>
          <w:szCs w:val="24"/>
          <w:lang w:eastAsia="zh-Hans"/>
        </w:rPr>
        <w:t>）</w:t>
      </w:r>
      <w:r>
        <w:rPr>
          <w:rFonts w:ascii="Times New Roman" w:eastAsia="宋体" w:hAnsi="Times New Roman" w:cs="Times New Roman"/>
          <w:kern w:val="0"/>
          <w:sz w:val="24"/>
          <w:szCs w:val="24"/>
        </w:rPr>
        <w:t>减少肿瘤组织内毛细血管的渗漏；</w:t>
      </w:r>
      <w:r>
        <w:rPr>
          <w:rFonts w:ascii="Times New Roman" w:eastAsia="宋体" w:hAnsi="Times New Roman" w:cs="Times New Roman" w:hint="eastAsia"/>
          <w:kern w:val="0"/>
          <w:sz w:val="24"/>
          <w:szCs w:val="24"/>
          <w:lang w:eastAsia="zh-Hans"/>
        </w:rPr>
        <w:t>（</w:t>
      </w:r>
      <w:r>
        <w:rPr>
          <w:rFonts w:ascii="Times New Roman" w:eastAsia="宋体" w:hAnsi="Times New Roman" w:cs="Times New Roman"/>
          <w:kern w:val="0"/>
          <w:sz w:val="24"/>
          <w:szCs w:val="24"/>
          <w:lang w:eastAsia="zh-Hans"/>
        </w:rPr>
        <w:t>5</w:t>
      </w:r>
      <w:r>
        <w:rPr>
          <w:rFonts w:ascii="Times New Roman" w:eastAsia="宋体" w:hAnsi="Times New Roman" w:cs="Times New Roman" w:hint="eastAsia"/>
          <w:kern w:val="0"/>
          <w:sz w:val="24"/>
          <w:szCs w:val="24"/>
          <w:lang w:eastAsia="zh-Hans"/>
        </w:rPr>
        <w:t>）</w:t>
      </w:r>
      <w:r>
        <w:rPr>
          <w:rFonts w:ascii="Times New Roman" w:eastAsia="宋体" w:hAnsi="Times New Roman" w:cs="Times New Roman"/>
          <w:kern w:val="0"/>
          <w:sz w:val="24"/>
          <w:szCs w:val="24"/>
        </w:rPr>
        <w:t>减少脑脊液的产生，减少血管密度，对抗肿瘤的血管生成效应。</w:t>
      </w:r>
    </w:p>
    <w:p w14:paraId="1B692C50" w14:textId="77777777" w:rsidR="0007013F" w:rsidRDefault="00560F24" w:rsidP="006626FE">
      <w:pPr>
        <w:autoSpaceDE w:val="0"/>
        <w:autoSpaceDN w:val="0"/>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kern w:val="0"/>
          <w:sz w:val="24"/>
          <w:szCs w:val="24"/>
        </w:rPr>
        <w:t>GCs</w:t>
      </w:r>
      <w:r>
        <w:rPr>
          <w:rFonts w:ascii="Times New Roman" w:eastAsia="宋体" w:hAnsi="Times New Roman" w:cs="Times New Roman"/>
          <w:kern w:val="0"/>
          <w:sz w:val="24"/>
          <w:szCs w:val="24"/>
        </w:rPr>
        <w:t>的应用可以显著改善脑肿瘤患者症状体征，降低</w:t>
      </w:r>
      <w:proofErr w:type="gramStart"/>
      <w:r>
        <w:rPr>
          <w:rFonts w:ascii="Times New Roman" w:eastAsia="宋体" w:hAnsi="Times New Roman" w:cs="Times New Roman"/>
          <w:kern w:val="0"/>
          <w:sz w:val="24"/>
          <w:szCs w:val="24"/>
        </w:rPr>
        <w:t>围手术期</w:t>
      </w:r>
      <w:proofErr w:type="gramEnd"/>
      <w:r>
        <w:rPr>
          <w:rFonts w:ascii="Times New Roman" w:eastAsia="宋体" w:hAnsi="Times New Roman" w:cs="Times New Roman"/>
          <w:kern w:val="0"/>
          <w:sz w:val="24"/>
          <w:szCs w:val="24"/>
        </w:rPr>
        <w:t>病死率。</w:t>
      </w:r>
      <w:r>
        <w:rPr>
          <w:rFonts w:ascii="Times New Roman" w:eastAsia="宋体" w:hAnsi="Times New Roman" w:cs="Times New Roman"/>
          <w:sz w:val="24"/>
          <w:szCs w:val="24"/>
        </w:rPr>
        <w:t>中华医学会神经外科学分会共识</w:t>
      </w:r>
      <w:r>
        <w:rPr>
          <w:rFonts w:ascii="Times New Roman" w:eastAsia="宋体" w:hAnsi="Times New Roman" w:cs="Times New Roman"/>
          <w:sz w:val="24"/>
          <w:szCs w:val="24"/>
          <w:vertAlign w:val="superscript"/>
        </w:rPr>
        <w:t>[17]</w:t>
      </w:r>
      <w:r>
        <w:rPr>
          <w:rFonts w:ascii="Times New Roman" w:eastAsia="宋体" w:hAnsi="Times New Roman" w:cs="Times New Roman"/>
          <w:sz w:val="24"/>
          <w:szCs w:val="24"/>
        </w:rPr>
        <w:t>推荐</w:t>
      </w:r>
      <w:r>
        <w:rPr>
          <w:rFonts w:ascii="Times New Roman" w:eastAsia="宋体" w:hAnsi="Times New Roman" w:cs="Times New Roman"/>
          <w:sz w:val="24"/>
          <w:szCs w:val="24"/>
        </w:rPr>
        <w:t>GCs</w:t>
      </w:r>
      <w:r>
        <w:rPr>
          <w:rFonts w:ascii="Times New Roman" w:eastAsia="宋体" w:hAnsi="Times New Roman" w:cs="Times New Roman"/>
          <w:sz w:val="24"/>
          <w:szCs w:val="24"/>
        </w:rPr>
        <w:t>用于肿瘤周围水肿患者</w:t>
      </w:r>
      <w:proofErr w:type="gramStart"/>
      <w:r>
        <w:rPr>
          <w:rFonts w:ascii="Times New Roman" w:eastAsia="宋体" w:hAnsi="Times New Roman" w:cs="Times New Roman"/>
          <w:sz w:val="24"/>
          <w:szCs w:val="24"/>
        </w:rPr>
        <w:t>围手术期</w:t>
      </w:r>
      <w:proofErr w:type="gramEnd"/>
      <w:r>
        <w:rPr>
          <w:rFonts w:ascii="Times New Roman" w:eastAsia="宋体" w:hAnsi="Times New Roman" w:cs="Times New Roman"/>
          <w:sz w:val="24"/>
          <w:szCs w:val="24"/>
        </w:rPr>
        <w:t>。欧洲神经肿瘤学会指南推荐</w:t>
      </w:r>
      <w:r>
        <w:rPr>
          <w:rFonts w:ascii="Times New Roman" w:eastAsia="宋体" w:hAnsi="Times New Roman" w:cs="Times New Roman"/>
          <w:sz w:val="24"/>
          <w:szCs w:val="24"/>
        </w:rPr>
        <w:t>GCs</w:t>
      </w:r>
      <w:r>
        <w:rPr>
          <w:rFonts w:ascii="Times New Roman" w:eastAsia="宋体" w:hAnsi="Times New Roman" w:cs="Times New Roman"/>
          <w:sz w:val="24"/>
          <w:szCs w:val="24"/>
        </w:rPr>
        <w:t>为</w:t>
      </w:r>
      <w:r>
        <w:rPr>
          <w:rFonts w:ascii="Times New Roman" w:eastAsia="宋体" w:hAnsi="Times New Roman" w:cs="Times New Roman"/>
          <w:sz w:val="24"/>
          <w:szCs w:val="24"/>
        </w:rPr>
        <w:t>PTBE</w:t>
      </w:r>
      <w:r>
        <w:rPr>
          <w:rFonts w:ascii="Times New Roman" w:eastAsia="宋体" w:hAnsi="Times New Roman" w:cs="Times New Roman"/>
          <w:sz w:val="24"/>
          <w:szCs w:val="24"/>
        </w:rPr>
        <w:t>的一线治疗药物</w:t>
      </w:r>
      <w:r>
        <w:rPr>
          <w:rFonts w:ascii="Times New Roman" w:eastAsia="宋体" w:hAnsi="Times New Roman" w:cs="Times New Roman"/>
          <w:sz w:val="24"/>
          <w:szCs w:val="24"/>
          <w:vertAlign w:val="superscript"/>
        </w:rPr>
        <w:t>[18]</w:t>
      </w:r>
      <w:r>
        <w:rPr>
          <w:rFonts w:ascii="Times New Roman" w:eastAsia="宋体" w:hAnsi="Times New Roman" w:cs="Times New Roman"/>
          <w:sz w:val="24"/>
          <w:szCs w:val="24"/>
        </w:rPr>
        <w:t>，以创造颅内手术的有利时机。基于脑肿瘤患者的使用经验，</w:t>
      </w:r>
      <w:r>
        <w:rPr>
          <w:rFonts w:ascii="Times New Roman" w:eastAsia="宋体" w:hAnsi="Times New Roman" w:cs="Times New Roman"/>
          <w:sz w:val="24"/>
          <w:szCs w:val="24"/>
        </w:rPr>
        <w:t>GCs</w:t>
      </w:r>
      <w:r>
        <w:rPr>
          <w:rFonts w:ascii="Times New Roman" w:eastAsia="宋体" w:hAnsi="Times New Roman" w:cs="Times New Roman"/>
          <w:sz w:val="24"/>
          <w:szCs w:val="24"/>
        </w:rPr>
        <w:t>也普遍应用于各种神经外科手术。</w:t>
      </w:r>
    </w:p>
    <w:p w14:paraId="2CD5C484" w14:textId="77777777" w:rsidR="0007013F" w:rsidRDefault="00560F24" w:rsidP="006626FE">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4.3.1.2 </w:t>
      </w:r>
      <w:r>
        <w:rPr>
          <w:rFonts w:ascii="Times New Roman" w:eastAsia="宋体" w:hAnsi="Times New Roman" w:cs="Times New Roman" w:hint="eastAsia"/>
          <w:sz w:val="24"/>
          <w:szCs w:val="24"/>
        </w:rPr>
        <w:t>剂量推荐</w:t>
      </w:r>
    </w:p>
    <w:p w14:paraId="1FE0D26C" w14:textId="77777777" w:rsidR="0007013F" w:rsidRDefault="00560F24" w:rsidP="006626FE">
      <w:pPr>
        <w:autoSpaceDE w:val="0"/>
        <w:autoSpaceDN w:val="0"/>
        <w:spacing w:line="360" w:lineRule="auto"/>
        <w:ind w:firstLine="420"/>
        <w:jc w:val="left"/>
        <w:rPr>
          <w:rFonts w:ascii="Times New Roman" w:eastAsia="宋体" w:hAnsi="Times New Roman" w:cs="Times New Roman"/>
          <w:kern w:val="0"/>
          <w:sz w:val="16"/>
          <w:szCs w:val="16"/>
        </w:rPr>
      </w:pPr>
      <w:bookmarkStart w:id="19" w:name="_Hlk66268342"/>
      <w:bookmarkStart w:id="20" w:name="_Hlk44497155"/>
      <w:r>
        <w:rPr>
          <w:rFonts w:ascii="Times New Roman" w:eastAsia="宋体" w:hAnsi="Times New Roman" w:cs="Times New Roman"/>
          <w:kern w:val="0"/>
          <w:sz w:val="24"/>
          <w:szCs w:val="24"/>
        </w:rPr>
        <w:t>治疗</w:t>
      </w:r>
      <w:r>
        <w:rPr>
          <w:rFonts w:ascii="Times New Roman" w:eastAsia="宋体" w:hAnsi="Times New Roman" w:cs="Times New Roman"/>
          <w:kern w:val="0"/>
          <w:sz w:val="24"/>
          <w:szCs w:val="24"/>
        </w:rPr>
        <w:t>PTBE</w:t>
      </w:r>
      <w:r>
        <w:rPr>
          <w:rFonts w:ascii="Times New Roman" w:eastAsia="宋体" w:hAnsi="Times New Roman" w:cs="Times New Roman"/>
          <w:kern w:val="0"/>
          <w:sz w:val="24"/>
          <w:szCs w:val="24"/>
        </w:rPr>
        <w:t>的一线药物</w:t>
      </w:r>
      <w:proofErr w:type="gramStart"/>
      <w:r>
        <w:rPr>
          <w:rFonts w:ascii="Times New Roman" w:eastAsia="宋体" w:hAnsi="Times New Roman" w:cs="Times New Roman"/>
          <w:kern w:val="0"/>
          <w:sz w:val="24"/>
          <w:szCs w:val="24"/>
        </w:rPr>
        <w:t>为甲泼尼龙</w:t>
      </w:r>
      <w:proofErr w:type="gramEnd"/>
      <w:r>
        <w:rPr>
          <w:rFonts w:ascii="Times New Roman" w:eastAsia="宋体" w:hAnsi="Times New Roman" w:cs="Times New Roman"/>
          <w:kern w:val="0"/>
          <w:sz w:val="24"/>
          <w:szCs w:val="24"/>
        </w:rPr>
        <w:t>和地塞米松，当患者存在离子紊乱或水肿较重需要大剂量应用时，推荐</w:t>
      </w:r>
      <w:proofErr w:type="gramStart"/>
      <w:r>
        <w:rPr>
          <w:rFonts w:ascii="Times New Roman" w:eastAsia="宋体" w:hAnsi="Times New Roman" w:cs="Times New Roman"/>
          <w:kern w:val="0"/>
          <w:sz w:val="24"/>
          <w:szCs w:val="24"/>
        </w:rPr>
        <w:t>应用甲泼尼龙</w:t>
      </w:r>
      <w:proofErr w:type="gramEnd"/>
      <w:r>
        <w:rPr>
          <w:rFonts w:ascii="Times New Roman" w:eastAsia="宋体" w:hAnsi="Times New Roman" w:cs="Times New Roman"/>
          <w:kern w:val="0"/>
          <w:sz w:val="24"/>
          <w:szCs w:val="24"/>
        </w:rPr>
        <w:t>。中华医学会麻醉学分会</w:t>
      </w:r>
      <w:r>
        <w:rPr>
          <w:rFonts w:ascii="Times New Roman" w:eastAsia="宋体" w:hAnsi="Times New Roman" w:cs="Times New Roman" w:hint="eastAsia"/>
          <w:kern w:val="0"/>
          <w:sz w:val="24"/>
          <w:szCs w:val="24"/>
        </w:rPr>
        <w:t>共识</w:t>
      </w:r>
      <w:bookmarkEnd w:id="19"/>
      <w:bookmarkEnd w:id="20"/>
      <w:r>
        <w:rPr>
          <w:rFonts w:ascii="Times New Roman" w:eastAsia="宋体" w:hAnsi="Times New Roman" w:cs="Times New Roman"/>
          <w:sz w:val="24"/>
          <w:szCs w:val="24"/>
        </w:rPr>
        <w:t>推荐防治</w:t>
      </w:r>
      <w:r>
        <w:rPr>
          <w:rFonts w:ascii="Times New Roman" w:eastAsia="宋体" w:hAnsi="Times New Roman" w:cs="Times New Roman"/>
          <w:sz w:val="24"/>
          <w:szCs w:val="24"/>
        </w:rPr>
        <w:t>PTBE</w:t>
      </w:r>
      <w:r>
        <w:rPr>
          <w:rFonts w:ascii="Times New Roman" w:eastAsia="宋体" w:hAnsi="Times New Roman" w:cs="Times New Roman"/>
          <w:sz w:val="24"/>
          <w:szCs w:val="24"/>
        </w:rPr>
        <w:t>的方</w:t>
      </w:r>
      <w:r>
        <w:rPr>
          <w:rFonts w:ascii="Times New Roman" w:eastAsia="宋体" w:hAnsi="Times New Roman" w:cs="Times New Roman"/>
          <w:sz w:val="24"/>
          <w:szCs w:val="24"/>
        </w:rPr>
        <w:lastRenderedPageBreak/>
        <w:t>案为首</w:t>
      </w:r>
      <w:proofErr w:type="gramStart"/>
      <w:r>
        <w:rPr>
          <w:rFonts w:ascii="Times New Roman" w:eastAsia="宋体" w:hAnsi="Times New Roman" w:cs="Times New Roman"/>
          <w:sz w:val="24"/>
          <w:szCs w:val="24"/>
        </w:rPr>
        <w:t>剂给予甲泼</w:t>
      </w:r>
      <w:proofErr w:type="gramEnd"/>
      <w:r>
        <w:rPr>
          <w:rFonts w:ascii="Times New Roman" w:eastAsia="宋体" w:hAnsi="Times New Roman" w:cs="Times New Roman"/>
          <w:sz w:val="24"/>
          <w:szCs w:val="24"/>
        </w:rPr>
        <w:t>尼龙</w:t>
      </w:r>
      <w:r>
        <w:rPr>
          <w:rFonts w:ascii="Times New Roman" w:eastAsia="宋体" w:hAnsi="Times New Roman" w:cs="Times New Roman"/>
          <w:sz w:val="24"/>
          <w:szCs w:val="24"/>
        </w:rPr>
        <w:t>30</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mg·</w:t>
      </w:r>
      <w:r>
        <w:rPr>
          <w:rFonts w:ascii="Times New Roman" w:eastAsia="宋体" w:cs="Times New Roman" w:hint="eastAsia"/>
          <w:sz w:val="24"/>
          <w:szCs w:val="24"/>
        </w:rPr>
        <w:t>kg</w:t>
      </w:r>
      <w:r>
        <w:rPr>
          <w:rFonts w:ascii="Times New Roman" w:eastAsia="宋体" w:cs="Times New Roman" w:hint="eastAsia"/>
          <w:sz w:val="24"/>
          <w:szCs w:val="24"/>
          <w:vertAlign w:val="superscript"/>
        </w:rPr>
        <w:t>-1</w:t>
      </w:r>
      <w:r>
        <w:rPr>
          <w:rFonts w:ascii="Times New Roman" w:eastAsia="宋体" w:hAnsi="Times New Roman" w:cs="Times New Roman"/>
          <w:sz w:val="24"/>
          <w:szCs w:val="24"/>
        </w:rPr>
        <w:t>，之后以</w:t>
      </w:r>
      <w:r>
        <w:rPr>
          <w:rFonts w:ascii="Times New Roman" w:eastAsia="宋体" w:hAnsi="Times New Roman" w:cs="Times New Roman"/>
          <w:sz w:val="24"/>
          <w:szCs w:val="24"/>
        </w:rPr>
        <w:t>20~40</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mg·</w:t>
      </w:r>
      <w:r>
        <w:rPr>
          <w:rFonts w:ascii="Times New Roman" w:eastAsia="宋体" w:cs="Times New Roman" w:hint="eastAsia"/>
          <w:sz w:val="24"/>
          <w:szCs w:val="24"/>
        </w:rPr>
        <w:t>d</w:t>
      </w:r>
      <w:r>
        <w:rPr>
          <w:rFonts w:ascii="Times New Roman" w:eastAsia="宋体" w:cs="Times New Roman" w:hint="eastAsia"/>
          <w:sz w:val="24"/>
          <w:szCs w:val="24"/>
          <w:vertAlign w:val="superscript"/>
        </w:rPr>
        <w:t>-1</w:t>
      </w:r>
      <w:r>
        <w:rPr>
          <w:rFonts w:ascii="Times New Roman" w:eastAsia="宋体" w:hAnsi="Times New Roman" w:cs="Times New Roman"/>
          <w:sz w:val="24"/>
          <w:szCs w:val="24"/>
        </w:rPr>
        <w:t>维持</w:t>
      </w:r>
      <w:r>
        <w:rPr>
          <w:rFonts w:ascii="Times New Roman" w:eastAsia="宋体" w:hAnsi="Times New Roman" w:cs="Times New Roman"/>
          <w:sz w:val="24"/>
          <w:szCs w:val="24"/>
        </w:rPr>
        <w:t>3~5</w:t>
      </w:r>
      <w:r>
        <w:rPr>
          <w:rFonts w:ascii="Times New Roman" w:eastAsia="宋体" w:hAnsi="Times New Roman" w:cs="Times New Roman" w:hint="eastAsia"/>
          <w:sz w:val="24"/>
          <w:szCs w:val="24"/>
        </w:rPr>
        <w:t xml:space="preserve"> d</w:t>
      </w:r>
      <w:r>
        <w:rPr>
          <w:rFonts w:ascii="Times New Roman" w:eastAsia="宋体" w:hAnsi="Times New Roman" w:cs="Times New Roman"/>
          <w:sz w:val="24"/>
          <w:szCs w:val="24"/>
          <w:vertAlign w:val="superscript"/>
        </w:rPr>
        <w:t>[14]</w:t>
      </w:r>
      <w:r>
        <w:rPr>
          <w:rFonts w:ascii="Times New Roman" w:eastAsia="宋体" w:hAnsi="Times New Roman" w:cs="Times New Roman"/>
          <w:sz w:val="24"/>
          <w:szCs w:val="24"/>
        </w:rPr>
        <w:t>。</w:t>
      </w:r>
      <w:bookmarkStart w:id="21" w:name="_Hlk66353799"/>
      <w:r>
        <w:rPr>
          <w:rFonts w:ascii="Times New Roman" w:eastAsia="宋体" w:hAnsi="Times New Roman" w:cs="Times New Roman"/>
          <w:kern w:val="0"/>
          <w:sz w:val="24"/>
          <w:szCs w:val="24"/>
        </w:rPr>
        <w:t>中华医学会神经外科学分会</w:t>
      </w:r>
      <w:r>
        <w:rPr>
          <w:rFonts w:ascii="Times New Roman" w:eastAsia="宋体" w:hAnsi="Times New Roman" w:cs="Times New Roman"/>
          <w:kern w:val="0"/>
          <w:sz w:val="24"/>
          <w:szCs w:val="24"/>
          <w:vertAlign w:val="superscript"/>
        </w:rPr>
        <w:t>[17]</w:t>
      </w:r>
      <w:r>
        <w:rPr>
          <w:rFonts w:ascii="Times New Roman" w:eastAsia="宋体" w:hAnsi="Times New Roman" w:cs="Times New Roman"/>
          <w:kern w:val="0"/>
          <w:sz w:val="24"/>
          <w:szCs w:val="24"/>
        </w:rPr>
        <w:t>推荐</w:t>
      </w:r>
      <w:r>
        <w:rPr>
          <w:rFonts w:ascii="Times New Roman" w:eastAsia="宋体" w:hAnsi="Times New Roman" w:cs="Times New Roman"/>
          <w:sz w:val="24"/>
          <w:szCs w:val="24"/>
        </w:rPr>
        <w:t>PTBE</w:t>
      </w:r>
      <w:r>
        <w:rPr>
          <w:rFonts w:ascii="Times New Roman" w:eastAsia="宋体" w:hAnsi="Times New Roman" w:cs="Times New Roman"/>
          <w:kern w:val="0"/>
          <w:sz w:val="24"/>
          <w:szCs w:val="24"/>
        </w:rPr>
        <w:t>的治疗从低剂量开始，根据需要调整剂量。静脉用地塞米松起始剂量是</w:t>
      </w:r>
      <w:r>
        <w:rPr>
          <w:rFonts w:ascii="Times New Roman" w:eastAsia="宋体" w:hAnsi="Times New Roman" w:cs="Times New Roman"/>
          <w:kern w:val="0"/>
          <w:sz w:val="24"/>
          <w:szCs w:val="24"/>
        </w:rPr>
        <w:t>15</w:t>
      </w:r>
      <w:r>
        <w:rPr>
          <w:rFonts w:ascii="Times New Roman" w:eastAsia="宋体" w:hAnsi="Times New Roman" w:cs="Times New Roman" w:hint="eastAsia"/>
          <w:kern w:val="0"/>
          <w:sz w:val="24"/>
          <w:szCs w:val="24"/>
        </w:rPr>
        <w:t xml:space="preserve"> </w:t>
      </w:r>
      <w:r>
        <w:rPr>
          <w:rFonts w:ascii="Times New Roman" w:eastAsia="宋体" w:hAnsi="Times New Roman" w:cs="Times New Roman"/>
          <w:kern w:val="0"/>
          <w:sz w:val="24"/>
          <w:szCs w:val="24"/>
        </w:rPr>
        <w:t>mg</w:t>
      </w:r>
      <w:r>
        <w:rPr>
          <w:rFonts w:ascii="Times New Roman" w:eastAsia="宋体" w:hAnsi="Times New Roman" w:cs="Times New Roman"/>
          <w:sz w:val="24"/>
          <w:szCs w:val="24"/>
        </w:rPr>
        <w:t>·</w:t>
      </w:r>
      <w:r>
        <w:rPr>
          <w:rFonts w:ascii="Times New Roman" w:eastAsia="宋体" w:cs="Times New Roman" w:hint="eastAsia"/>
          <w:sz w:val="24"/>
          <w:szCs w:val="24"/>
        </w:rPr>
        <w:t>d</w:t>
      </w:r>
      <w:r>
        <w:rPr>
          <w:rFonts w:ascii="Times New Roman" w:eastAsia="宋体" w:cs="Times New Roman" w:hint="eastAsia"/>
          <w:sz w:val="24"/>
          <w:szCs w:val="24"/>
          <w:vertAlign w:val="superscript"/>
        </w:rPr>
        <w:t>-1</w:t>
      </w:r>
      <w:r>
        <w:rPr>
          <w:rFonts w:ascii="Times New Roman" w:eastAsia="宋体" w:hAnsi="Times New Roman" w:cs="Times New Roman"/>
          <w:kern w:val="0"/>
          <w:sz w:val="24"/>
          <w:szCs w:val="24"/>
        </w:rPr>
        <w:t>，分</w:t>
      </w:r>
      <w:r>
        <w:rPr>
          <w:rFonts w:ascii="Times New Roman" w:eastAsia="宋体" w:hAnsi="Times New Roman" w:cs="Times New Roman"/>
          <w:kern w:val="0"/>
          <w:sz w:val="24"/>
          <w:szCs w:val="24"/>
        </w:rPr>
        <w:t>2~4</w:t>
      </w:r>
      <w:r>
        <w:rPr>
          <w:rFonts w:ascii="Times New Roman" w:eastAsia="宋体" w:hAnsi="Times New Roman" w:cs="Times New Roman"/>
          <w:kern w:val="0"/>
          <w:sz w:val="24"/>
          <w:szCs w:val="24"/>
        </w:rPr>
        <w:t>次给予，如无效则可增加到</w:t>
      </w:r>
      <w:r>
        <w:rPr>
          <w:rFonts w:ascii="Times New Roman" w:eastAsia="宋体" w:hAnsi="Times New Roman" w:cs="Times New Roman"/>
          <w:kern w:val="0"/>
          <w:sz w:val="24"/>
          <w:szCs w:val="24"/>
        </w:rPr>
        <w:t>25 mg</w:t>
      </w:r>
      <w:r>
        <w:rPr>
          <w:rFonts w:ascii="Times New Roman" w:eastAsia="宋体" w:hAnsi="Times New Roman" w:cs="Times New Roman"/>
          <w:sz w:val="24"/>
          <w:szCs w:val="24"/>
        </w:rPr>
        <w:t>·</w:t>
      </w:r>
      <w:r>
        <w:rPr>
          <w:rFonts w:ascii="Times New Roman" w:eastAsia="宋体" w:cs="Times New Roman" w:hint="eastAsia"/>
          <w:sz w:val="24"/>
          <w:szCs w:val="24"/>
        </w:rPr>
        <w:t>d</w:t>
      </w:r>
      <w:r>
        <w:rPr>
          <w:rFonts w:ascii="Times New Roman" w:eastAsia="宋体" w:cs="Times New Roman" w:hint="eastAsia"/>
          <w:sz w:val="24"/>
          <w:szCs w:val="24"/>
          <w:vertAlign w:val="superscript"/>
        </w:rPr>
        <w:t>-1</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14</w:t>
      </w:r>
      <w:r>
        <w:rPr>
          <w:rFonts w:ascii="Times New Roman" w:eastAsia="宋体" w:hAnsi="Times New Roman" w:cs="Times New Roman" w:hint="eastAsia"/>
          <w:kern w:val="0"/>
          <w:sz w:val="24"/>
          <w:szCs w:val="24"/>
        </w:rPr>
        <w:t xml:space="preserve"> d</w:t>
      </w:r>
      <w:r>
        <w:rPr>
          <w:rFonts w:ascii="Times New Roman" w:eastAsia="宋体" w:hAnsi="Times New Roman" w:cs="Times New Roman"/>
          <w:kern w:val="0"/>
          <w:sz w:val="24"/>
          <w:szCs w:val="24"/>
        </w:rPr>
        <w:t>后停药。普通水肿患者最高剂量不超过</w:t>
      </w:r>
      <w:r>
        <w:rPr>
          <w:rFonts w:ascii="Times New Roman" w:eastAsia="宋体" w:hAnsi="Times New Roman" w:cs="Times New Roman"/>
          <w:kern w:val="0"/>
          <w:sz w:val="24"/>
          <w:szCs w:val="24"/>
        </w:rPr>
        <w:t>25</w:t>
      </w:r>
      <w:r>
        <w:rPr>
          <w:rFonts w:ascii="Times New Roman" w:eastAsia="宋体" w:hAnsi="Times New Roman" w:cs="Times New Roman" w:hint="eastAsia"/>
          <w:kern w:val="0"/>
          <w:sz w:val="24"/>
          <w:szCs w:val="24"/>
        </w:rPr>
        <w:t xml:space="preserve"> </w:t>
      </w:r>
      <w:r>
        <w:rPr>
          <w:rFonts w:ascii="Times New Roman" w:eastAsia="宋体" w:hAnsi="Times New Roman" w:cs="Times New Roman"/>
          <w:kern w:val="0"/>
          <w:sz w:val="24"/>
          <w:szCs w:val="24"/>
        </w:rPr>
        <w:t>mg</w:t>
      </w:r>
      <w:r>
        <w:rPr>
          <w:rFonts w:ascii="Times New Roman" w:eastAsia="宋体" w:hAnsi="Times New Roman" w:cs="Times New Roman"/>
          <w:sz w:val="24"/>
          <w:szCs w:val="24"/>
        </w:rPr>
        <w:t>·</w:t>
      </w:r>
      <w:r>
        <w:rPr>
          <w:rFonts w:ascii="Times New Roman" w:eastAsia="宋体" w:cs="Times New Roman" w:hint="eastAsia"/>
          <w:sz w:val="24"/>
          <w:szCs w:val="24"/>
        </w:rPr>
        <w:t>d</w:t>
      </w:r>
      <w:r>
        <w:rPr>
          <w:rFonts w:ascii="Times New Roman" w:eastAsia="宋体" w:cs="Times New Roman" w:hint="eastAsia"/>
          <w:sz w:val="24"/>
          <w:szCs w:val="24"/>
          <w:vertAlign w:val="superscript"/>
        </w:rPr>
        <w:t>-1</w:t>
      </w:r>
      <w:r>
        <w:rPr>
          <w:rFonts w:ascii="Times New Roman" w:eastAsia="宋体" w:hAnsi="Times New Roman" w:cs="Times New Roman"/>
          <w:kern w:val="0"/>
          <w:sz w:val="24"/>
          <w:szCs w:val="24"/>
        </w:rPr>
        <w:t>。</w:t>
      </w:r>
      <w:proofErr w:type="gramStart"/>
      <w:r>
        <w:rPr>
          <w:rFonts w:ascii="Times New Roman" w:eastAsia="宋体" w:hAnsi="Times New Roman" w:cs="Times New Roman"/>
          <w:kern w:val="0"/>
          <w:sz w:val="24"/>
          <w:szCs w:val="24"/>
        </w:rPr>
        <w:t>甲泼尼龙</w:t>
      </w:r>
      <w:proofErr w:type="gramEnd"/>
      <w:r>
        <w:rPr>
          <w:rFonts w:ascii="Times New Roman" w:eastAsia="宋体" w:hAnsi="Times New Roman" w:cs="Times New Roman"/>
          <w:kern w:val="0"/>
          <w:sz w:val="24"/>
          <w:szCs w:val="24"/>
        </w:rPr>
        <w:t>初始剂量是</w:t>
      </w:r>
      <w:r>
        <w:rPr>
          <w:rFonts w:ascii="Times New Roman" w:eastAsia="宋体" w:hAnsi="Times New Roman" w:cs="Times New Roman"/>
          <w:kern w:val="0"/>
          <w:sz w:val="24"/>
          <w:szCs w:val="24"/>
        </w:rPr>
        <w:t>80</w:t>
      </w:r>
      <w:r>
        <w:rPr>
          <w:rFonts w:ascii="Times New Roman" w:eastAsia="宋体" w:hAnsi="Times New Roman" w:cs="Times New Roman" w:hint="eastAsia"/>
          <w:kern w:val="0"/>
          <w:sz w:val="24"/>
          <w:szCs w:val="24"/>
        </w:rPr>
        <w:t xml:space="preserve"> </w:t>
      </w:r>
      <w:r>
        <w:rPr>
          <w:rFonts w:ascii="Times New Roman" w:eastAsia="宋体" w:hAnsi="Times New Roman" w:cs="Times New Roman"/>
          <w:kern w:val="0"/>
          <w:sz w:val="24"/>
          <w:szCs w:val="24"/>
        </w:rPr>
        <w:t>mg</w:t>
      </w:r>
      <w:r>
        <w:rPr>
          <w:rFonts w:ascii="Times New Roman" w:eastAsia="宋体" w:hAnsi="Times New Roman" w:cs="Times New Roman"/>
          <w:sz w:val="24"/>
          <w:szCs w:val="24"/>
        </w:rPr>
        <w:t>·</w:t>
      </w:r>
      <w:r>
        <w:rPr>
          <w:rFonts w:ascii="Times New Roman" w:eastAsia="宋体" w:cs="Times New Roman" w:hint="eastAsia"/>
          <w:sz w:val="24"/>
          <w:szCs w:val="24"/>
        </w:rPr>
        <w:t>d</w:t>
      </w:r>
      <w:r>
        <w:rPr>
          <w:rFonts w:ascii="Times New Roman" w:eastAsia="宋体" w:cs="Times New Roman" w:hint="eastAsia"/>
          <w:sz w:val="24"/>
          <w:szCs w:val="24"/>
          <w:vertAlign w:val="superscript"/>
        </w:rPr>
        <w:t>-1</w:t>
      </w:r>
      <w:r>
        <w:rPr>
          <w:rFonts w:ascii="Times New Roman" w:eastAsia="宋体" w:hAnsi="Times New Roman" w:cs="Times New Roman"/>
          <w:kern w:val="0"/>
          <w:sz w:val="24"/>
          <w:szCs w:val="24"/>
        </w:rPr>
        <w:t>，治疗</w:t>
      </w:r>
      <w:r>
        <w:rPr>
          <w:rFonts w:ascii="Times New Roman" w:eastAsia="宋体" w:hAnsi="Times New Roman" w:cs="Times New Roman"/>
          <w:kern w:val="0"/>
          <w:sz w:val="24"/>
          <w:szCs w:val="24"/>
        </w:rPr>
        <w:t>48</w:t>
      </w:r>
      <w:r>
        <w:rPr>
          <w:rFonts w:ascii="Times New Roman" w:eastAsia="宋体" w:hAnsi="Times New Roman" w:cs="Times New Roman" w:hint="eastAsia"/>
          <w:kern w:val="0"/>
          <w:sz w:val="24"/>
          <w:szCs w:val="24"/>
        </w:rPr>
        <w:t xml:space="preserve"> </w:t>
      </w:r>
      <w:r>
        <w:rPr>
          <w:rFonts w:ascii="Times New Roman" w:eastAsia="宋体" w:hAnsi="Times New Roman" w:cs="Times New Roman"/>
          <w:kern w:val="0"/>
          <w:sz w:val="24"/>
          <w:szCs w:val="24"/>
        </w:rPr>
        <w:t>h</w:t>
      </w:r>
      <w:r>
        <w:rPr>
          <w:rFonts w:ascii="Times New Roman" w:eastAsia="宋体" w:hAnsi="Times New Roman" w:cs="Times New Roman"/>
          <w:kern w:val="0"/>
          <w:sz w:val="24"/>
          <w:szCs w:val="24"/>
        </w:rPr>
        <w:t>；症状未缓解可增加到</w:t>
      </w:r>
      <w:r>
        <w:rPr>
          <w:rFonts w:ascii="Times New Roman" w:eastAsia="宋体" w:hAnsi="Times New Roman" w:cs="Times New Roman"/>
          <w:kern w:val="0"/>
          <w:sz w:val="24"/>
          <w:szCs w:val="24"/>
        </w:rPr>
        <w:t>160</w:t>
      </w:r>
      <w:r>
        <w:rPr>
          <w:rFonts w:ascii="Times New Roman" w:eastAsia="宋体" w:hAnsi="Times New Roman" w:cs="Times New Roman" w:hint="eastAsia"/>
          <w:kern w:val="0"/>
          <w:sz w:val="24"/>
          <w:szCs w:val="24"/>
        </w:rPr>
        <w:t xml:space="preserve"> </w:t>
      </w:r>
      <w:r>
        <w:rPr>
          <w:rFonts w:ascii="Times New Roman" w:eastAsia="宋体" w:hAnsi="Times New Roman" w:cs="Times New Roman"/>
          <w:kern w:val="0"/>
          <w:sz w:val="24"/>
          <w:szCs w:val="24"/>
        </w:rPr>
        <w:t>mg</w:t>
      </w:r>
      <w:r>
        <w:rPr>
          <w:rFonts w:ascii="Times New Roman" w:eastAsia="宋体" w:hAnsi="Times New Roman" w:cs="Times New Roman"/>
          <w:sz w:val="24"/>
          <w:szCs w:val="24"/>
        </w:rPr>
        <w:t>·</w:t>
      </w:r>
      <w:r>
        <w:rPr>
          <w:rFonts w:ascii="Times New Roman" w:eastAsia="宋体" w:cs="Times New Roman" w:hint="eastAsia"/>
          <w:sz w:val="24"/>
          <w:szCs w:val="24"/>
        </w:rPr>
        <w:t>d</w:t>
      </w:r>
      <w:r>
        <w:rPr>
          <w:rFonts w:ascii="Times New Roman" w:eastAsia="宋体" w:cs="Times New Roman" w:hint="eastAsia"/>
          <w:sz w:val="24"/>
          <w:szCs w:val="24"/>
          <w:vertAlign w:val="superscript"/>
        </w:rPr>
        <w:t>-1</w:t>
      </w:r>
      <w:r>
        <w:rPr>
          <w:rFonts w:ascii="Times New Roman" w:eastAsia="宋体" w:hAnsi="Times New Roman" w:cs="Times New Roman"/>
          <w:kern w:val="0"/>
          <w:sz w:val="24"/>
          <w:szCs w:val="24"/>
        </w:rPr>
        <w:t>，分</w:t>
      </w:r>
      <w:r>
        <w:rPr>
          <w:rFonts w:ascii="Times New Roman" w:eastAsia="宋体" w:hAnsi="Times New Roman" w:cs="Times New Roman"/>
          <w:kern w:val="0"/>
          <w:sz w:val="24"/>
          <w:szCs w:val="24"/>
        </w:rPr>
        <w:t>2</w:t>
      </w:r>
      <w:r>
        <w:rPr>
          <w:rFonts w:ascii="Times New Roman" w:eastAsia="宋体" w:hAnsi="Times New Roman" w:cs="Times New Roman"/>
          <w:kern w:val="0"/>
          <w:sz w:val="24"/>
          <w:szCs w:val="24"/>
        </w:rPr>
        <w:t>次使用。如症状严重可以直接应用</w:t>
      </w:r>
      <w:r>
        <w:rPr>
          <w:rFonts w:ascii="Times New Roman" w:eastAsia="宋体" w:hAnsi="Times New Roman" w:cs="Times New Roman"/>
          <w:kern w:val="0"/>
          <w:sz w:val="24"/>
          <w:szCs w:val="24"/>
        </w:rPr>
        <w:t>160</w:t>
      </w:r>
      <w:r>
        <w:rPr>
          <w:rFonts w:ascii="Times New Roman" w:eastAsia="宋体" w:hAnsi="Times New Roman" w:cs="Times New Roman" w:hint="eastAsia"/>
          <w:kern w:val="0"/>
          <w:sz w:val="24"/>
          <w:szCs w:val="24"/>
        </w:rPr>
        <w:t xml:space="preserve"> </w:t>
      </w:r>
      <w:r>
        <w:rPr>
          <w:rFonts w:ascii="Times New Roman" w:eastAsia="宋体" w:hAnsi="Times New Roman" w:cs="Times New Roman"/>
          <w:kern w:val="0"/>
          <w:sz w:val="24"/>
          <w:szCs w:val="24"/>
        </w:rPr>
        <w:t>mg</w:t>
      </w:r>
      <w:r>
        <w:rPr>
          <w:rFonts w:ascii="Times New Roman" w:eastAsia="宋体" w:hAnsi="Times New Roman" w:cs="Times New Roman"/>
          <w:sz w:val="24"/>
          <w:szCs w:val="24"/>
        </w:rPr>
        <w:t>·</w:t>
      </w:r>
      <w:r>
        <w:rPr>
          <w:rFonts w:ascii="Times New Roman" w:eastAsia="宋体" w:cs="Times New Roman" w:hint="eastAsia"/>
          <w:sz w:val="24"/>
          <w:szCs w:val="24"/>
        </w:rPr>
        <w:t>d</w:t>
      </w:r>
      <w:r>
        <w:rPr>
          <w:rFonts w:ascii="Times New Roman" w:eastAsia="宋体" w:cs="Times New Roman" w:hint="eastAsia"/>
          <w:sz w:val="24"/>
          <w:szCs w:val="24"/>
          <w:vertAlign w:val="superscript"/>
        </w:rPr>
        <w:t>-1</w:t>
      </w:r>
      <w:r>
        <w:rPr>
          <w:rFonts w:ascii="Times New Roman" w:eastAsia="宋体" w:hAnsi="Times New Roman" w:cs="Times New Roman"/>
          <w:kern w:val="0"/>
          <w:sz w:val="24"/>
          <w:szCs w:val="24"/>
        </w:rPr>
        <w:t>方案。</w:t>
      </w:r>
      <w:r>
        <w:rPr>
          <w:rFonts w:ascii="Times New Roman" w:eastAsia="宋体" w:hAnsi="Times New Roman" w:cs="Times New Roman"/>
          <w:kern w:val="0"/>
          <w:sz w:val="24"/>
          <w:szCs w:val="24"/>
        </w:rPr>
        <w:t>7</w:t>
      </w:r>
      <w:r>
        <w:rPr>
          <w:rFonts w:ascii="Times New Roman" w:eastAsia="宋体" w:hAnsi="Times New Roman" w:cs="Times New Roman"/>
          <w:kern w:val="0"/>
          <w:sz w:val="24"/>
          <w:szCs w:val="24"/>
        </w:rPr>
        <w:t>天后根据临床疗效</w:t>
      </w:r>
      <w:r>
        <w:rPr>
          <w:rFonts w:ascii="Times New Roman" w:eastAsia="宋体" w:hAnsi="Times New Roman" w:cs="Times New Roman" w:hint="eastAsia"/>
          <w:kern w:val="0"/>
          <w:sz w:val="24"/>
          <w:szCs w:val="24"/>
          <w:lang w:eastAsia="zh-Hans"/>
        </w:rPr>
        <w:t>逐步</w:t>
      </w:r>
      <w:r>
        <w:rPr>
          <w:rFonts w:ascii="Times New Roman" w:eastAsia="宋体" w:hAnsi="Times New Roman" w:cs="Times New Roman"/>
          <w:kern w:val="0"/>
          <w:sz w:val="24"/>
          <w:szCs w:val="24"/>
        </w:rPr>
        <w:t>减少</w:t>
      </w:r>
      <w:r>
        <w:rPr>
          <w:rFonts w:ascii="Times New Roman" w:eastAsia="宋体" w:hAnsi="Times New Roman" w:cs="Times New Roman"/>
          <w:kern w:val="0"/>
          <w:sz w:val="24"/>
          <w:szCs w:val="24"/>
        </w:rPr>
        <w:t>GCs</w:t>
      </w:r>
      <w:r>
        <w:rPr>
          <w:rFonts w:ascii="Times New Roman" w:eastAsia="宋体" w:hAnsi="Times New Roman" w:cs="Times New Roman"/>
          <w:kern w:val="0"/>
          <w:sz w:val="24"/>
          <w:szCs w:val="24"/>
        </w:rPr>
        <w:t>用量</w:t>
      </w:r>
      <w:r>
        <w:rPr>
          <w:rFonts w:ascii="Times New Roman" w:eastAsia="宋体" w:hAnsi="Times New Roman" w:cs="Times New Roman" w:hint="eastAsia"/>
          <w:kern w:val="0"/>
          <w:sz w:val="24"/>
          <w:szCs w:val="24"/>
          <w:lang w:eastAsia="zh-Hans"/>
        </w:rPr>
        <w:t>，待</w:t>
      </w:r>
      <w:r>
        <w:rPr>
          <w:rFonts w:ascii="Times New Roman" w:eastAsia="宋体" w:hAnsi="Times New Roman" w:cs="Times New Roman"/>
          <w:kern w:val="0"/>
          <w:sz w:val="24"/>
          <w:szCs w:val="24"/>
        </w:rPr>
        <w:t>症状体征缓解时，可逐步停药；</w:t>
      </w:r>
      <w:r>
        <w:rPr>
          <w:rFonts w:ascii="Times New Roman" w:eastAsia="宋体" w:hAnsi="Times New Roman" w:cs="Times New Roman" w:hint="eastAsia"/>
          <w:kern w:val="0"/>
          <w:sz w:val="24"/>
          <w:szCs w:val="24"/>
          <w:lang w:eastAsia="zh-Hans"/>
        </w:rPr>
        <w:t>如</w:t>
      </w:r>
      <w:r>
        <w:rPr>
          <w:rFonts w:ascii="Times New Roman" w:eastAsia="宋体" w:hAnsi="Times New Roman" w:cs="Times New Roman"/>
          <w:kern w:val="0"/>
          <w:sz w:val="24"/>
          <w:szCs w:val="24"/>
        </w:rPr>
        <w:t>未缓解可保持最低治疗剂量。</w:t>
      </w:r>
      <w:r>
        <w:rPr>
          <w:rFonts w:ascii="Times New Roman" w:eastAsia="宋体" w:hAnsi="Times New Roman" w:cs="Times New Roman"/>
          <w:kern w:val="0"/>
          <w:sz w:val="24"/>
          <w:szCs w:val="24"/>
        </w:rPr>
        <w:t xml:space="preserve"> </w:t>
      </w:r>
      <w:bookmarkEnd w:id="21"/>
    </w:p>
    <w:p w14:paraId="0EF5443E" w14:textId="77777777" w:rsidR="0007013F" w:rsidRDefault="00560F24" w:rsidP="006626FE">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4.3.2 </w:t>
      </w:r>
      <w:r>
        <w:rPr>
          <w:rFonts w:ascii="Times New Roman" w:eastAsia="宋体" w:hAnsi="Times New Roman" w:cs="Times New Roman"/>
          <w:sz w:val="24"/>
          <w:szCs w:val="24"/>
        </w:rPr>
        <w:t>慢性鼻窦炎手术</w:t>
      </w:r>
    </w:p>
    <w:p w14:paraId="7247AB2E" w14:textId="77777777" w:rsidR="0007013F" w:rsidRDefault="00560F24" w:rsidP="006626FE">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4.3.2.1 </w:t>
      </w:r>
      <w:r>
        <w:rPr>
          <w:rFonts w:ascii="Times New Roman" w:eastAsia="宋体" w:hAnsi="Times New Roman" w:cs="Times New Roman"/>
          <w:sz w:val="24"/>
          <w:szCs w:val="24"/>
        </w:rPr>
        <w:t>背景及机制</w:t>
      </w:r>
    </w:p>
    <w:p w14:paraId="427EE771" w14:textId="77777777" w:rsidR="0007013F" w:rsidRDefault="00560F24" w:rsidP="006626FE">
      <w:pPr>
        <w:spacing w:line="360" w:lineRule="auto"/>
        <w:ind w:firstLine="420"/>
        <w:rPr>
          <w:rFonts w:ascii="Times New Roman" w:eastAsia="宋体" w:hAnsi="Times New Roman" w:cs="Times New Roman"/>
          <w:sz w:val="24"/>
          <w:szCs w:val="24"/>
        </w:rPr>
      </w:pPr>
      <w:r>
        <w:rPr>
          <w:rFonts w:ascii="Times New Roman" w:eastAsia="宋体" w:hAnsi="Times New Roman" w:cs="Times New Roman"/>
          <w:sz w:val="24"/>
          <w:szCs w:val="24"/>
        </w:rPr>
        <w:t>GCs</w:t>
      </w:r>
      <w:r>
        <w:rPr>
          <w:rFonts w:ascii="Times New Roman" w:eastAsia="宋体" w:hAnsi="Times New Roman" w:cs="Times New Roman"/>
          <w:sz w:val="24"/>
          <w:szCs w:val="24"/>
        </w:rPr>
        <w:t>显著的抗水肿、抗炎作用同样在慢性鼻窦炎手术的</w:t>
      </w:r>
      <w:proofErr w:type="gramStart"/>
      <w:r>
        <w:rPr>
          <w:rFonts w:ascii="Times New Roman" w:eastAsia="宋体" w:hAnsi="Times New Roman" w:cs="Times New Roman"/>
          <w:sz w:val="24"/>
          <w:szCs w:val="24"/>
        </w:rPr>
        <w:t>围手术期</w:t>
      </w:r>
      <w:proofErr w:type="gramEnd"/>
      <w:r>
        <w:rPr>
          <w:rFonts w:ascii="Times New Roman" w:eastAsia="宋体" w:hAnsi="Times New Roman" w:cs="Times New Roman"/>
          <w:sz w:val="24"/>
          <w:szCs w:val="24"/>
        </w:rPr>
        <w:t>起着重要作用，</w:t>
      </w:r>
      <w:r>
        <w:rPr>
          <w:rFonts w:ascii="Times New Roman" w:eastAsia="宋体" w:hAnsi="Times New Roman" w:cs="Times New Roman"/>
          <w:sz w:val="24"/>
          <w:szCs w:val="24"/>
        </w:rPr>
        <w:t>GCs</w:t>
      </w:r>
      <w:r>
        <w:rPr>
          <w:rFonts w:ascii="Times New Roman" w:eastAsia="宋体" w:hAnsi="Times New Roman" w:cs="Times New Roman"/>
          <w:sz w:val="24"/>
          <w:szCs w:val="24"/>
        </w:rPr>
        <w:t>的使用包括整个慢性鼻窦炎手术</w:t>
      </w:r>
      <w:proofErr w:type="gramStart"/>
      <w:r>
        <w:rPr>
          <w:rFonts w:ascii="Times New Roman" w:eastAsia="宋体" w:hAnsi="Times New Roman" w:cs="Times New Roman"/>
          <w:sz w:val="24"/>
          <w:szCs w:val="24"/>
        </w:rPr>
        <w:t>围手术期</w:t>
      </w:r>
      <w:proofErr w:type="gramEnd"/>
      <w:r>
        <w:rPr>
          <w:rFonts w:ascii="Times New Roman" w:eastAsia="宋体" w:hAnsi="Times New Roman" w:cs="Times New Roman"/>
          <w:sz w:val="24"/>
          <w:szCs w:val="24"/>
        </w:rPr>
        <w:t>，术前使用可以减轻鼻腔和鼻窦黏膜炎性反应，减轻水肿，减少术中出血等；术后使用可以减少鼻窦炎复发</w:t>
      </w:r>
      <w:r>
        <w:rPr>
          <w:rFonts w:ascii="Times New Roman" w:eastAsia="宋体" w:hAnsi="Times New Roman" w:cs="Times New Roman"/>
          <w:sz w:val="24"/>
          <w:szCs w:val="24"/>
          <w:vertAlign w:val="superscript"/>
        </w:rPr>
        <w:t>[19]</w:t>
      </w:r>
      <w:r>
        <w:rPr>
          <w:rFonts w:ascii="Times New Roman" w:eastAsia="宋体" w:hAnsi="Times New Roman" w:cs="Times New Roman"/>
          <w:sz w:val="24"/>
          <w:szCs w:val="24"/>
        </w:rPr>
        <w:t>。</w:t>
      </w:r>
    </w:p>
    <w:p w14:paraId="1981AAE7" w14:textId="77777777" w:rsidR="0007013F" w:rsidRDefault="00560F24" w:rsidP="006626FE">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4.3.2.2 </w:t>
      </w:r>
      <w:r>
        <w:rPr>
          <w:rFonts w:ascii="Times New Roman" w:eastAsia="宋体" w:hAnsi="Times New Roman" w:cs="Times New Roman"/>
          <w:sz w:val="24"/>
          <w:szCs w:val="24"/>
        </w:rPr>
        <w:t>剂量推荐</w:t>
      </w:r>
    </w:p>
    <w:p w14:paraId="1E861305" w14:textId="77777777" w:rsidR="0007013F" w:rsidRDefault="00560F24" w:rsidP="006626FE">
      <w:pPr>
        <w:spacing w:line="360" w:lineRule="auto"/>
        <w:ind w:firstLine="420"/>
        <w:rPr>
          <w:rFonts w:ascii="Times New Roman" w:eastAsia="宋体" w:hAnsi="Times New Roman" w:cs="Times New Roman"/>
          <w:sz w:val="24"/>
          <w:szCs w:val="24"/>
        </w:rPr>
      </w:pPr>
      <w:r>
        <w:rPr>
          <w:rFonts w:ascii="Times New Roman" w:eastAsia="宋体" w:hAnsi="Times New Roman" w:cs="Times New Roman" w:hint="eastAsia"/>
          <w:sz w:val="24"/>
          <w:szCs w:val="24"/>
        </w:rPr>
        <w:t>慢性鼻窦炎手术</w:t>
      </w:r>
      <w:proofErr w:type="gramStart"/>
      <w:r>
        <w:rPr>
          <w:rFonts w:ascii="Times New Roman" w:eastAsia="宋体" w:hAnsi="Times New Roman" w:cs="Times New Roman" w:hint="eastAsia"/>
          <w:sz w:val="24"/>
          <w:szCs w:val="24"/>
        </w:rPr>
        <w:t>围手术期</w:t>
      </w:r>
      <w:proofErr w:type="gramEnd"/>
      <w:r>
        <w:rPr>
          <w:rFonts w:ascii="Times New Roman" w:eastAsia="宋体" w:hAnsi="Times New Roman" w:cs="Times New Roman"/>
          <w:sz w:val="24"/>
          <w:szCs w:val="24"/>
        </w:rPr>
        <w:t>GCs</w:t>
      </w:r>
      <w:r>
        <w:rPr>
          <w:rFonts w:ascii="Times New Roman" w:eastAsia="宋体" w:hAnsi="Times New Roman" w:cs="Times New Roman"/>
          <w:sz w:val="24"/>
          <w:szCs w:val="24"/>
        </w:rPr>
        <w:t>的用药方式包括全身（口服）和局部（鼻用）用药，不推荐静脉注射或鼻内注射方式。</w:t>
      </w:r>
      <w:proofErr w:type="gramStart"/>
      <w:r>
        <w:rPr>
          <w:rFonts w:ascii="Times New Roman" w:eastAsia="宋体" w:hAnsi="Times New Roman" w:cs="Times New Roman"/>
          <w:sz w:val="24"/>
          <w:szCs w:val="24"/>
        </w:rPr>
        <w:t>鼻喷激素</w:t>
      </w:r>
      <w:proofErr w:type="gramEnd"/>
      <w:r>
        <w:rPr>
          <w:rFonts w:ascii="Times New Roman" w:eastAsia="宋体" w:hAnsi="Times New Roman" w:cs="Times New Roman"/>
          <w:sz w:val="24"/>
          <w:szCs w:val="24"/>
        </w:rPr>
        <w:t>治疗剂量为每侧鼻腔至少</w:t>
      </w:r>
      <w:r>
        <w:rPr>
          <w:rFonts w:ascii="Times New Roman" w:eastAsia="宋体" w:hAnsi="Times New Roman" w:cs="Times New Roman"/>
          <w:sz w:val="24"/>
          <w:szCs w:val="24"/>
        </w:rPr>
        <w:t>100</w:t>
      </w:r>
      <w:r>
        <w:rPr>
          <w:rFonts w:ascii="Times New Roman" w:eastAsia="宋体" w:hAnsi="Times New Roman" w:cs="Times New Roman" w:hint="eastAsia"/>
          <w:sz w:val="24"/>
          <w:szCs w:val="24"/>
        </w:rPr>
        <w:t xml:space="preserve"> </w:t>
      </w:r>
      <w:proofErr w:type="spellStart"/>
      <w:r>
        <w:rPr>
          <w:rFonts w:ascii="Times New Roman" w:eastAsia="宋体" w:hAnsi="Times New Roman" w:cs="Times New Roman"/>
          <w:sz w:val="24"/>
          <w:szCs w:val="24"/>
        </w:rPr>
        <w:t>μg</w:t>
      </w:r>
      <w:proofErr w:type="spellEnd"/>
      <w:r>
        <w:rPr>
          <w:rFonts w:ascii="Times New Roman" w:eastAsia="宋体" w:hAnsi="Times New Roman" w:cs="Times New Roman"/>
          <w:sz w:val="24"/>
          <w:szCs w:val="24"/>
        </w:rPr>
        <w:t>/</w:t>
      </w:r>
      <w:r>
        <w:rPr>
          <w:rFonts w:ascii="Times New Roman" w:eastAsia="宋体" w:hAnsi="Times New Roman" w:cs="Times New Roman"/>
          <w:sz w:val="24"/>
          <w:szCs w:val="24"/>
        </w:rPr>
        <w:t>次，每天</w:t>
      </w:r>
      <w:r>
        <w:rPr>
          <w:rFonts w:ascii="Times New Roman" w:eastAsia="宋体" w:hAnsi="Times New Roman" w:cs="Times New Roman"/>
          <w:sz w:val="24"/>
          <w:szCs w:val="24"/>
        </w:rPr>
        <w:t>1~2</w:t>
      </w:r>
      <w:r>
        <w:rPr>
          <w:rFonts w:ascii="Times New Roman" w:eastAsia="宋体" w:hAnsi="Times New Roman" w:cs="Times New Roman"/>
          <w:sz w:val="24"/>
          <w:szCs w:val="24"/>
        </w:rPr>
        <w:t>次，需长期持续用药，术前用药时间至少</w:t>
      </w:r>
      <w:r>
        <w:rPr>
          <w:rFonts w:ascii="Times New Roman" w:eastAsia="宋体" w:hAnsi="Times New Roman" w:cs="Times New Roman"/>
          <w:sz w:val="24"/>
          <w:szCs w:val="24"/>
        </w:rPr>
        <w:t>1~2</w:t>
      </w:r>
      <w:r>
        <w:rPr>
          <w:rFonts w:ascii="Times New Roman" w:eastAsia="宋体" w:hAnsi="Times New Roman" w:cs="Times New Roman"/>
          <w:sz w:val="24"/>
          <w:szCs w:val="24"/>
        </w:rPr>
        <w:t>周。术后在第一次清理术腔后开始用药，根据术</w:t>
      </w:r>
      <w:proofErr w:type="gramStart"/>
      <w:r>
        <w:rPr>
          <w:rFonts w:ascii="Times New Roman" w:eastAsia="宋体" w:hAnsi="Times New Roman" w:cs="Times New Roman"/>
          <w:sz w:val="24"/>
          <w:szCs w:val="24"/>
        </w:rPr>
        <w:t>腔恢复</w:t>
      </w:r>
      <w:proofErr w:type="gramEnd"/>
      <w:r>
        <w:rPr>
          <w:rFonts w:ascii="Times New Roman" w:eastAsia="宋体" w:hAnsi="Times New Roman" w:cs="Times New Roman"/>
          <w:sz w:val="24"/>
          <w:szCs w:val="24"/>
        </w:rPr>
        <w:t>情况，持续用药</w:t>
      </w:r>
      <w:r>
        <w:rPr>
          <w:rFonts w:ascii="Times New Roman" w:eastAsia="宋体" w:hAnsi="Times New Roman" w:cs="Times New Roman"/>
          <w:sz w:val="24"/>
          <w:szCs w:val="24"/>
        </w:rPr>
        <w:t>3~6</w:t>
      </w:r>
      <w:r>
        <w:rPr>
          <w:rFonts w:ascii="Times New Roman" w:eastAsia="宋体" w:hAnsi="Times New Roman" w:cs="Times New Roman"/>
          <w:sz w:val="24"/>
          <w:szCs w:val="24"/>
        </w:rPr>
        <w:t>个月</w:t>
      </w:r>
      <w:r>
        <w:rPr>
          <w:rFonts w:ascii="Times New Roman" w:eastAsia="宋体" w:hAnsi="Times New Roman" w:cs="Times New Roman"/>
          <w:sz w:val="24"/>
          <w:szCs w:val="24"/>
          <w:vertAlign w:val="superscript"/>
        </w:rPr>
        <w:t>[20]</w:t>
      </w:r>
      <w:r>
        <w:rPr>
          <w:rFonts w:ascii="Times New Roman" w:eastAsia="宋体" w:hAnsi="Times New Roman" w:cs="Times New Roman"/>
          <w:sz w:val="24"/>
          <w:szCs w:val="24"/>
        </w:rPr>
        <w:t>。除鼻喷雾剂外，鼻用滴剂、鼻腔冲洗和雾化吸入、激素支架、浸渍</w:t>
      </w:r>
      <w:proofErr w:type="gramStart"/>
      <w:r>
        <w:rPr>
          <w:rFonts w:ascii="Times New Roman" w:eastAsia="宋体" w:hAnsi="Times New Roman" w:cs="Times New Roman"/>
          <w:sz w:val="24"/>
          <w:szCs w:val="24"/>
        </w:rPr>
        <w:t>鼻</w:t>
      </w:r>
      <w:proofErr w:type="gramEnd"/>
      <w:r>
        <w:rPr>
          <w:rFonts w:ascii="Times New Roman" w:eastAsia="宋体" w:hAnsi="Times New Roman" w:cs="Times New Roman"/>
          <w:sz w:val="24"/>
          <w:szCs w:val="24"/>
        </w:rPr>
        <w:t>敷料等其他给药方式也有应用报道</w:t>
      </w:r>
      <w:r>
        <w:rPr>
          <w:rFonts w:ascii="Times New Roman" w:eastAsia="宋体" w:hAnsi="Times New Roman" w:cs="Times New Roman"/>
          <w:sz w:val="24"/>
          <w:szCs w:val="24"/>
          <w:vertAlign w:val="superscript"/>
        </w:rPr>
        <w:t>[21</w:t>
      </w:r>
      <w:r>
        <w:rPr>
          <w:rFonts w:ascii="Times New Roman" w:eastAsia="宋体" w:hAnsi="Times New Roman" w:cs="Times New Roman" w:hint="eastAsia"/>
          <w:sz w:val="24"/>
          <w:szCs w:val="24"/>
          <w:vertAlign w:val="superscript"/>
        </w:rPr>
        <w:t>-</w:t>
      </w:r>
      <w:r>
        <w:rPr>
          <w:rFonts w:ascii="Times New Roman" w:eastAsia="宋体" w:hAnsi="Times New Roman" w:cs="Times New Roman"/>
          <w:sz w:val="24"/>
          <w:szCs w:val="24"/>
          <w:vertAlign w:val="superscript"/>
        </w:rPr>
        <w:t>22]</w:t>
      </w:r>
      <w:r>
        <w:rPr>
          <w:rFonts w:ascii="Times New Roman" w:eastAsia="宋体" w:hAnsi="Times New Roman" w:cs="Times New Roman"/>
          <w:sz w:val="24"/>
          <w:szCs w:val="24"/>
        </w:rPr>
        <w:t>。</w:t>
      </w:r>
      <w:r>
        <w:rPr>
          <w:rFonts w:ascii="Times New Roman" w:eastAsia="宋体" w:hAnsi="Times New Roman" w:cs="Times New Roman"/>
          <w:sz w:val="24"/>
          <w:szCs w:val="24"/>
        </w:rPr>
        <w:t xml:space="preserve"> </w:t>
      </w:r>
    </w:p>
    <w:p w14:paraId="18947C03" w14:textId="77777777" w:rsidR="0007013F" w:rsidRDefault="00560F24" w:rsidP="006626FE">
      <w:pPr>
        <w:spacing w:line="360" w:lineRule="auto"/>
        <w:rPr>
          <w:rFonts w:ascii="Times New Roman" w:eastAsia="宋体" w:hAnsi="Times New Roman" w:cs="Times New Roman"/>
          <w:b/>
          <w:bCs/>
          <w:sz w:val="24"/>
          <w:szCs w:val="24"/>
          <w:shd w:val="clear" w:color="auto" w:fill="FFFFFF"/>
        </w:rPr>
      </w:pPr>
      <w:bookmarkStart w:id="22" w:name="_Hlk43801988"/>
      <w:r>
        <w:rPr>
          <w:rFonts w:ascii="Times New Roman" w:eastAsia="宋体" w:hAnsi="Times New Roman" w:cs="Times New Roman"/>
          <w:b/>
          <w:bCs/>
          <w:sz w:val="24"/>
          <w:szCs w:val="24"/>
          <w:shd w:val="clear" w:color="auto" w:fill="FFFFFF"/>
        </w:rPr>
        <w:t>4.4</w:t>
      </w:r>
      <w:r>
        <w:rPr>
          <w:rFonts w:ascii="Times New Roman" w:eastAsia="宋体" w:hAnsi="Times New Roman" w:cs="Times New Roman"/>
          <w:b/>
          <w:bCs/>
          <w:sz w:val="24"/>
          <w:szCs w:val="24"/>
          <w:shd w:val="clear" w:color="auto" w:fill="FFFFFF"/>
        </w:rPr>
        <w:t>减少术后炎症反应</w:t>
      </w:r>
    </w:p>
    <w:p w14:paraId="136646B9" w14:textId="77777777" w:rsidR="0007013F" w:rsidRDefault="00560F24" w:rsidP="006626FE">
      <w:pPr>
        <w:spacing w:line="360" w:lineRule="auto"/>
        <w:rPr>
          <w:rFonts w:ascii="Times New Roman" w:eastAsia="宋体" w:hAnsi="Times New Roman" w:cs="Times New Roman"/>
          <w:sz w:val="24"/>
          <w:szCs w:val="24"/>
          <w:shd w:val="clear" w:color="auto" w:fill="FFFFFF"/>
        </w:rPr>
      </w:pPr>
      <w:r>
        <w:rPr>
          <w:rFonts w:ascii="Times New Roman" w:eastAsia="宋体" w:hAnsi="Times New Roman" w:cs="Times New Roman"/>
          <w:sz w:val="24"/>
          <w:szCs w:val="24"/>
          <w:shd w:val="clear" w:color="auto" w:fill="FFFFFF"/>
        </w:rPr>
        <w:t>4.4.1</w:t>
      </w:r>
      <w:r>
        <w:rPr>
          <w:rFonts w:ascii="Times New Roman" w:eastAsia="宋体" w:hAnsi="Times New Roman" w:cs="Times New Roman"/>
          <w:sz w:val="24"/>
          <w:szCs w:val="24"/>
          <w:shd w:val="clear" w:color="auto" w:fill="FFFFFF"/>
        </w:rPr>
        <w:t>背景及机制</w:t>
      </w:r>
      <w:bookmarkEnd w:id="22"/>
    </w:p>
    <w:p w14:paraId="55B3F38F" w14:textId="1DA253DA" w:rsidR="0007013F" w:rsidRDefault="00560F24" w:rsidP="006626FE">
      <w:pPr>
        <w:tabs>
          <w:tab w:val="left" w:pos="720"/>
        </w:tabs>
        <w:autoSpaceDE w:val="0"/>
        <w:autoSpaceDN w:val="0"/>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手术创伤能刺激机体发生一系列的炎症反应，细胞因子是炎症反应的关键调节剂，在创伤后的防御和修复机制中发挥重要作用。细胞因子的</w:t>
      </w:r>
      <w:proofErr w:type="gramStart"/>
      <w:r>
        <w:rPr>
          <w:rFonts w:ascii="Times New Roman" w:eastAsia="宋体" w:hAnsi="Times New Roman" w:cs="Times New Roman"/>
          <w:sz w:val="24"/>
          <w:szCs w:val="24"/>
        </w:rPr>
        <w:t>表达因</w:t>
      </w:r>
      <w:proofErr w:type="gramEnd"/>
      <w:r>
        <w:rPr>
          <w:rFonts w:ascii="Times New Roman" w:eastAsia="宋体" w:hAnsi="Times New Roman" w:cs="Times New Roman"/>
          <w:sz w:val="24"/>
          <w:szCs w:val="24"/>
        </w:rPr>
        <w:t>手术创伤的强度及麻醉药的类型</w:t>
      </w:r>
      <w:r w:rsidR="004C3E9F">
        <w:rPr>
          <w:rFonts w:ascii="Times New Roman" w:eastAsia="宋体" w:hAnsi="Times New Roman" w:cs="Times New Roman" w:hint="eastAsia"/>
          <w:sz w:val="24"/>
          <w:szCs w:val="24"/>
        </w:rPr>
        <w:t>和剂量</w:t>
      </w:r>
      <w:r>
        <w:rPr>
          <w:rFonts w:ascii="Times New Roman" w:eastAsia="宋体" w:hAnsi="Times New Roman" w:cs="Times New Roman"/>
          <w:sz w:val="24"/>
          <w:szCs w:val="24"/>
        </w:rPr>
        <w:t>而异。炎性细胞因子</w:t>
      </w:r>
      <w:r w:rsidR="004C3E9F">
        <w:rPr>
          <w:rFonts w:ascii="Times New Roman" w:eastAsia="宋体" w:hAnsi="Times New Roman" w:cs="Times New Roman" w:hint="eastAsia"/>
          <w:sz w:val="24"/>
          <w:szCs w:val="24"/>
        </w:rPr>
        <w:t>和抗炎因子</w:t>
      </w:r>
      <w:r>
        <w:rPr>
          <w:rFonts w:ascii="Times New Roman" w:eastAsia="宋体" w:hAnsi="Times New Roman" w:cs="Times New Roman"/>
          <w:sz w:val="24"/>
          <w:szCs w:val="24"/>
        </w:rPr>
        <w:t>在术后器官功能障碍中起重要作用，包括中枢神经系统、心血管、肺、肝、肾损伤</w:t>
      </w:r>
      <w:r>
        <w:rPr>
          <w:rFonts w:ascii="Times New Roman" w:eastAsia="宋体" w:hAnsi="Times New Roman" w:cs="Times New Roman"/>
          <w:sz w:val="24"/>
          <w:szCs w:val="24"/>
          <w:vertAlign w:val="superscript"/>
        </w:rPr>
        <w:t>[23]</w:t>
      </w:r>
      <w:r>
        <w:rPr>
          <w:rFonts w:ascii="Times New Roman" w:eastAsia="宋体" w:hAnsi="Times New Roman" w:cs="Times New Roman"/>
          <w:sz w:val="24"/>
          <w:szCs w:val="24"/>
        </w:rPr>
        <w:t>。</w:t>
      </w:r>
      <w:r>
        <w:rPr>
          <w:rFonts w:ascii="Times New Roman" w:eastAsia="宋体" w:hAnsi="Times New Roman" w:cs="Times New Roman"/>
          <w:sz w:val="24"/>
          <w:szCs w:val="24"/>
        </w:rPr>
        <w:t>GCs</w:t>
      </w:r>
      <w:r>
        <w:rPr>
          <w:rFonts w:ascii="Times New Roman" w:eastAsia="宋体" w:hAnsi="Times New Roman" w:cs="Times New Roman"/>
          <w:sz w:val="24"/>
          <w:szCs w:val="24"/>
        </w:rPr>
        <w:t>可以减少炎症细胞因子的产生，增加抗炎细胞因子的释放，改变两者间的平衡，降低毛细血管通透性，稳定血流动力学，降低炎症反应引起的临床并发症，减轻术后组织</w:t>
      </w:r>
      <w:r>
        <w:rPr>
          <w:rFonts w:ascii="Times New Roman" w:eastAsia="宋体" w:hAnsi="Times New Roman" w:cs="Times New Roman"/>
          <w:sz w:val="24"/>
          <w:szCs w:val="24"/>
        </w:rPr>
        <w:t>/</w:t>
      </w:r>
      <w:r>
        <w:rPr>
          <w:rFonts w:ascii="Times New Roman" w:eastAsia="宋体" w:hAnsi="Times New Roman" w:cs="Times New Roman"/>
          <w:sz w:val="24"/>
          <w:szCs w:val="24"/>
        </w:rPr>
        <w:t>器官功能的损害。较多临床研究证实</w:t>
      </w:r>
      <w:r>
        <w:rPr>
          <w:rFonts w:ascii="Times New Roman" w:eastAsia="宋体" w:hAnsi="Times New Roman" w:cs="Times New Roman"/>
          <w:sz w:val="24"/>
          <w:szCs w:val="24"/>
          <w:vertAlign w:val="superscript"/>
        </w:rPr>
        <w:t>[24]</w:t>
      </w:r>
      <w:r>
        <w:rPr>
          <w:rFonts w:ascii="Times New Roman" w:eastAsia="宋体" w:hAnsi="Times New Roman" w:cs="Times New Roman"/>
          <w:sz w:val="24"/>
          <w:szCs w:val="24"/>
        </w:rPr>
        <w:t>，</w:t>
      </w:r>
      <w:proofErr w:type="gramStart"/>
      <w:r>
        <w:rPr>
          <w:rFonts w:ascii="Times New Roman" w:eastAsia="宋体" w:hAnsi="Times New Roman" w:cs="Times New Roman"/>
          <w:sz w:val="24"/>
          <w:szCs w:val="24"/>
        </w:rPr>
        <w:t>围手术期</w:t>
      </w:r>
      <w:proofErr w:type="gramEnd"/>
      <w:r>
        <w:rPr>
          <w:rFonts w:ascii="Times New Roman" w:eastAsia="宋体" w:hAnsi="Times New Roman" w:cs="Times New Roman"/>
          <w:sz w:val="24"/>
          <w:szCs w:val="24"/>
        </w:rPr>
        <w:t>使用</w:t>
      </w:r>
      <w:r>
        <w:rPr>
          <w:rFonts w:ascii="Times New Roman" w:eastAsia="宋体" w:hAnsi="Times New Roman" w:cs="Times New Roman"/>
          <w:sz w:val="24"/>
          <w:szCs w:val="24"/>
        </w:rPr>
        <w:t>GCs</w:t>
      </w:r>
      <w:r>
        <w:rPr>
          <w:rFonts w:ascii="Times New Roman" w:eastAsia="宋体" w:hAnsi="Times New Roman" w:cs="Times New Roman"/>
          <w:sz w:val="24"/>
          <w:szCs w:val="24"/>
        </w:rPr>
        <w:t>可以显著降低炎症因子白介素</w:t>
      </w:r>
      <w:r>
        <w:rPr>
          <w:rFonts w:ascii="Times New Roman" w:eastAsia="宋体" w:hAnsi="Times New Roman" w:cs="Times New Roman"/>
          <w:sz w:val="24"/>
          <w:szCs w:val="24"/>
        </w:rPr>
        <w:t>-6</w:t>
      </w:r>
      <w:r>
        <w:rPr>
          <w:rFonts w:ascii="Times New Roman" w:eastAsia="宋体" w:hAnsi="Times New Roman" w:cs="Times New Roman"/>
          <w:sz w:val="24"/>
          <w:szCs w:val="24"/>
        </w:rPr>
        <w:t>，白介素</w:t>
      </w:r>
      <w:r>
        <w:rPr>
          <w:rFonts w:ascii="Times New Roman" w:eastAsia="宋体" w:hAnsi="Times New Roman" w:cs="Times New Roman"/>
          <w:sz w:val="24"/>
          <w:szCs w:val="24"/>
        </w:rPr>
        <w:t>-8</w:t>
      </w:r>
      <w:r>
        <w:rPr>
          <w:rFonts w:ascii="Times New Roman" w:eastAsia="宋体" w:hAnsi="Times New Roman" w:cs="Times New Roman"/>
          <w:sz w:val="24"/>
          <w:szCs w:val="24"/>
        </w:rPr>
        <w:t>，</w:t>
      </w:r>
      <w:proofErr w:type="gramStart"/>
      <w:r>
        <w:rPr>
          <w:rFonts w:ascii="Times New Roman" w:eastAsia="宋体" w:hAnsi="Times New Roman" w:cs="Times New Roman"/>
          <w:sz w:val="24"/>
          <w:szCs w:val="24"/>
        </w:rPr>
        <w:t>升高抑炎因子</w:t>
      </w:r>
      <w:proofErr w:type="gramEnd"/>
      <w:r>
        <w:rPr>
          <w:rFonts w:ascii="Times New Roman" w:eastAsia="宋体" w:hAnsi="Times New Roman" w:cs="Times New Roman"/>
          <w:sz w:val="24"/>
          <w:szCs w:val="24"/>
        </w:rPr>
        <w:t>白介素</w:t>
      </w:r>
      <w:r>
        <w:rPr>
          <w:rFonts w:ascii="Times New Roman" w:eastAsia="宋体" w:hAnsi="Times New Roman" w:cs="Times New Roman"/>
          <w:sz w:val="24"/>
          <w:szCs w:val="24"/>
        </w:rPr>
        <w:t>-10</w:t>
      </w:r>
      <w:r>
        <w:rPr>
          <w:rFonts w:ascii="Times New Roman" w:eastAsia="宋体" w:hAnsi="Times New Roman" w:cs="Times New Roman"/>
          <w:sz w:val="24"/>
          <w:szCs w:val="24"/>
        </w:rPr>
        <w:t>，降低手术相关的炎症反应。</w:t>
      </w:r>
    </w:p>
    <w:p w14:paraId="7393924F" w14:textId="77777777" w:rsidR="0007013F" w:rsidRDefault="00560F24" w:rsidP="006626FE">
      <w:pPr>
        <w:tabs>
          <w:tab w:val="left" w:pos="720"/>
        </w:tabs>
        <w:autoSpaceDE w:val="0"/>
        <w:autoSpaceDN w:val="0"/>
        <w:spacing w:line="360" w:lineRule="auto"/>
        <w:jc w:val="left"/>
        <w:rPr>
          <w:rFonts w:ascii="Times New Roman" w:eastAsia="宋体" w:hAnsi="Times New Roman" w:cs="Times New Roman"/>
          <w:sz w:val="24"/>
          <w:szCs w:val="24"/>
          <w:shd w:val="clear" w:color="auto" w:fill="FFFFFF"/>
        </w:rPr>
      </w:pPr>
      <w:r>
        <w:rPr>
          <w:rFonts w:ascii="Times New Roman" w:eastAsia="宋体" w:hAnsi="Times New Roman" w:cs="Times New Roman"/>
          <w:sz w:val="24"/>
          <w:szCs w:val="24"/>
          <w:shd w:val="clear" w:color="auto" w:fill="FFFFFF"/>
        </w:rPr>
        <w:t xml:space="preserve">4.4.2 </w:t>
      </w:r>
      <w:r>
        <w:rPr>
          <w:rFonts w:ascii="Times New Roman" w:eastAsia="宋体" w:hAnsi="Times New Roman" w:cs="Times New Roman"/>
          <w:sz w:val="24"/>
          <w:szCs w:val="24"/>
          <w:shd w:val="clear" w:color="auto" w:fill="FFFFFF"/>
        </w:rPr>
        <w:t>剂量推荐</w:t>
      </w:r>
    </w:p>
    <w:p w14:paraId="7F60C6F9" w14:textId="77777777" w:rsidR="0007013F" w:rsidRDefault="00560F24" w:rsidP="006626FE">
      <w:pPr>
        <w:autoSpaceDE w:val="0"/>
        <w:autoSpaceDN w:val="0"/>
        <w:spacing w:line="360" w:lineRule="auto"/>
        <w:jc w:val="left"/>
        <w:rPr>
          <w:rFonts w:ascii="Times New Roman" w:eastAsia="宋体" w:hAnsi="Times New Roman" w:cs="Times New Roman"/>
          <w:sz w:val="24"/>
          <w:szCs w:val="24"/>
        </w:rPr>
      </w:pPr>
      <w:r>
        <w:rPr>
          <w:rFonts w:ascii="Times New Roman" w:eastAsia="宋体" w:hAnsi="Times New Roman" w:cs="Times New Roman"/>
          <w:sz w:val="24"/>
          <w:szCs w:val="24"/>
        </w:rPr>
        <w:lastRenderedPageBreak/>
        <w:tab/>
      </w:r>
      <w:r>
        <w:rPr>
          <w:rFonts w:ascii="Times New Roman" w:eastAsia="宋体" w:hAnsi="Times New Roman" w:cs="Times New Roman"/>
          <w:sz w:val="24"/>
          <w:szCs w:val="24"/>
        </w:rPr>
        <w:t>关于</w:t>
      </w:r>
      <w:r>
        <w:rPr>
          <w:rFonts w:ascii="Times New Roman" w:eastAsia="宋体" w:hAnsi="Times New Roman" w:cs="Times New Roman"/>
          <w:sz w:val="24"/>
          <w:szCs w:val="24"/>
        </w:rPr>
        <w:t>GCs</w:t>
      </w:r>
      <w:r>
        <w:rPr>
          <w:rFonts w:ascii="Times New Roman" w:eastAsia="宋体" w:hAnsi="Times New Roman" w:cs="Times New Roman"/>
          <w:sz w:val="24"/>
          <w:szCs w:val="24"/>
        </w:rPr>
        <w:t>用于降低术后炎症反应的剂量，</w:t>
      </w:r>
      <w:r>
        <w:rPr>
          <w:rFonts w:ascii="Times New Roman" w:eastAsia="宋体" w:hAnsi="Times New Roman" w:cs="Times New Roman" w:hint="eastAsia"/>
          <w:sz w:val="24"/>
          <w:szCs w:val="24"/>
        </w:rPr>
        <w:t>根据</w:t>
      </w:r>
      <w:r>
        <w:rPr>
          <w:rFonts w:ascii="Times New Roman" w:eastAsia="宋体" w:hAnsi="Times New Roman" w:cs="Times New Roman"/>
          <w:sz w:val="24"/>
          <w:szCs w:val="24"/>
        </w:rPr>
        <w:t>临床的症状、反应不一</w:t>
      </w:r>
      <w:r>
        <w:rPr>
          <w:rFonts w:ascii="Times New Roman" w:eastAsia="宋体" w:hAnsi="Times New Roman" w:cs="Times New Roman" w:hint="eastAsia"/>
          <w:sz w:val="24"/>
          <w:szCs w:val="24"/>
        </w:rPr>
        <w:t>而</w:t>
      </w:r>
      <w:r>
        <w:rPr>
          <w:rFonts w:ascii="Times New Roman" w:eastAsia="宋体" w:hAnsi="Times New Roman" w:cs="Times New Roman"/>
          <w:sz w:val="24"/>
          <w:szCs w:val="24"/>
        </w:rPr>
        <w:t>给予不同的剂量</w:t>
      </w:r>
      <w:r>
        <w:rPr>
          <w:rFonts w:ascii="Times New Roman" w:eastAsia="宋体" w:hAnsi="Times New Roman" w:cs="Times New Roman" w:hint="eastAsia"/>
          <w:sz w:val="24"/>
          <w:szCs w:val="24"/>
        </w:rPr>
        <w:t>，</w:t>
      </w:r>
      <w:r>
        <w:rPr>
          <w:rFonts w:ascii="Times New Roman" w:eastAsia="宋体" w:hAnsi="Times New Roman" w:cs="Times New Roman"/>
          <w:sz w:val="24"/>
          <w:szCs w:val="24"/>
        </w:rPr>
        <w:t>并无统一的推荐。</w:t>
      </w:r>
    </w:p>
    <w:p w14:paraId="3EBE3C69" w14:textId="77777777" w:rsidR="0007013F" w:rsidRDefault="00560F24" w:rsidP="006626FE">
      <w:pPr>
        <w:spacing w:line="360" w:lineRule="auto"/>
        <w:jc w:val="left"/>
        <w:rPr>
          <w:rFonts w:ascii="Times New Roman" w:eastAsia="宋体" w:hAnsi="Times New Roman" w:cs="Times New Roman"/>
          <w:b/>
          <w:bCs/>
          <w:sz w:val="24"/>
          <w:szCs w:val="24"/>
        </w:rPr>
      </w:pPr>
      <w:bookmarkStart w:id="23" w:name="_Hlk43802017"/>
      <w:bookmarkStart w:id="24" w:name="_Hlk70254620"/>
      <w:r>
        <w:rPr>
          <w:rFonts w:ascii="Times New Roman" w:eastAsia="宋体" w:hAnsi="Times New Roman" w:cs="Times New Roman"/>
          <w:b/>
          <w:bCs/>
          <w:sz w:val="24"/>
          <w:szCs w:val="24"/>
        </w:rPr>
        <w:t xml:space="preserve">4.5 </w:t>
      </w:r>
      <w:proofErr w:type="gramStart"/>
      <w:r>
        <w:rPr>
          <w:rFonts w:ascii="Times New Roman" w:eastAsia="宋体" w:hAnsi="Times New Roman" w:cs="Times New Roman"/>
          <w:b/>
          <w:bCs/>
          <w:sz w:val="24"/>
          <w:szCs w:val="24"/>
        </w:rPr>
        <w:t>围手术期</w:t>
      </w:r>
      <w:proofErr w:type="gramEnd"/>
      <w:r>
        <w:rPr>
          <w:rFonts w:ascii="Times New Roman" w:eastAsia="宋体" w:hAnsi="Times New Roman" w:cs="Times New Roman"/>
          <w:b/>
          <w:bCs/>
          <w:sz w:val="24"/>
          <w:szCs w:val="24"/>
        </w:rPr>
        <w:t>气道管理</w:t>
      </w:r>
    </w:p>
    <w:p w14:paraId="23206F06" w14:textId="77777777" w:rsidR="0007013F" w:rsidRDefault="00560F24" w:rsidP="006626FE">
      <w:pPr>
        <w:spacing w:line="360" w:lineRule="auto"/>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4.5.1 </w:t>
      </w:r>
      <w:r>
        <w:rPr>
          <w:rFonts w:ascii="Times New Roman" w:eastAsia="宋体" w:hAnsi="Times New Roman" w:cs="Times New Roman" w:hint="eastAsia"/>
          <w:sz w:val="24"/>
          <w:szCs w:val="24"/>
        </w:rPr>
        <w:t>解除</w:t>
      </w:r>
      <w:r>
        <w:rPr>
          <w:rFonts w:ascii="Times New Roman" w:eastAsia="宋体" w:hAnsi="Times New Roman" w:cs="Times New Roman"/>
          <w:sz w:val="24"/>
          <w:szCs w:val="24"/>
        </w:rPr>
        <w:t>支气管痉挛</w:t>
      </w:r>
    </w:p>
    <w:p w14:paraId="2E4FFBB8" w14:textId="77777777" w:rsidR="0007013F" w:rsidRDefault="00560F24" w:rsidP="006626FE">
      <w:pPr>
        <w:spacing w:line="360" w:lineRule="auto"/>
        <w:jc w:val="left"/>
        <w:rPr>
          <w:rFonts w:ascii="Times New Roman" w:eastAsia="宋体" w:hAnsi="Times New Roman" w:cs="Times New Roman"/>
          <w:sz w:val="24"/>
          <w:szCs w:val="24"/>
        </w:rPr>
      </w:pPr>
      <w:r>
        <w:rPr>
          <w:rFonts w:ascii="Times New Roman" w:eastAsia="宋体" w:hAnsi="Times New Roman" w:cs="Times New Roman"/>
          <w:sz w:val="24"/>
          <w:szCs w:val="24"/>
        </w:rPr>
        <w:t>4.5.1.1</w:t>
      </w:r>
      <w:r>
        <w:rPr>
          <w:rFonts w:ascii="Times New Roman" w:eastAsia="宋体" w:hAnsi="Times New Roman" w:cs="Times New Roman"/>
          <w:sz w:val="24"/>
          <w:szCs w:val="24"/>
        </w:rPr>
        <w:t>背景及机制</w:t>
      </w:r>
    </w:p>
    <w:p w14:paraId="4D7880B5" w14:textId="40BFD89A" w:rsidR="0007013F" w:rsidRDefault="00560F24" w:rsidP="006626FE">
      <w:pPr>
        <w:spacing w:line="360" w:lineRule="auto"/>
        <w:ind w:firstLine="420"/>
        <w:rPr>
          <w:rFonts w:ascii="Times New Roman" w:eastAsia="宋体" w:hAnsi="Times New Roman" w:cs="Times New Roman"/>
          <w:sz w:val="24"/>
          <w:szCs w:val="24"/>
        </w:rPr>
      </w:pPr>
      <w:proofErr w:type="gramStart"/>
      <w:r>
        <w:rPr>
          <w:rFonts w:ascii="Times New Roman" w:eastAsia="宋体" w:hAnsi="Times New Roman" w:cs="Times New Roman"/>
          <w:sz w:val="24"/>
          <w:szCs w:val="24"/>
        </w:rPr>
        <w:t>围手术期</w:t>
      </w:r>
      <w:proofErr w:type="gramEnd"/>
      <w:r>
        <w:rPr>
          <w:rFonts w:ascii="Times New Roman" w:eastAsia="宋体" w:hAnsi="Times New Roman" w:cs="Times New Roman"/>
          <w:sz w:val="24"/>
          <w:szCs w:val="24"/>
        </w:rPr>
        <w:t>支气管痉挛可由气管插管等外科刺激导致平滑肌反射性收缩引起，也可能是麻醉药物、手术操作或慢性肺疾病加重</w:t>
      </w:r>
      <w:r>
        <w:rPr>
          <w:rFonts w:ascii="Times New Roman" w:eastAsia="宋体" w:hAnsi="Times New Roman" w:cs="Times New Roman" w:hint="eastAsia"/>
          <w:sz w:val="24"/>
          <w:szCs w:val="24"/>
        </w:rPr>
        <w:t>，</w:t>
      </w:r>
      <w:r>
        <w:rPr>
          <w:rFonts w:ascii="Times New Roman" w:eastAsia="宋体" w:hAnsi="Times New Roman" w:cs="Times New Roman"/>
          <w:sz w:val="24"/>
          <w:szCs w:val="24"/>
        </w:rPr>
        <w:t>如哮喘或慢性阻塞性肺疾病</w:t>
      </w:r>
      <w:r>
        <w:rPr>
          <w:rFonts w:ascii="Times New Roman" w:eastAsia="宋体" w:hAnsi="Times New Roman" w:cs="Times New Roman" w:hint="eastAsia"/>
          <w:sz w:val="24"/>
          <w:szCs w:val="24"/>
        </w:rPr>
        <w:t>（</w:t>
      </w:r>
      <w:r>
        <w:rPr>
          <w:rFonts w:ascii="Times New Roman" w:eastAsia="宋体" w:hAnsi="Times New Roman" w:cs="Times New Roman"/>
          <w:sz w:val="24"/>
          <w:szCs w:val="24"/>
        </w:rPr>
        <w:t>COPD</w:t>
      </w:r>
      <w:r>
        <w:rPr>
          <w:rFonts w:ascii="Times New Roman" w:eastAsia="宋体" w:hAnsi="Times New Roman" w:cs="Times New Roman" w:hint="eastAsia"/>
          <w:sz w:val="24"/>
          <w:szCs w:val="24"/>
        </w:rPr>
        <w:t>）</w:t>
      </w:r>
      <w:r>
        <w:rPr>
          <w:rFonts w:ascii="Times New Roman" w:eastAsia="宋体" w:hAnsi="Times New Roman" w:cs="Times New Roman"/>
          <w:sz w:val="24"/>
          <w:szCs w:val="24"/>
        </w:rPr>
        <w:t>引起。吸入性麻醉药引起支气管反射性收缩导致</w:t>
      </w:r>
      <w:bookmarkStart w:id="25" w:name="OLE_LINK5"/>
      <w:r>
        <w:rPr>
          <w:rFonts w:ascii="Times New Roman" w:eastAsia="宋体" w:hAnsi="Times New Roman" w:cs="Times New Roman"/>
          <w:sz w:val="24"/>
          <w:szCs w:val="24"/>
        </w:rPr>
        <w:t>痉挛</w:t>
      </w:r>
      <w:bookmarkEnd w:id="25"/>
      <w:r>
        <w:rPr>
          <w:rFonts w:ascii="Times New Roman" w:eastAsia="宋体" w:hAnsi="Times New Roman" w:cs="Times New Roman"/>
          <w:sz w:val="24"/>
          <w:szCs w:val="24"/>
        </w:rPr>
        <w:t>较为常见</w:t>
      </w:r>
      <w:r>
        <w:rPr>
          <w:rFonts w:ascii="Times New Roman" w:eastAsia="宋体" w:hAnsi="Times New Roman" w:cs="Times New Roman"/>
          <w:sz w:val="24"/>
          <w:szCs w:val="24"/>
          <w:vertAlign w:val="superscript"/>
        </w:rPr>
        <w:t>[25]</w:t>
      </w:r>
      <w:r>
        <w:rPr>
          <w:rFonts w:ascii="Times New Roman" w:eastAsia="宋体" w:hAnsi="Times New Roman" w:cs="Times New Roman"/>
          <w:sz w:val="24"/>
          <w:szCs w:val="24"/>
        </w:rPr>
        <w:t>，表现为气道持续性气流受限，炎症反应增加。</w:t>
      </w:r>
      <w:r>
        <w:rPr>
          <w:rFonts w:ascii="Times New Roman" w:eastAsia="宋体" w:hAnsi="Times New Roman" w:cs="Times New Roman"/>
          <w:sz w:val="24"/>
          <w:szCs w:val="24"/>
        </w:rPr>
        <w:t>GCs</w:t>
      </w:r>
      <w:r>
        <w:rPr>
          <w:rFonts w:ascii="Times New Roman" w:eastAsia="宋体" w:hAnsi="Times New Roman" w:cs="Times New Roman"/>
          <w:sz w:val="24"/>
          <w:szCs w:val="24"/>
        </w:rPr>
        <w:t>可抑制炎症因子释放，改善血管通透性，快速降低细胞的抑制</w:t>
      </w:r>
      <w:r>
        <w:rPr>
          <w:rFonts w:ascii="Times New Roman" w:eastAsia="宋体" w:hAnsi="Times New Roman" w:cs="Times New Roman"/>
          <w:sz w:val="24"/>
          <w:szCs w:val="24"/>
        </w:rPr>
        <w:t>β</w:t>
      </w:r>
      <w:r>
        <w:rPr>
          <w:rFonts w:ascii="Times New Roman" w:eastAsia="宋体" w:hAnsi="Times New Roman" w:cs="Times New Roman"/>
          <w:sz w:val="24"/>
          <w:szCs w:val="24"/>
          <w:vertAlign w:val="subscript"/>
        </w:rPr>
        <w:t>2</w:t>
      </w:r>
      <w:r>
        <w:rPr>
          <w:rFonts w:ascii="Times New Roman" w:eastAsia="宋体" w:hAnsi="Times New Roman" w:cs="Times New Roman"/>
          <w:sz w:val="24"/>
          <w:szCs w:val="24"/>
        </w:rPr>
        <w:t>受体敏感性，减轻水肿，解除支气管痉挛。</w:t>
      </w:r>
    </w:p>
    <w:p w14:paraId="22EE88CE" w14:textId="77777777" w:rsidR="0007013F" w:rsidRDefault="00560F24" w:rsidP="006626FE">
      <w:pPr>
        <w:autoSpaceDE w:val="0"/>
        <w:autoSpaceDN w:val="0"/>
        <w:spacing w:line="360" w:lineRule="auto"/>
        <w:ind w:firstLine="420"/>
        <w:jc w:val="left"/>
        <w:rPr>
          <w:rFonts w:ascii="Times New Roman" w:eastAsia="宋体" w:hAnsi="Times New Roman" w:cs="Times New Roman"/>
          <w:sz w:val="24"/>
          <w:szCs w:val="24"/>
        </w:rPr>
      </w:pPr>
      <w:r>
        <w:rPr>
          <w:rFonts w:ascii="Times New Roman" w:eastAsia="宋体" w:hAnsi="Times New Roman" w:cs="Times New Roman"/>
          <w:sz w:val="24"/>
          <w:szCs w:val="24"/>
        </w:rPr>
        <w:t>哮喘</w:t>
      </w:r>
      <w:r>
        <w:rPr>
          <w:rFonts w:ascii="Times New Roman" w:eastAsia="宋体" w:hAnsi="Times New Roman" w:cs="Times New Roman" w:hint="eastAsia"/>
          <w:sz w:val="24"/>
          <w:szCs w:val="24"/>
        </w:rPr>
        <w:t>患者在</w:t>
      </w:r>
      <w:r>
        <w:rPr>
          <w:rFonts w:ascii="Times New Roman" w:eastAsia="宋体" w:hAnsi="Times New Roman" w:cs="Times New Roman"/>
          <w:sz w:val="24"/>
          <w:szCs w:val="24"/>
        </w:rPr>
        <w:t>急性发作</w:t>
      </w:r>
      <w:r>
        <w:rPr>
          <w:rFonts w:ascii="Times New Roman" w:eastAsia="宋体" w:hAnsi="Times New Roman" w:cs="Times New Roman" w:hint="eastAsia"/>
          <w:sz w:val="24"/>
          <w:szCs w:val="24"/>
        </w:rPr>
        <w:t>，</w:t>
      </w:r>
      <w:r>
        <w:rPr>
          <w:rFonts w:ascii="Times New Roman" w:eastAsia="宋体" w:hAnsi="Times New Roman" w:cs="Times New Roman"/>
          <w:sz w:val="24"/>
          <w:szCs w:val="24"/>
        </w:rPr>
        <w:t>支气管痉挛尚未消除时，应推迟择期手术，直至哮喘</w:t>
      </w:r>
      <w:r>
        <w:rPr>
          <w:rFonts w:ascii="Times New Roman" w:eastAsia="宋体" w:hAnsi="Times New Roman" w:cs="Times New Roman" w:hint="eastAsia"/>
          <w:sz w:val="24"/>
          <w:szCs w:val="24"/>
        </w:rPr>
        <w:t>得到有效</w:t>
      </w:r>
      <w:r>
        <w:rPr>
          <w:rFonts w:ascii="Times New Roman" w:eastAsia="宋体" w:hAnsi="Times New Roman" w:cs="Times New Roman"/>
          <w:sz w:val="24"/>
          <w:szCs w:val="24"/>
        </w:rPr>
        <w:t>控制。未</w:t>
      </w:r>
      <w:r>
        <w:rPr>
          <w:rFonts w:ascii="Times New Roman" w:eastAsia="宋体" w:hAnsi="Times New Roman" w:cs="Times New Roman" w:hint="eastAsia"/>
          <w:sz w:val="24"/>
          <w:szCs w:val="24"/>
        </w:rPr>
        <w:t>有效</w:t>
      </w:r>
      <w:r>
        <w:rPr>
          <w:rFonts w:ascii="Times New Roman" w:eastAsia="宋体" w:hAnsi="Times New Roman" w:cs="Times New Roman"/>
          <w:sz w:val="24"/>
          <w:szCs w:val="24"/>
        </w:rPr>
        <w:t>控制而需紧急手术的患者，应权衡利弊评估风险。</w:t>
      </w:r>
      <w:r>
        <w:rPr>
          <w:rFonts w:ascii="Times New Roman" w:eastAsia="宋体" w:hAnsi="Times New Roman" w:cs="Times New Roman" w:hint="eastAsia"/>
          <w:sz w:val="24"/>
          <w:szCs w:val="24"/>
        </w:rPr>
        <w:t>中国支气管哮喘防治指南</w:t>
      </w:r>
      <w:r>
        <w:rPr>
          <w:rFonts w:ascii="Times New Roman" w:eastAsia="宋体" w:hAnsi="Times New Roman" w:cs="Times New Roman"/>
          <w:sz w:val="24"/>
          <w:szCs w:val="24"/>
          <w:vertAlign w:val="superscript"/>
        </w:rPr>
        <w:t>[26]</w:t>
      </w:r>
      <w:r>
        <w:rPr>
          <w:rFonts w:ascii="Times New Roman" w:eastAsia="宋体" w:hAnsi="Times New Roman" w:cs="Times New Roman" w:hint="eastAsia"/>
          <w:sz w:val="24"/>
          <w:szCs w:val="24"/>
        </w:rPr>
        <w:t>指出，所有哮喘患者应在术前</w:t>
      </w:r>
      <w:r>
        <w:rPr>
          <w:rFonts w:ascii="Times New Roman" w:eastAsia="宋体" w:hAnsi="Times New Roman" w:cs="Times New Roman"/>
          <w:sz w:val="24"/>
          <w:szCs w:val="24"/>
        </w:rPr>
        <w:t>5</w:t>
      </w:r>
      <w:r>
        <w:rPr>
          <w:rFonts w:ascii="Times New Roman" w:eastAsia="宋体" w:hAnsi="Times New Roman" w:cs="Times New Roman" w:hint="eastAsia"/>
          <w:sz w:val="24"/>
          <w:szCs w:val="24"/>
        </w:rPr>
        <w:t>~</w:t>
      </w:r>
      <w:r>
        <w:rPr>
          <w:rFonts w:ascii="Times New Roman" w:eastAsia="宋体" w:hAnsi="Times New Roman" w:cs="Times New Roman"/>
          <w:sz w:val="24"/>
          <w:szCs w:val="24"/>
        </w:rPr>
        <w:t>7</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d</w:t>
      </w:r>
      <w:r>
        <w:rPr>
          <w:rFonts w:ascii="Times New Roman" w:eastAsia="宋体" w:hAnsi="Times New Roman" w:cs="Times New Roman" w:hint="eastAsia"/>
          <w:sz w:val="24"/>
          <w:szCs w:val="24"/>
        </w:rPr>
        <w:t>至术后</w:t>
      </w:r>
      <w:r>
        <w:rPr>
          <w:rFonts w:ascii="Times New Roman" w:eastAsia="宋体" w:hAnsi="Times New Roman" w:cs="Times New Roman"/>
          <w:sz w:val="24"/>
          <w:szCs w:val="24"/>
        </w:rPr>
        <w:t>7</w:t>
      </w:r>
      <w:r>
        <w:rPr>
          <w:rFonts w:ascii="Times New Roman" w:eastAsia="宋体" w:hAnsi="Times New Roman" w:cs="Times New Roman" w:hint="eastAsia"/>
          <w:sz w:val="24"/>
          <w:szCs w:val="24"/>
        </w:rPr>
        <w:t>~</w:t>
      </w:r>
      <w:r>
        <w:rPr>
          <w:rFonts w:ascii="Times New Roman" w:eastAsia="宋体" w:hAnsi="Times New Roman" w:cs="Times New Roman"/>
          <w:sz w:val="24"/>
          <w:szCs w:val="24"/>
        </w:rPr>
        <w:t>12</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d</w:t>
      </w:r>
      <w:r>
        <w:rPr>
          <w:rFonts w:ascii="Times New Roman" w:eastAsia="宋体" w:hAnsi="Times New Roman" w:cs="Times New Roman" w:hint="eastAsia"/>
          <w:sz w:val="24"/>
          <w:szCs w:val="24"/>
        </w:rPr>
        <w:t>进行肺康复训练以达到良好的哮喘控制。哮喘患者</w:t>
      </w:r>
      <w:r>
        <w:rPr>
          <w:rFonts w:ascii="Times New Roman" w:eastAsia="宋体" w:hAnsi="Times New Roman" w:cs="Times New Roman"/>
          <w:sz w:val="24"/>
          <w:szCs w:val="24"/>
        </w:rPr>
        <w:t>术前</w:t>
      </w:r>
      <w:r>
        <w:rPr>
          <w:rFonts w:ascii="Times New Roman" w:eastAsia="宋体" w:hAnsi="Times New Roman" w:cs="Times New Roman" w:hint="eastAsia"/>
          <w:sz w:val="24"/>
          <w:szCs w:val="24"/>
        </w:rPr>
        <w:t>使用</w:t>
      </w:r>
      <w:r>
        <w:rPr>
          <w:rFonts w:ascii="Times New Roman" w:eastAsia="宋体" w:hAnsi="Times New Roman" w:cs="Times New Roman" w:hint="eastAsia"/>
          <w:sz w:val="24"/>
          <w:szCs w:val="24"/>
        </w:rPr>
        <w:t>I</w:t>
      </w:r>
      <w:r>
        <w:rPr>
          <w:rFonts w:ascii="Times New Roman" w:eastAsia="宋体" w:hAnsi="Times New Roman" w:cs="Times New Roman"/>
          <w:sz w:val="24"/>
          <w:szCs w:val="24"/>
        </w:rPr>
        <w:t>CS</w:t>
      </w:r>
      <w:r>
        <w:rPr>
          <w:rFonts w:ascii="Times New Roman" w:eastAsia="宋体" w:hAnsi="Times New Roman" w:cs="Times New Roman"/>
          <w:sz w:val="24"/>
          <w:szCs w:val="24"/>
        </w:rPr>
        <w:t>可降低肺阻力，</w:t>
      </w:r>
      <w:r>
        <w:rPr>
          <w:rFonts w:ascii="Times New Roman" w:eastAsia="宋体" w:hAnsi="Times New Roman" w:cs="Times New Roman" w:hint="eastAsia"/>
          <w:sz w:val="24"/>
          <w:szCs w:val="24"/>
        </w:rPr>
        <w:t>提高肺功能，</w:t>
      </w:r>
      <w:r>
        <w:rPr>
          <w:rFonts w:ascii="Times New Roman" w:eastAsia="宋体" w:hAnsi="Times New Roman" w:cs="Times New Roman"/>
          <w:sz w:val="24"/>
          <w:szCs w:val="24"/>
        </w:rPr>
        <w:t>预防支气管痉挛</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I</w:t>
      </w:r>
      <w:r>
        <w:rPr>
          <w:rFonts w:ascii="Times New Roman" w:eastAsia="宋体" w:hAnsi="Times New Roman" w:cs="Times New Roman"/>
          <w:sz w:val="24"/>
          <w:szCs w:val="24"/>
        </w:rPr>
        <w:t>CS</w:t>
      </w:r>
      <w:r>
        <w:rPr>
          <w:rFonts w:ascii="Times New Roman" w:eastAsia="宋体" w:hAnsi="Times New Roman" w:cs="Times New Roman" w:hint="eastAsia"/>
          <w:sz w:val="24"/>
          <w:szCs w:val="24"/>
        </w:rPr>
        <w:t>与支气管舒张剂（</w:t>
      </w:r>
      <w:r>
        <w:rPr>
          <w:rFonts w:ascii="Times New Roman" w:eastAsia="宋体" w:hAnsi="Times New Roman" w:cs="Times New Roman"/>
          <w:sz w:val="24"/>
          <w:szCs w:val="24"/>
        </w:rPr>
        <w:t>β</w:t>
      </w:r>
      <w:r>
        <w:rPr>
          <w:rFonts w:ascii="Times New Roman" w:eastAsia="宋体" w:hAnsi="Times New Roman" w:cs="Times New Roman"/>
          <w:sz w:val="24"/>
          <w:szCs w:val="24"/>
          <w:vertAlign w:val="subscript"/>
        </w:rPr>
        <w:t>2</w:t>
      </w:r>
      <w:r>
        <w:rPr>
          <w:rFonts w:ascii="Times New Roman" w:eastAsia="宋体" w:hAnsi="Times New Roman" w:cs="Times New Roman" w:hint="eastAsia"/>
          <w:sz w:val="24"/>
          <w:szCs w:val="24"/>
        </w:rPr>
        <w:t>受体激动剂）联合能协同增效。</w:t>
      </w:r>
    </w:p>
    <w:p w14:paraId="340313A3" w14:textId="77777777" w:rsidR="0007013F" w:rsidRDefault="00560F24" w:rsidP="006626FE">
      <w:pPr>
        <w:autoSpaceDE w:val="0"/>
        <w:autoSpaceDN w:val="0"/>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COPD</w:t>
      </w:r>
      <w:r>
        <w:rPr>
          <w:rFonts w:ascii="Times New Roman" w:eastAsia="宋体" w:hAnsi="Times New Roman" w:cs="Times New Roman"/>
          <w:sz w:val="24"/>
          <w:szCs w:val="24"/>
        </w:rPr>
        <w:t>患者术前应进行积极治疗至最佳的基线肺功能水平，</w:t>
      </w:r>
      <w:r>
        <w:rPr>
          <w:rFonts w:ascii="Times New Roman" w:eastAsia="宋体" w:hAnsi="Times New Roman" w:cs="Times New Roman" w:hint="eastAsia"/>
          <w:sz w:val="24"/>
          <w:szCs w:val="24"/>
        </w:rPr>
        <w:t>如</w:t>
      </w:r>
      <w:r>
        <w:rPr>
          <w:rFonts w:ascii="Times New Roman" w:eastAsia="宋体" w:hAnsi="Times New Roman" w:cs="Times New Roman"/>
          <w:sz w:val="24"/>
          <w:szCs w:val="24"/>
        </w:rPr>
        <w:t>有症状或体征提示</w:t>
      </w:r>
      <w:r>
        <w:rPr>
          <w:rFonts w:ascii="Times New Roman" w:eastAsia="宋体" w:hAnsi="Times New Roman" w:cs="Times New Roman"/>
          <w:sz w:val="24"/>
          <w:szCs w:val="24"/>
        </w:rPr>
        <w:t>COPD</w:t>
      </w:r>
      <w:r>
        <w:rPr>
          <w:rFonts w:ascii="Times New Roman" w:eastAsia="宋体" w:hAnsi="Times New Roman" w:cs="Times New Roman" w:hint="eastAsia"/>
          <w:sz w:val="24"/>
          <w:szCs w:val="24"/>
        </w:rPr>
        <w:t>急性</w:t>
      </w:r>
      <w:r>
        <w:rPr>
          <w:rFonts w:ascii="Times New Roman" w:eastAsia="宋体" w:hAnsi="Times New Roman" w:cs="Times New Roman"/>
          <w:sz w:val="24"/>
          <w:szCs w:val="24"/>
        </w:rPr>
        <w:t>发作，应推迟择期手术，</w:t>
      </w:r>
      <w:r>
        <w:rPr>
          <w:rFonts w:ascii="Times New Roman" w:eastAsia="宋体" w:hAnsi="Times New Roman" w:cs="Times New Roman" w:hint="eastAsia"/>
          <w:sz w:val="24"/>
          <w:szCs w:val="24"/>
        </w:rPr>
        <w:t>治疗</w:t>
      </w:r>
      <w:r>
        <w:rPr>
          <w:rFonts w:ascii="Times New Roman" w:eastAsia="宋体" w:hAnsi="Times New Roman" w:cs="Times New Roman"/>
          <w:sz w:val="24"/>
          <w:szCs w:val="24"/>
        </w:rPr>
        <w:t>直到肺功能恢复到基线水平。</w:t>
      </w:r>
      <w:r>
        <w:rPr>
          <w:rFonts w:ascii="Times New Roman" w:eastAsia="宋体" w:hAnsi="Times New Roman" w:cs="Times New Roman"/>
          <w:sz w:val="24"/>
          <w:szCs w:val="24"/>
        </w:rPr>
        <w:t xml:space="preserve">COPD </w:t>
      </w:r>
      <w:r>
        <w:rPr>
          <w:rFonts w:ascii="Times New Roman" w:eastAsia="宋体" w:hAnsi="Times New Roman" w:cs="Times New Roman" w:hint="eastAsia"/>
          <w:sz w:val="24"/>
          <w:szCs w:val="24"/>
        </w:rPr>
        <w:t>患者术前使用长效</w:t>
      </w:r>
      <w:r>
        <w:rPr>
          <w:rFonts w:ascii="Times New Roman" w:eastAsia="宋体" w:hAnsi="Times New Roman" w:cs="Times New Roman"/>
          <w:sz w:val="24"/>
          <w:szCs w:val="24"/>
        </w:rPr>
        <w:t>β</w:t>
      </w:r>
      <w:r>
        <w:rPr>
          <w:rFonts w:ascii="Times New Roman" w:eastAsia="宋体" w:hAnsi="Times New Roman" w:cs="Times New Roman" w:hint="eastAsia"/>
          <w:sz w:val="24"/>
          <w:szCs w:val="24"/>
          <w:vertAlign w:val="subscript"/>
        </w:rPr>
        <w:t>2</w:t>
      </w:r>
      <w:r>
        <w:rPr>
          <w:rFonts w:ascii="Times New Roman" w:eastAsia="宋体" w:hAnsi="Times New Roman" w:cs="Times New Roman" w:hint="eastAsia"/>
          <w:sz w:val="24"/>
          <w:szCs w:val="24"/>
        </w:rPr>
        <w:t>受体激动剂（</w:t>
      </w:r>
      <w:r>
        <w:rPr>
          <w:rFonts w:ascii="Times New Roman" w:eastAsia="宋体" w:hAnsi="Times New Roman" w:cs="Times New Roman" w:hint="eastAsia"/>
          <w:sz w:val="24"/>
          <w:szCs w:val="24"/>
        </w:rPr>
        <w:t>L</w:t>
      </w:r>
      <w:r>
        <w:rPr>
          <w:rFonts w:ascii="Times New Roman" w:eastAsia="宋体" w:hAnsi="Times New Roman" w:cs="Times New Roman"/>
          <w:sz w:val="24"/>
          <w:szCs w:val="24"/>
        </w:rPr>
        <w:t>ABA</w:t>
      </w:r>
      <w:r>
        <w:rPr>
          <w:rFonts w:ascii="Times New Roman" w:eastAsia="宋体" w:hAnsi="Times New Roman" w:cs="Times New Roman" w:hint="eastAsia"/>
          <w:sz w:val="24"/>
          <w:szCs w:val="24"/>
        </w:rPr>
        <w:t>）和长效抗胆碱能药物（</w:t>
      </w:r>
      <w:r>
        <w:rPr>
          <w:rFonts w:ascii="Times New Roman" w:eastAsia="宋体" w:hAnsi="Times New Roman" w:cs="Times New Roman"/>
          <w:sz w:val="24"/>
          <w:szCs w:val="24"/>
        </w:rPr>
        <w:t>LAMA</w:t>
      </w:r>
      <w:r>
        <w:rPr>
          <w:rFonts w:ascii="Times New Roman" w:eastAsia="宋体" w:hAnsi="Times New Roman" w:cs="Times New Roman" w:hint="eastAsia"/>
          <w:sz w:val="24"/>
          <w:szCs w:val="24"/>
        </w:rPr>
        <w:t>），可以缓解气道痉挛状态，降低气道阻力，有利于气道分泌物排出，提高肺功能和生活质量</w:t>
      </w:r>
      <w:r>
        <w:rPr>
          <w:rFonts w:ascii="Times New Roman" w:eastAsia="宋体" w:hAnsi="Times New Roman" w:cs="Times New Roman" w:hint="eastAsia"/>
          <w:sz w:val="24"/>
          <w:szCs w:val="24"/>
          <w:vertAlign w:val="superscript"/>
        </w:rPr>
        <w:t>[</w:t>
      </w:r>
      <w:r>
        <w:rPr>
          <w:rFonts w:ascii="Times New Roman" w:eastAsia="宋体" w:hAnsi="Times New Roman" w:cs="Times New Roman"/>
          <w:sz w:val="24"/>
          <w:szCs w:val="24"/>
          <w:vertAlign w:val="superscript"/>
        </w:rPr>
        <w:t>27]</w:t>
      </w:r>
      <w:r>
        <w:rPr>
          <w:rFonts w:ascii="Times New Roman" w:eastAsia="宋体" w:hAnsi="Times New Roman" w:cs="Times New Roman" w:hint="eastAsia"/>
          <w:sz w:val="24"/>
          <w:szCs w:val="24"/>
        </w:rPr>
        <w:t>。</w:t>
      </w:r>
      <w:r>
        <w:rPr>
          <w:rFonts w:ascii="Times New Roman" w:eastAsia="宋体" w:hAnsi="Times New Roman" w:cs="Times New Roman"/>
          <w:sz w:val="24"/>
          <w:szCs w:val="24"/>
        </w:rPr>
        <w:t>肺癌合并</w:t>
      </w:r>
      <w:r>
        <w:rPr>
          <w:rFonts w:ascii="Times New Roman" w:eastAsia="宋体" w:hAnsi="Times New Roman" w:cs="Times New Roman"/>
          <w:sz w:val="24"/>
          <w:szCs w:val="24"/>
        </w:rPr>
        <w:t xml:space="preserve"> COPD</w:t>
      </w:r>
      <w:r>
        <w:rPr>
          <w:rFonts w:ascii="Times New Roman" w:eastAsia="宋体" w:hAnsi="Times New Roman" w:cs="Times New Roman"/>
          <w:sz w:val="24"/>
          <w:szCs w:val="24"/>
        </w:rPr>
        <w:t>患者</w:t>
      </w:r>
      <w:proofErr w:type="gramStart"/>
      <w:r>
        <w:rPr>
          <w:rFonts w:ascii="Times New Roman" w:eastAsia="宋体" w:hAnsi="Times New Roman" w:cs="Times New Roman"/>
          <w:sz w:val="24"/>
          <w:szCs w:val="24"/>
        </w:rPr>
        <w:t>围手术期</w:t>
      </w:r>
      <w:proofErr w:type="gramEnd"/>
      <w:r>
        <w:rPr>
          <w:rFonts w:ascii="Times New Roman" w:eastAsia="宋体" w:hAnsi="Times New Roman" w:cs="Times New Roman"/>
          <w:sz w:val="24"/>
          <w:szCs w:val="24"/>
        </w:rPr>
        <w:t>使用三联（</w:t>
      </w:r>
      <w:r>
        <w:rPr>
          <w:rFonts w:ascii="Times New Roman" w:eastAsia="宋体" w:hAnsi="Times New Roman" w:cs="Times New Roman"/>
          <w:sz w:val="24"/>
          <w:szCs w:val="24"/>
        </w:rPr>
        <w:t>ICS + LABA + LAMA</w:t>
      </w:r>
      <w:r>
        <w:rPr>
          <w:rFonts w:ascii="Times New Roman" w:eastAsia="宋体" w:hAnsi="Times New Roman" w:cs="Times New Roman"/>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比二联（</w:t>
      </w:r>
      <w:r>
        <w:rPr>
          <w:rFonts w:ascii="Times New Roman" w:eastAsia="宋体" w:hAnsi="Times New Roman" w:cs="Times New Roman"/>
          <w:sz w:val="24"/>
          <w:szCs w:val="24"/>
        </w:rPr>
        <w:t>LABA+LAMA</w:t>
      </w:r>
      <w:r>
        <w:rPr>
          <w:rFonts w:ascii="Times New Roman" w:eastAsia="宋体" w:hAnsi="Times New Roman" w:cs="Times New Roman"/>
          <w:sz w:val="24"/>
          <w:szCs w:val="24"/>
        </w:rPr>
        <w:t>）可以更好地改善的肺功能和术后结局</w:t>
      </w:r>
      <w:r>
        <w:rPr>
          <w:rFonts w:ascii="Times New Roman" w:eastAsia="宋体" w:hAnsi="Times New Roman" w:cs="Times New Roman" w:hint="eastAsia"/>
          <w:sz w:val="24"/>
          <w:szCs w:val="24"/>
          <w:vertAlign w:val="superscript"/>
        </w:rPr>
        <w:t>[</w:t>
      </w:r>
      <w:r>
        <w:rPr>
          <w:rFonts w:ascii="Times New Roman" w:eastAsia="宋体" w:hAnsi="Times New Roman" w:cs="Times New Roman"/>
          <w:sz w:val="24"/>
          <w:szCs w:val="24"/>
          <w:vertAlign w:val="superscript"/>
        </w:rPr>
        <w:t>28]</w:t>
      </w:r>
      <w:r>
        <w:rPr>
          <w:rFonts w:ascii="Times New Roman" w:eastAsia="宋体" w:hAnsi="Times New Roman" w:cs="Times New Roman"/>
          <w:sz w:val="24"/>
          <w:szCs w:val="24"/>
        </w:rPr>
        <w:t>。</w:t>
      </w:r>
    </w:p>
    <w:p w14:paraId="75153505" w14:textId="77777777" w:rsidR="0007013F" w:rsidRDefault="00560F24" w:rsidP="006626FE">
      <w:pPr>
        <w:spacing w:line="360" w:lineRule="auto"/>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4.5.1.2 </w:t>
      </w:r>
      <w:r>
        <w:rPr>
          <w:rFonts w:ascii="Times New Roman" w:eastAsia="宋体" w:hAnsi="Times New Roman" w:cs="Times New Roman"/>
          <w:sz w:val="24"/>
          <w:szCs w:val="24"/>
        </w:rPr>
        <w:t>剂量推荐</w:t>
      </w:r>
    </w:p>
    <w:p w14:paraId="499FF4BB" w14:textId="1AE56F14" w:rsidR="0007013F" w:rsidRDefault="00560F24" w:rsidP="006626FE">
      <w:pPr>
        <w:autoSpaceDE w:val="0"/>
        <w:autoSpaceDN w:val="0"/>
        <w:spacing w:line="360" w:lineRule="auto"/>
        <w:ind w:firstLine="360"/>
        <w:jc w:val="left"/>
        <w:rPr>
          <w:rFonts w:ascii="Times New Roman" w:eastAsia="宋体" w:hAnsi="Times New Roman" w:cs="Times New Roman"/>
          <w:sz w:val="24"/>
          <w:szCs w:val="24"/>
        </w:rPr>
      </w:pPr>
      <w:proofErr w:type="gramStart"/>
      <w:r>
        <w:rPr>
          <w:rFonts w:ascii="Times New Roman" w:eastAsia="宋体" w:hAnsi="Times New Roman" w:cs="Times New Roman"/>
          <w:sz w:val="24"/>
          <w:szCs w:val="24"/>
        </w:rPr>
        <w:t>围手术期</w:t>
      </w:r>
      <w:proofErr w:type="gramEnd"/>
      <w:r>
        <w:rPr>
          <w:rFonts w:ascii="Times New Roman" w:eastAsia="宋体" w:hAnsi="Times New Roman" w:cs="Times New Roman"/>
          <w:sz w:val="24"/>
          <w:szCs w:val="24"/>
        </w:rPr>
        <w:t>支气管痉挛的处理包括治疗基础疾病、去除潜在诱因以及药物治疗。一线药物治疗为</w:t>
      </w:r>
      <w:r w:rsidR="004C3E9F">
        <w:rPr>
          <w:rFonts w:ascii="Times New Roman" w:eastAsia="宋体" w:hAnsi="Times New Roman" w:cs="Times New Roman" w:hint="eastAsia"/>
          <w:sz w:val="24"/>
          <w:szCs w:val="24"/>
        </w:rPr>
        <w:t>吸入性支气管扩张剂，包括</w:t>
      </w:r>
      <w:r>
        <w:rPr>
          <w:rFonts w:ascii="Times New Roman" w:eastAsia="宋体" w:hAnsi="Times New Roman" w:cs="Times New Roman"/>
          <w:sz w:val="24"/>
          <w:szCs w:val="24"/>
        </w:rPr>
        <w:t>短效吸入性</w:t>
      </w:r>
      <w:r>
        <w:rPr>
          <w:rFonts w:ascii="Times New Roman" w:eastAsia="宋体" w:hAnsi="Times New Roman" w:cs="Times New Roman"/>
          <w:sz w:val="24"/>
          <w:szCs w:val="24"/>
        </w:rPr>
        <w:t>β</w:t>
      </w:r>
      <w:r>
        <w:rPr>
          <w:rFonts w:ascii="Times New Roman" w:eastAsia="宋体" w:hAnsi="Times New Roman" w:cs="Times New Roman"/>
          <w:sz w:val="24"/>
          <w:szCs w:val="24"/>
          <w:vertAlign w:val="subscript"/>
        </w:rPr>
        <w:t>2</w:t>
      </w:r>
      <w:r>
        <w:rPr>
          <w:rFonts w:ascii="Times New Roman" w:eastAsia="宋体" w:hAnsi="Times New Roman" w:cs="Times New Roman"/>
          <w:sz w:val="24"/>
          <w:szCs w:val="24"/>
        </w:rPr>
        <w:t>受体激动剂</w:t>
      </w:r>
      <w:r w:rsidR="004C3E9F">
        <w:rPr>
          <w:rFonts w:ascii="Times New Roman" w:eastAsia="宋体" w:hAnsi="Times New Roman" w:cs="Times New Roman" w:hint="eastAsia"/>
          <w:sz w:val="24"/>
          <w:szCs w:val="24"/>
        </w:rPr>
        <w:t>（</w:t>
      </w:r>
      <w:r w:rsidR="004C3E9F">
        <w:rPr>
          <w:rFonts w:ascii="Times New Roman" w:eastAsia="宋体" w:hAnsi="Times New Roman" w:cs="Times New Roman" w:hint="eastAsia"/>
          <w:sz w:val="24"/>
          <w:szCs w:val="24"/>
        </w:rPr>
        <w:t>S</w:t>
      </w:r>
      <w:r w:rsidR="004C3E9F">
        <w:rPr>
          <w:rFonts w:ascii="Times New Roman" w:eastAsia="宋体" w:hAnsi="Times New Roman" w:cs="Times New Roman"/>
          <w:sz w:val="24"/>
          <w:szCs w:val="24"/>
        </w:rPr>
        <w:t>ABA</w:t>
      </w:r>
      <w:r w:rsidR="004C3E9F">
        <w:rPr>
          <w:rFonts w:ascii="Times New Roman" w:eastAsia="宋体" w:hAnsi="Times New Roman" w:cs="Times New Roman" w:hint="eastAsia"/>
          <w:sz w:val="24"/>
          <w:szCs w:val="24"/>
        </w:rPr>
        <w:t>）和</w:t>
      </w:r>
      <w:r>
        <w:rPr>
          <w:rFonts w:ascii="Times New Roman" w:eastAsia="宋体" w:hAnsi="Times New Roman" w:cs="Times New Roman"/>
          <w:sz w:val="24"/>
          <w:szCs w:val="24"/>
        </w:rPr>
        <w:t>短效吸入性抗胆碱能药</w:t>
      </w:r>
      <w:r w:rsidR="004C3E9F">
        <w:rPr>
          <w:rFonts w:ascii="Times New Roman" w:eastAsia="宋体" w:hAnsi="Times New Roman" w:cs="Times New Roman" w:hint="eastAsia"/>
          <w:sz w:val="24"/>
          <w:szCs w:val="24"/>
        </w:rPr>
        <w:t>（</w:t>
      </w:r>
      <w:r w:rsidR="004C3E9F">
        <w:rPr>
          <w:rFonts w:ascii="Times New Roman" w:eastAsia="宋体" w:hAnsi="Times New Roman" w:cs="Times New Roman"/>
          <w:sz w:val="24"/>
          <w:szCs w:val="24"/>
        </w:rPr>
        <w:t>SAMA</w:t>
      </w:r>
      <w:r w:rsidR="004C3E9F">
        <w:rPr>
          <w:rFonts w:ascii="Times New Roman" w:eastAsia="宋体" w:hAnsi="Times New Roman" w:cs="Times New Roman" w:hint="eastAsia"/>
          <w:sz w:val="24"/>
          <w:szCs w:val="24"/>
        </w:rPr>
        <w:t>）</w:t>
      </w:r>
      <w:r>
        <w:rPr>
          <w:rFonts w:ascii="Times New Roman" w:eastAsia="宋体" w:hAnsi="Times New Roman" w:cs="Times New Roman"/>
          <w:sz w:val="24"/>
          <w:szCs w:val="24"/>
        </w:rPr>
        <w:t>。对于接受</w:t>
      </w:r>
      <w:r>
        <w:rPr>
          <w:rFonts w:ascii="Times New Roman" w:eastAsia="宋体" w:hAnsi="Times New Roman" w:cs="Times New Roman"/>
          <w:sz w:val="24"/>
          <w:szCs w:val="24"/>
        </w:rPr>
        <w:t>1~2</w:t>
      </w:r>
      <w:r>
        <w:rPr>
          <w:rFonts w:ascii="Times New Roman" w:eastAsia="宋体" w:hAnsi="Times New Roman" w:cs="Times New Roman"/>
          <w:sz w:val="24"/>
          <w:szCs w:val="24"/>
        </w:rPr>
        <w:t>剂吸入性支气管扩张剂后病情无改善的患者，可联合使用全身性</w:t>
      </w:r>
      <w:r>
        <w:rPr>
          <w:rFonts w:ascii="Times New Roman" w:eastAsia="宋体" w:hAnsi="Times New Roman" w:cs="Times New Roman"/>
          <w:sz w:val="24"/>
          <w:szCs w:val="24"/>
        </w:rPr>
        <w:t>GCs</w:t>
      </w:r>
      <w:r>
        <w:rPr>
          <w:rFonts w:ascii="Times New Roman" w:eastAsia="宋体" w:hAnsi="Times New Roman" w:cs="Times New Roman" w:hint="eastAsia"/>
          <w:sz w:val="24"/>
          <w:szCs w:val="24"/>
          <w:lang w:eastAsia="zh-Hans"/>
        </w:rPr>
        <w:t>。</w:t>
      </w:r>
      <w:r>
        <w:rPr>
          <w:rFonts w:ascii="Times New Roman" w:eastAsia="宋体" w:hAnsi="Times New Roman" w:cs="Times New Roman"/>
          <w:sz w:val="24"/>
          <w:szCs w:val="24"/>
        </w:rPr>
        <w:t>单用</w:t>
      </w:r>
      <w:r>
        <w:rPr>
          <w:rFonts w:ascii="Times New Roman" w:eastAsia="宋体" w:hAnsi="Times New Roman" w:cs="Times New Roman"/>
          <w:sz w:val="24"/>
          <w:szCs w:val="24"/>
        </w:rPr>
        <w:t>GCs</w:t>
      </w:r>
      <w:r>
        <w:rPr>
          <w:rFonts w:ascii="Times New Roman" w:eastAsia="宋体" w:hAnsi="Times New Roman" w:cs="Times New Roman"/>
          <w:sz w:val="24"/>
          <w:szCs w:val="24"/>
        </w:rPr>
        <w:t>可能无效。</w:t>
      </w:r>
    </w:p>
    <w:p w14:paraId="187C83C6" w14:textId="6EE311A7" w:rsidR="0007013F" w:rsidRDefault="00560F24" w:rsidP="006626FE">
      <w:pPr>
        <w:autoSpaceDE w:val="0"/>
        <w:autoSpaceDN w:val="0"/>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为了预防术</w:t>
      </w:r>
      <w:proofErr w:type="gramStart"/>
      <w:r>
        <w:rPr>
          <w:rFonts w:ascii="Times New Roman" w:eastAsia="宋体" w:hAnsi="Times New Roman" w:cs="Times New Roman" w:hint="eastAsia"/>
          <w:sz w:val="24"/>
          <w:szCs w:val="24"/>
        </w:rPr>
        <w:t>中气道</w:t>
      </w:r>
      <w:proofErr w:type="gramEnd"/>
      <w:r>
        <w:rPr>
          <w:rFonts w:ascii="Times New Roman" w:eastAsia="宋体" w:hAnsi="Times New Roman" w:cs="Times New Roman" w:hint="eastAsia"/>
          <w:sz w:val="24"/>
          <w:szCs w:val="24"/>
        </w:rPr>
        <w:t>痉挛，气管插管前及拔管前可以给予</w:t>
      </w:r>
      <w:r>
        <w:rPr>
          <w:rFonts w:ascii="Times New Roman" w:eastAsia="宋体" w:hAnsi="Times New Roman" w:cs="Times New Roman" w:hint="eastAsia"/>
          <w:sz w:val="24"/>
          <w:szCs w:val="24"/>
        </w:rPr>
        <w:t>I</w:t>
      </w:r>
      <w:r>
        <w:rPr>
          <w:rFonts w:ascii="Times New Roman" w:eastAsia="宋体" w:hAnsi="Times New Roman" w:cs="Times New Roman"/>
          <w:sz w:val="24"/>
          <w:szCs w:val="24"/>
        </w:rPr>
        <w:t>CS</w:t>
      </w:r>
      <w:r>
        <w:rPr>
          <w:rFonts w:ascii="Times New Roman" w:eastAsia="宋体" w:hAnsi="Times New Roman" w:cs="Times New Roman" w:hint="eastAsia"/>
          <w:sz w:val="24"/>
          <w:szCs w:val="24"/>
        </w:rPr>
        <w:t>及支气管舒张剂，常用</w:t>
      </w:r>
      <w:proofErr w:type="gramStart"/>
      <w:r>
        <w:rPr>
          <w:rFonts w:ascii="Times New Roman" w:eastAsia="宋体" w:hAnsi="Times New Roman" w:cs="Times New Roman" w:hint="eastAsia"/>
          <w:sz w:val="24"/>
          <w:szCs w:val="24"/>
        </w:rPr>
        <w:t>布地奈德</w:t>
      </w:r>
      <w:proofErr w:type="gramEnd"/>
      <w:r>
        <w:rPr>
          <w:rFonts w:ascii="Times New Roman" w:eastAsia="宋体" w:hAnsi="Times New Roman" w:cs="Times New Roman"/>
          <w:sz w:val="24"/>
          <w:szCs w:val="24"/>
        </w:rPr>
        <w:t>1</w:t>
      </w:r>
      <w:r>
        <w:rPr>
          <w:rFonts w:ascii="Times New Roman" w:eastAsia="宋体" w:hAnsi="Times New Roman" w:cs="Times New Roman" w:hint="eastAsia"/>
          <w:sz w:val="24"/>
          <w:szCs w:val="24"/>
        </w:rPr>
        <w:t>~</w:t>
      </w:r>
      <w:r>
        <w:rPr>
          <w:rFonts w:ascii="Times New Roman" w:eastAsia="宋体" w:hAnsi="Times New Roman" w:cs="Times New Roman"/>
          <w:sz w:val="24"/>
          <w:szCs w:val="24"/>
        </w:rPr>
        <w:t>2</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mg+</w:t>
      </w:r>
      <w:proofErr w:type="gramStart"/>
      <w:r>
        <w:rPr>
          <w:rFonts w:ascii="Times New Roman" w:eastAsia="宋体" w:hAnsi="Times New Roman" w:cs="Times New Roman" w:hint="eastAsia"/>
          <w:sz w:val="24"/>
          <w:szCs w:val="24"/>
        </w:rPr>
        <w:t>特</w:t>
      </w:r>
      <w:proofErr w:type="gramEnd"/>
      <w:r>
        <w:rPr>
          <w:rFonts w:ascii="Times New Roman" w:eastAsia="宋体" w:hAnsi="Times New Roman" w:cs="Times New Roman" w:hint="eastAsia"/>
          <w:sz w:val="24"/>
          <w:szCs w:val="24"/>
        </w:rPr>
        <w:t>布他林</w:t>
      </w:r>
      <w:r>
        <w:rPr>
          <w:rFonts w:ascii="Times New Roman" w:eastAsia="宋体" w:hAnsi="Times New Roman" w:cs="Times New Roman"/>
          <w:sz w:val="24"/>
          <w:szCs w:val="24"/>
        </w:rPr>
        <w:t>5</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mg</w:t>
      </w:r>
      <w:r>
        <w:rPr>
          <w:rFonts w:ascii="Times New Roman" w:eastAsia="宋体" w:hAnsi="Times New Roman" w:cs="Times New Roman" w:hint="eastAsia"/>
          <w:sz w:val="24"/>
          <w:szCs w:val="24"/>
        </w:rPr>
        <w:t>插管前雾化吸入</w:t>
      </w:r>
      <w:r>
        <w:rPr>
          <w:rFonts w:ascii="Times New Roman" w:eastAsia="宋体" w:hAnsi="Times New Roman" w:cs="Times New Roman" w:hint="eastAsia"/>
          <w:sz w:val="24"/>
          <w:szCs w:val="24"/>
          <w:vertAlign w:val="superscript"/>
        </w:rPr>
        <w:t>[</w:t>
      </w:r>
      <w:r>
        <w:rPr>
          <w:rFonts w:ascii="Times New Roman" w:eastAsia="宋体" w:hAnsi="Times New Roman" w:cs="Times New Roman"/>
          <w:sz w:val="24"/>
          <w:szCs w:val="24"/>
          <w:vertAlign w:val="superscript"/>
        </w:rPr>
        <w:t>29]</w:t>
      </w:r>
      <w:r>
        <w:rPr>
          <w:rFonts w:ascii="Times New Roman" w:eastAsia="宋体" w:hAnsi="Times New Roman" w:cs="Times New Roman" w:hint="eastAsia"/>
          <w:sz w:val="24"/>
          <w:szCs w:val="24"/>
        </w:rPr>
        <w:t>。当因手术麻醉操作刺激、迷走神经兴奋、药物引起组胺释放等诱发支气管痉挛时，加强麻醉和呼吸管理至关重要。包括</w:t>
      </w:r>
      <w:r>
        <w:rPr>
          <w:rFonts w:ascii="Times New Roman" w:eastAsia="宋体" w:hAnsi="Times New Roman" w:cs="Times New Roman" w:hint="eastAsia"/>
          <w:sz w:val="24"/>
          <w:szCs w:val="24"/>
        </w:rPr>
        <w:lastRenderedPageBreak/>
        <w:t>除诱发因素、加深麻醉（如增大七氟醚吸入浓度）、高流量纯氧通气和改变机械通气等。</w:t>
      </w:r>
      <w:bookmarkStart w:id="26" w:name="OLE_LINK11"/>
      <w:bookmarkStart w:id="27" w:name="OLE_LINK10"/>
      <w:r>
        <w:rPr>
          <w:rFonts w:ascii="Times New Roman" w:eastAsia="宋体" w:hAnsi="Times New Roman" w:cs="Times New Roman" w:hint="eastAsia"/>
          <w:sz w:val="24"/>
          <w:szCs w:val="24"/>
        </w:rPr>
        <w:t>此外，应</w:t>
      </w:r>
      <w:r>
        <w:rPr>
          <w:rFonts w:ascii="Times New Roman" w:eastAsia="宋体" w:hAnsi="Times New Roman" w:cs="Times New Roman"/>
          <w:sz w:val="24"/>
          <w:szCs w:val="24"/>
        </w:rPr>
        <w:t>尽早</w:t>
      </w:r>
      <w:r>
        <w:rPr>
          <w:rFonts w:ascii="Times New Roman" w:eastAsia="宋体" w:hAnsi="Times New Roman" w:cs="Times New Roman" w:hint="eastAsia"/>
          <w:sz w:val="24"/>
          <w:szCs w:val="24"/>
        </w:rPr>
        <w:t>使用静脉</w:t>
      </w:r>
      <w:r w:rsidR="00171595">
        <w:rPr>
          <w:rFonts w:ascii="Times New Roman" w:eastAsia="宋体" w:hAnsi="Times New Roman" w:cs="Times New Roman" w:hint="eastAsia"/>
          <w:sz w:val="24"/>
          <w:szCs w:val="24"/>
        </w:rPr>
        <w:t>用</w:t>
      </w:r>
      <w:r>
        <w:rPr>
          <w:rFonts w:ascii="Times New Roman" w:eastAsia="宋体" w:hAnsi="Times New Roman" w:cs="Times New Roman" w:hint="eastAsia"/>
          <w:sz w:val="24"/>
          <w:szCs w:val="24"/>
        </w:rPr>
        <w:t>G</w:t>
      </w:r>
      <w:r>
        <w:rPr>
          <w:rFonts w:ascii="Times New Roman" w:eastAsia="宋体" w:hAnsi="Times New Roman" w:cs="Times New Roman"/>
          <w:sz w:val="24"/>
          <w:szCs w:val="24"/>
        </w:rPr>
        <w:t>C</w:t>
      </w:r>
      <w:r>
        <w:rPr>
          <w:rFonts w:ascii="Times New Roman" w:eastAsia="宋体" w:hAnsi="Times New Roman" w:cs="Times New Roman" w:hint="eastAsia"/>
          <w:sz w:val="24"/>
          <w:szCs w:val="24"/>
        </w:rPr>
        <w:t>s</w:t>
      </w:r>
      <w:proofErr w:type="gramStart"/>
      <w:r w:rsidR="00171595">
        <w:rPr>
          <w:rFonts w:ascii="Times New Roman" w:eastAsia="宋体" w:hAnsi="Times New Roman" w:cs="Times New Roman" w:hint="eastAsia"/>
          <w:sz w:val="24"/>
          <w:szCs w:val="24"/>
        </w:rPr>
        <w:t>如</w:t>
      </w:r>
      <w:r>
        <w:rPr>
          <w:rFonts w:ascii="Times New Roman" w:eastAsia="宋体" w:hAnsi="Times New Roman" w:cs="Times New Roman"/>
          <w:sz w:val="24"/>
          <w:szCs w:val="24"/>
        </w:rPr>
        <w:t>甲泼尼龙</w:t>
      </w:r>
      <w:proofErr w:type="gramEnd"/>
      <w:r>
        <w:rPr>
          <w:rFonts w:ascii="Times New Roman" w:eastAsia="宋体" w:hAnsi="Times New Roman" w:cs="Times New Roman" w:hint="eastAsia"/>
          <w:sz w:val="24"/>
          <w:szCs w:val="24"/>
        </w:rPr>
        <w:t>4</w:t>
      </w:r>
      <w:r>
        <w:rPr>
          <w:rFonts w:ascii="Times New Roman" w:eastAsia="宋体" w:hAnsi="Times New Roman" w:cs="Times New Roman"/>
          <w:sz w:val="24"/>
          <w:szCs w:val="24"/>
        </w:rPr>
        <w:t>0~200</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mg</w:t>
      </w:r>
      <w:r w:rsidR="00171595">
        <w:rPr>
          <w:rFonts w:ascii="Times New Roman" w:eastAsia="宋体" w:hAnsi="Times New Roman" w:cs="Times New Roman" w:hint="eastAsia"/>
          <w:sz w:val="24"/>
          <w:szCs w:val="24"/>
        </w:rPr>
        <w:t>、</w:t>
      </w:r>
      <w:r>
        <w:rPr>
          <w:rFonts w:ascii="Times New Roman" w:eastAsia="宋体" w:hAnsi="Times New Roman" w:cs="Times New Roman"/>
          <w:sz w:val="24"/>
          <w:szCs w:val="24"/>
        </w:rPr>
        <w:t>静脉注射氨茶碱（负荷剂量</w:t>
      </w:r>
      <w:r>
        <w:rPr>
          <w:rFonts w:ascii="Times New Roman" w:eastAsia="宋体" w:hAnsi="Times New Roman" w:cs="Times New Roman"/>
          <w:sz w:val="24"/>
          <w:szCs w:val="24"/>
        </w:rPr>
        <w:t>5~6</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mg·</w:t>
      </w:r>
      <w:r>
        <w:rPr>
          <w:rFonts w:ascii="Times New Roman" w:eastAsia="宋体" w:cs="Times New Roman" w:hint="eastAsia"/>
          <w:sz w:val="24"/>
          <w:szCs w:val="24"/>
        </w:rPr>
        <w:t>kg</w:t>
      </w:r>
      <w:r>
        <w:rPr>
          <w:rFonts w:ascii="Times New Roman" w:eastAsia="宋体" w:cs="Times New Roman" w:hint="eastAsia"/>
          <w:sz w:val="24"/>
          <w:szCs w:val="24"/>
          <w:vertAlign w:val="superscript"/>
        </w:rPr>
        <w:t>-1</w:t>
      </w:r>
      <w:r>
        <w:rPr>
          <w:rFonts w:ascii="Times New Roman" w:eastAsia="宋体" w:hAnsi="Times New Roman" w:cs="Times New Roman"/>
          <w:sz w:val="24"/>
          <w:szCs w:val="24"/>
        </w:rPr>
        <w:t>）</w:t>
      </w:r>
      <w:bookmarkEnd w:id="26"/>
      <w:bookmarkEnd w:id="27"/>
      <w:r>
        <w:rPr>
          <w:rFonts w:ascii="Times New Roman" w:eastAsia="宋体" w:hAnsi="Times New Roman" w:cs="Times New Roman"/>
          <w:sz w:val="24"/>
          <w:szCs w:val="24"/>
          <w:vertAlign w:val="superscript"/>
        </w:rPr>
        <w:t>[14]</w:t>
      </w:r>
      <w:r>
        <w:rPr>
          <w:rFonts w:ascii="Times New Roman" w:eastAsia="宋体" w:hAnsi="Times New Roman" w:cs="Times New Roman" w:hint="eastAsia"/>
          <w:sz w:val="24"/>
          <w:szCs w:val="24"/>
        </w:rPr>
        <w:t>，或联合</w:t>
      </w:r>
      <w:r>
        <w:rPr>
          <w:rFonts w:ascii="Times New Roman" w:eastAsia="宋体" w:hAnsi="Times New Roman" w:cs="Times New Roman" w:hint="eastAsia"/>
          <w:sz w:val="24"/>
          <w:szCs w:val="24"/>
        </w:rPr>
        <w:t>I</w:t>
      </w:r>
      <w:r>
        <w:rPr>
          <w:rFonts w:ascii="Times New Roman" w:eastAsia="宋体" w:hAnsi="Times New Roman" w:cs="Times New Roman"/>
          <w:sz w:val="24"/>
          <w:szCs w:val="24"/>
        </w:rPr>
        <w:t>CS</w:t>
      </w:r>
      <w:r>
        <w:rPr>
          <w:rFonts w:ascii="Times New Roman" w:eastAsia="宋体" w:hAnsi="Times New Roman" w:cs="Times New Roman" w:hint="eastAsia"/>
          <w:sz w:val="24"/>
          <w:szCs w:val="24"/>
        </w:rPr>
        <w:t>及支气管舒张剂。</w:t>
      </w:r>
      <w:proofErr w:type="gramStart"/>
      <w:r>
        <w:rPr>
          <w:rFonts w:ascii="Times New Roman" w:eastAsia="宋体" w:hAnsi="Times New Roman" w:cs="Times New Roman"/>
          <w:sz w:val="24"/>
          <w:szCs w:val="24"/>
        </w:rPr>
        <w:t>布地奈德</w:t>
      </w:r>
      <w:proofErr w:type="gramEnd"/>
      <w:r>
        <w:rPr>
          <w:rFonts w:ascii="Times New Roman" w:eastAsia="宋体" w:hAnsi="Times New Roman" w:cs="Times New Roman" w:hint="eastAsia"/>
          <w:sz w:val="24"/>
          <w:szCs w:val="24"/>
        </w:rPr>
        <w:t>和</w:t>
      </w:r>
      <w:proofErr w:type="gramStart"/>
      <w:r>
        <w:rPr>
          <w:rFonts w:ascii="Times New Roman" w:eastAsia="宋体" w:hAnsi="Times New Roman" w:cs="Times New Roman"/>
          <w:sz w:val="24"/>
          <w:szCs w:val="24"/>
        </w:rPr>
        <w:t>特</w:t>
      </w:r>
      <w:proofErr w:type="gramEnd"/>
      <w:r>
        <w:rPr>
          <w:rFonts w:ascii="Times New Roman" w:eastAsia="宋体" w:hAnsi="Times New Roman" w:cs="Times New Roman"/>
          <w:sz w:val="24"/>
          <w:szCs w:val="24"/>
        </w:rPr>
        <w:t>布他林可间隔每</w:t>
      </w:r>
      <w:r>
        <w:rPr>
          <w:rFonts w:ascii="Times New Roman" w:eastAsia="宋体" w:hAnsi="Times New Roman" w:cs="Times New Roman"/>
          <w:sz w:val="24"/>
          <w:szCs w:val="24"/>
        </w:rPr>
        <w:t>30</w:t>
      </w:r>
      <w:r>
        <w:rPr>
          <w:rFonts w:ascii="Times New Roman" w:eastAsia="宋体" w:hAnsi="Times New Roman" w:cs="Times New Roman" w:hint="eastAsia"/>
          <w:sz w:val="24"/>
          <w:szCs w:val="24"/>
        </w:rPr>
        <w:t xml:space="preserve"> min</w:t>
      </w:r>
      <w:r>
        <w:rPr>
          <w:rFonts w:ascii="Times New Roman" w:eastAsia="宋体" w:hAnsi="Times New Roman" w:cs="Times New Roman"/>
          <w:sz w:val="24"/>
          <w:szCs w:val="24"/>
        </w:rPr>
        <w:t>、</w:t>
      </w:r>
      <w:r>
        <w:rPr>
          <w:rFonts w:ascii="Times New Roman" w:eastAsia="宋体" w:hAnsi="Times New Roman" w:cs="Times New Roman"/>
          <w:sz w:val="24"/>
          <w:szCs w:val="24"/>
        </w:rPr>
        <w:t>1</w:t>
      </w:r>
      <w:r>
        <w:rPr>
          <w:rFonts w:ascii="Times New Roman" w:eastAsia="宋体" w:hAnsi="Times New Roman" w:cs="Times New Roman"/>
          <w:sz w:val="24"/>
          <w:szCs w:val="24"/>
        </w:rPr>
        <w:t>或</w:t>
      </w:r>
      <w:r>
        <w:rPr>
          <w:rFonts w:ascii="Times New Roman" w:eastAsia="宋体" w:hAnsi="Times New Roman" w:cs="Times New Roman"/>
          <w:sz w:val="24"/>
          <w:szCs w:val="24"/>
        </w:rPr>
        <w:t>2</w:t>
      </w:r>
      <w:r>
        <w:rPr>
          <w:rFonts w:ascii="Times New Roman" w:eastAsia="宋体" w:hAnsi="Times New Roman" w:cs="Times New Roman" w:hint="eastAsia"/>
          <w:sz w:val="24"/>
          <w:szCs w:val="24"/>
        </w:rPr>
        <w:t xml:space="preserve"> h</w:t>
      </w:r>
      <w:r>
        <w:rPr>
          <w:rFonts w:ascii="Times New Roman" w:eastAsia="宋体" w:hAnsi="Times New Roman" w:cs="Times New Roman"/>
          <w:sz w:val="24"/>
          <w:szCs w:val="24"/>
        </w:rPr>
        <w:t>给予</w:t>
      </w:r>
      <w:r>
        <w:rPr>
          <w:rFonts w:ascii="Times New Roman" w:eastAsia="宋体" w:hAnsi="Times New Roman" w:cs="Times New Roman" w:hint="eastAsia"/>
          <w:sz w:val="24"/>
          <w:szCs w:val="24"/>
          <w:vertAlign w:val="superscript"/>
        </w:rPr>
        <w:t>[</w:t>
      </w:r>
      <w:r>
        <w:rPr>
          <w:rFonts w:ascii="Times New Roman" w:eastAsia="宋体" w:hAnsi="Times New Roman" w:cs="Times New Roman"/>
          <w:sz w:val="24"/>
          <w:szCs w:val="24"/>
          <w:vertAlign w:val="superscript"/>
        </w:rPr>
        <w:t>29]</w:t>
      </w:r>
      <w:r>
        <w:rPr>
          <w:rFonts w:ascii="Times New Roman" w:eastAsia="宋体" w:hAnsi="Times New Roman" w:cs="Times New Roman"/>
          <w:sz w:val="24"/>
          <w:szCs w:val="24"/>
        </w:rPr>
        <w:t>。</w:t>
      </w:r>
      <w:r>
        <w:rPr>
          <w:rFonts w:ascii="Times New Roman" w:eastAsia="宋体" w:hAnsi="Times New Roman" w:cs="Times New Roman" w:hint="eastAsia"/>
          <w:sz w:val="24"/>
          <w:szCs w:val="24"/>
        </w:rPr>
        <w:t>连续雾化吸入时应根据患者心率调整</w:t>
      </w:r>
      <w:r>
        <w:rPr>
          <w:rFonts w:ascii="Times New Roman" w:eastAsia="宋体" w:hAnsi="Times New Roman" w:cs="Times New Roman"/>
          <w:sz w:val="24"/>
          <w:szCs w:val="24"/>
        </w:rPr>
        <w:t>β</w:t>
      </w:r>
      <w:r>
        <w:rPr>
          <w:rFonts w:ascii="Times New Roman" w:eastAsia="宋体" w:hAnsi="Times New Roman" w:cs="Times New Roman"/>
          <w:sz w:val="24"/>
          <w:szCs w:val="24"/>
          <w:vertAlign w:val="subscript"/>
        </w:rPr>
        <w:t>2</w:t>
      </w:r>
      <w:r>
        <w:rPr>
          <w:rFonts w:ascii="Times New Roman" w:eastAsia="宋体" w:hAnsi="Times New Roman" w:cs="Times New Roman" w:hint="eastAsia"/>
          <w:sz w:val="24"/>
          <w:szCs w:val="24"/>
        </w:rPr>
        <w:t>受体激动剂的使用，气道高度痉挛时提高吸入的频率优于提高每次吸入的剂量。</w:t>
      </w:r>
    </w:p>
    <w:p w14:paraId="7BD81499" w14:textId="77777777" w:rsidR="0007013F" w:rsidRDefault="00560F24" w:rsidP="006626FE">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4.5.2 </w:t>
      </w:r>
      <w:r>
        <w:rPr>
          <w:rFonts w:ascii="Times New Roman" w:eastAsia="宋体" w:hAnsi="Times New Roman" w:cs="Times New Roman"/>
          <w:sz w:val="24"/>
          <w:szCs w:val="24"/>
        </w:rPr>
        <w:t>术后气道并发症管理</w:t>
      </w:r>
    </w:p>
    <w:p w14:paraId="2B9B3156" w14:textId="77777777" w:rsidR="0007013F" w:rsidRDefault="00560F24" w:rsidP="006626FE">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4.5.2.1 </w:t>
      </w:r>
      <w:r>
        <w:rPr>
          <w:rFonts w:ascii="Times New Roman" w:eastAsia="宋体" w:hAnsi="Times New Roman" w:cs="Times New Roman"/>
          <w:sz w:val="24"/>
          <w:szCs w:val="24"/>
        </w:rPr>
        <w:t>背景及机制</w:t>
      </w:r>
    </w:p>
    <w:p w14:paraId="7BC07E8A" w14:textId="77777777" w:rsidR="0007013F" w:rsidRDefault="00560F24" w:rsidP="006626FE">
      <w:pPr>
        <w:autoSpaceDE w:val="0"/>
        <w:autoSpaceDN w:val="0"/>
        <w:spacing w:line="360" w:lineRule="auto"/>
        <w:ind w:firstLine="360"/>
        <w:jc w:val="left"/>
        <w:rPr>
          <w:rFonts w:ascii="Times New Roman" w:eastAsia="宋体" w:hAnsi="Times New Roman" w:cs="Times New Roman"/>
          <w:kern w:val="0"/>
          <w:sz w:val="24"/>
          <w:szCs w:val="24"/>
        </w:rPr>
      </w:pPr>
      <w:r>
        <w:rPr>
          <w:rFonts w:ascii="Times New Roman" w:eastAsia="宋体" w:hAnsi="Times New Roman" w:cs="Times New Roman"/>
          <w:sz w:val="24"/>
          <w:szCs w:val="24"/>
        </w:rPr>
        <w:t>麻醉喉镜和插管对气管黏膜造成机械性压迫或损伤，可导致咽喉</w:t>
      </w:r>
      <w:r>
        <w:rPr>
          <w:rFonts w:ascii="Times New Roman" w:eastAsia="宋体" w:hAnsi="Times New Roman" w:cs="Times New Roman"/>
          <w:kern w:val="0"/>
          <w:sz w:val="24"/>
          <w:szCs w:val="24"/>
        </w:rPr>
        <w:t>局部组织</w:t>
      </w:r>
      <w:r>
        <w:rPr>
          <w:rFonts w:ascii="Times New Roman" w:eastAsia="宋体" w:hAnsi="Times New Roman" w:cs="Times New Roman"/>
          <w:sz w:val="24"/>
          <w:szCs w:val="24"/>
        </w:rPr>
        <w:t>缺血</w:t>
      </w:r>
      <w:r>
        <w:rPr>
          <w:rFonts w:ascii="Times New Roman" w:eastAsia="宋体" w:hAnsi="Times New Roman" w:cs="Times New Roman"/>
          <w:kern w:val="0"/>
          <w:sz w:val="24"/>
          <w:szCs w:val="24"/>
        </w:rPr>
        <w:t>水肿</w:t>
      </w:r>
      <w:r>
        <w:rPr>
          <w:rFonts w:ascii="Times New Roman" w:eastAsia="宋体" w:hAnsi="Times New Roman" w:cs="Times New Roman" w:hint="eastAsia"/>
          <w:kern w:val="0"/>
          <w:sz w:val="24"/>
          <w:szCs w:val="24"/>
        </w:rPr>
        <w:t>甚至</w:t>
      </w:r>
      <w:r>
        <w:rPr>
          <w:rFonts w:ascii="Times New Roman" w:eastAsia="宋体" w:hAnsi="Times New Roman" w:cs="Times New Roman"/>
          <w:sz w:val="24"/>
          <w:szCs w:val="24"/>
        </w:rPr>
        <w:t>溃疡</w:t>
      </w:r>
      <w:r>
        <w:rPr>
          <w:rFonts w:ascii="Times New Roman" w:eastAsia="宋体" w:hAnsi="Times New Roman" w:cs="Times New Roman" w:hint="eastAsia"/>
          <w:sz w:val="24"/>
          <w:szCs w:val="24"/>
        </w:rPr>
        <w:t>，</w:t>
      </w:r>
      <w:r>
        <w:rPr>
          <w:rFonts w:ascii="Times New Roman" w:eastAsia="宋体" w:hAnsi="Times New Roman" w:cs="Times New Roman"/>
          <w:sz w:val="24"/>
          <w:szCs w:val="24"/>
        </w:rPr>
        <w:t>引起术后气道不适症状，包括：咽痛、气道干燥、声音嘶哑、咳嗽咳痰、气短等。全麻术后气道并发症十分常见，</w:t>
      </w:r>
      <w:r>
        <w:rPr>
          <w:rFonts w:ascii="Times New Roman" w:eastAsia="宋体" w:hAnsi="Times New Roman" w:cs="Times New Roman" w:hint="eastAsia"/>
          <w:sz w:val="24"/>
          <w:szCs w:val="24"/>
        </w:rPr>
        <w:t>其发生的</w:t>
      </w:r>
      <w:r>
        <w:rPr>
          <w:rFonts w:ascii="Times New Roman" w:eastAsia="宋体" w:hAnsi="Times New Roman" w:cs="Times New Roman"/>
          <w:kern w:val="0"/>
          <w:sz w:val="24"/>
          <w:szCs w:val="24"/>
        </w:rPr>
        <w:t>高危因素</w:t>
      </w:r>
      <w:r>
        <w:rPr>
          <w:rFonts w:ascii="Times New Roman" w:eastAsia="宋体" w:hAnsi="Times New Roman" w:cs="Times New Roman" w:hint="eastAsia"/>
          <w:kern w:val="0"/>
          <w:sz w:val="24"/>
          <w:szCs w:val="24"/>
        </w:rPr>
        <w:t>有</w:t>
      </w:r>
      <w:r>
        <w:rPr>
          <w:rFonts w:ascii="Times New Roman" w:eastAsia="宋体" w:hAnsi="Times New Roman" w:cs="Times New Roman" w:hint="eastAsia"/>
          <w:kern w:val="0"/>
          <w:sz w:val="24"/>
          <w:szCs w:val="24"/>
          <w:vertAlign w:val="superscript"/>
        </w:rPr>
        <w:t>[</w:t>
      </w:r>
      <w:r>
        <w:rPr>
          <w:rFonts w:ascii="Times New Roman" w:eastAsia="宋体" w:hAnsi="Times New Roman" w:cs="Times New Roman"/>
          <w:kern w:val="0"/>
          <w:sz w:val="24"/>
          <w:szCs w:val="24"/>
          <w:vertAlign w:val="superscript"/>
        </w:rPr>
        <w:t>27]</w:t>
      </w:r>
      <w:r>
        <w:rPr>
          <w:rFonts w:ascii="Times New Roman" w:eastAsia="宋体" w:hAnsi="Times New Roman" w:cs="Times New Roman"/>
          <w:kern w:val="0"/>
          <w:sz w:val="24"/>
          <w:szCs w:val="24"/>
        </w:rPr>
        <w:t>：年龄</w:t>
      </w:r>
      <w:r>
        <w:rPr>
          <w:rFonts w:ascii="Times New Roman" w:eastAsia="宋体" w:hAnsi="Times New Roman" w:cs="Times New Roman"/>
          <w:kern w:val="0"/>
          <w:sz w:val="24"/>
          <w:szCs w:val="24"/>
        </w:rPr>
        <w:t>&gt;70</w:t>
      </w:r>
      <w:r>
        <w:rPr>
          <w:rFonts w:ascii="Times New Roman" w:eastAsia="宋体" w:hAnsi="Times New Roman" w:cs="Times New Roman"/>
          <w:kern w:val="0"/>
          <w:sz w:val="24"/>
          <w:szCs w:val="24"/>
        </w:rPr>
        <w:t>岁、吸烟指数</w:t>
      </w:r>
      <w:r>
        <w:rPr>
          <w:rFonts w:ascii="Times New Roman" w:eastAsia="宋体" w:hAnsi="Times New Roman" w:cs="Times New Roman"/>
          <w:kern w:val="0"/>
          <w:sz w:val="24"/>
          <w:szCs w:val="24"/>
        </w:rPr>
        <w:t>&gt;400</w:t>
      </w:r>
      <w:r>
        <w:rPr>
          <w:rFonts w:ascii="Times New Roman" w:eastAsia="宋体" w:hAnsi="Times New Roman" w:cs="Times New Roman"/>
          <w:kern w:val="0"/>
          <w:sz w:val="24"/>
          <w:szCs w:val="24"/>
        </w:rPr>
        <w:t>年支、哮喘、</w:t>
      </w:r>
      <w:r>
        <w:rPr>
          <w:rFonts w:ascii="Times New Roman" w:eastAsia="宋体" w:hAnsi="Times New Roman" w:cs="Times New Roman"/>
          <w:kern w:val="0"/>
          <w:sz w:val="24"/>
          <w:szCs w:val="24"/>
        </w:rPr>
        <w:t>COPD</w:t>
      </w:r>
      <w:r>
        <w:rPr>
          <w:rFonts w:ascii="Times New Roman" w:eastAsia="宋体" w:hAnsi="Times New Roman" w:cs="Times New Roman"/>
          <w:kern w:val="0"/>
          <w:sz w:val="24"/>
          <w:szCs w:val="24"/>
        </w:rPr>
        <w:t>、气道高反应性、肥胖或体表面积</w:t>
      </w:r>
      <w:r>
        <w:rPr>
          <w:rFonts w:ascii="Times New Roman" w:eastAsia="宋体" w:hAnsi="Times New Roman" w:cs="Times New Roman"/>
          <w:kern w:val="0"/>
          <w:sz w:val="24"/>
          <w:szCs w:val="24"/>
        </w:rPr>
        <w:t>&gt;1.68 m</w:t>
      </w:r>
      <w:r>
        <w:rPr>
          <w:rFonts w:ascii="Times New Roman" w:eastAsia="宋体" w:hAnsi="Times New Roman" w:cs="Times New Roman"/>
          <w:kern w:val="0"/>
          <w:sz w:val="24"/>
          <w:szCs w:val="24"/>
          <w:vertAlign w:val="superscript"/>
        </w:rPr>
        <w:t>2</w:t>
      </w:r>
      <w:r>
        <w:rPr>
          <w:rFonts w:ascii="Times New Roman" w:eastAsia="宋体" w:hAnsi="Times New Roman" w:cs="Times New Roman"/>
          <w:kern w:val="0"/>
          <w:sz w:val="24"/>
          <w:szCs w:val="24"/>
        </w:rPr>
        <w:t>、</w:t>
      </w:r>
      <w:proofErr w:type="gramStart"/>
      <w:r>
        <w:rPr>
          <w:rFonts w:ascii="Times New Roman" w:eastAsia="宋体" w:hAnsi="Times New Roman" w:cs="Times New Roman"/>
          <w:kern w:val="0"/>
          <w:sz w:val="24"/>
          <w:szCs w:val="24"/>
        </w:rPr>
        <w:t>低肺功能</w:t>
      </w:r>
      <w:proofErr w:type="gramEnd"/>
      <w:r>
        <w:rPr>
          <w:rFonts w:ascii="Times New Roman" w:eastAsia="宋体" w:hAnsi="Times New Roman" w:cs="Times New Roman"/>
          <w:kern w:val="0"/>
          <w:sz w:val="24"/>
          <w:szCs w:val="24"/>
        </w:rPr>
        <w:t>、呼气峰值流量</w:t>
      </w:r>
      <w:r>
        <w:rPr>
          <w:rFonts w:ascii="Times New Roman" w:eastAsia="宋体" w:hAnsi="Times New Roman" w:cs="Times New Roman"/>
          <w:kern w:val="0"/>
          <w:sz w:val="24"/>
          <w:szCs w:val="24"/>
        </w:rPr>
        <w:t>&lt;300 L</w:t>
      </w:r>
      <w:r>
        <w:rPr>
          <w:rFonts w:ascii="Times New Roman" w:eastAsia="宋体" w:hAnsi="Times New Roman" w:cs="Times New Roman"/>
          <w:sz w:val="24"/>
          <w:szCs w:val="24"/>
        </w:rPr>
        <w:t>·</w:t>
      </w:r>
      <w:r>
        <w:rPr>
          <w:rFonts w:ascii="Times New Roman" w:eastAsia="宋体" w:cs="Times New Roman" w:hint="eastAsia"/>
          <w:sz w:val="24"/>
          <w:szCs w:val="24"/>
        </w:rPr>
        <w:t>min</w:t>
      </w:r>
      <w:r>
        <w:rPr>
          <w:rFonts w:ascii="Times New Roman" w:eastAsia="宋体" w:cs="Times New Roman" w:hint="eastAsia"/>
          <w:sz w:val="24"/>
          <w:szCs w:val="24"/>
          <w:vertAlign w:val="superscript"/>
        </w:rPr>
        <w:t>-1</w:t>
      </w:r>
      <w:r>
        <w:rPr>
          <w:rFonts w:ascii="Times New Roman" w:eastAsia="宋体" w:hAnsi="Times New Roman" w:cs="Times New Roman"/>
          <w:kern w:val="0"/>
          <w:sz w:val="24"/>
          <w:szCs w:val="24"/>
        </w:rPr>
        <w:t>、致病性气道定植菌、营养代谢紊乱、</w:t>
      </w:r>
      <w:proofErr w:type="gramStart"/>
      <w:r>
        <w:rPr>
          <w:rFonts w:ascii="Times New Roman" w:eastAsia="宋体" w:hAnsi="Times New Roman" w:cs="Times New Roman"/>
          <w:kern w:val="0"/>
          <w:sz w:val="24"/>
          <w:szCs w:val="24"/>
        </w:rPr>
        <w:t>既往放化疗史</w:t>
      </w:r>
      <w:proofErr w:type="gramEnd"/>
      <w:r>
        <w:rPr>
          <w:rFonts w:ascii="Times New Roman" w:eastAsia="宋体" w:hAnsi="Times New Roman" w:cs="Times New Roman"/>
          <w:kern w:val="0"/>
          <w:sz w:val="24"/>
          <w:szCs w:val="24"/>
        </w:rPr>
        <w:t>及手术史等</w:t>
      </w:r>
      <w:r>
        <w:rPr>
          <w:rFonts w:ascii="Times New Roman" w:eastAsia="宋体" w:hAnsi="Times New Roman" w:cs="Times New Roman" w:hint="eastAsia"/>
          <w:kern w:val="0"/>
          <w:sz w:val="24"/>
          <w:szCs w:val="24"/>
        </w:rPr>
        <w:t>。</w:t>
      </w:r>
      <w:r>
        <w:rPr>
          <w:rFonts w:ascii="Times New Roman" w:eastAsia="宋体" w:hAnsi="Times New Roman" w:cs="Times New Roman"/>
          <w:kern w:val="0"/>
          <w:sz w:val="24"/>
          <w:szCs w:val="24"/>
        </w:rPr>
        <w:t xml:space="preserve"> </w:t>
      </w:r>
    </w:p>
    <w:p w14:paraId="22C36D38" w14:textId="71E79E60" w:rsidR="0007013F" w:rsidRDefault="00560F24" w:rsidP="006626FE">
      <w:pPr>
        <w:autoSpaceDE w:val="0"/>
        <w:autoSpaceDN w:val="0"/>
        <w:spacing w:line="360" w:lineRule="auto"/>
        <w:ind w:firstLine="360"/>
        <w:jc w:val="left"/>
        <w:rPr>
          <w:rFonts w:ascii="Times New Roman" w:eastAsia="宋体" w:hAnsi="Times New Roman" w:cs="Times New Roman"/>
          <w:sz w:val="24"/>
          <w:szCs w:val="24"/>
        </w:rPr>
      </w:pPr>
      <w:r>
        <w:rPr>
          <w:rFonts w:ascii="Times New Roman" w:eastAsia="宋体" w:hAnsi="Times New Roman" w:cs="Times New Roman"/>
          <w:sz w:val="24"/>
          <w:szCs w:val="24"/>
        </w:rPr>
        <w:t>GCs</w:t>
      </w:r>
      <w:r>
        <w:rPr>
          <w:rFonts w:ascii="Times New Roman" w:eastAsia="宋体" w:hAnsi="Times New Roman" w:cs="Times New Roman"/>
          <w:sz w:val="24"/>
          <w:szCs w:val="24"/>
        </w:rPr>
        <w:t>可以抑制炎症因子释放，改善血管通透性，减轻</w:t>
      </w:r>
      <w:r>
        <w:rPr>
          <w:rFonts w:ascii="Times New Roman" w:eastAsia="宋体" w:hAnsi="Times New Roman" w:cs="Times New Roman"/>
          <w:kern w:val="0"/>
          <w:sz w:val="24"/>
          <w:szCs w:val="24"/>
        </w:rPr>
        <w:t>咽喉部水肿。</w:t>
      </w:r>
      <w:r>
        <w:rPr>
          <w:rFonts w:ascii="Times New Roman" w:eastAsia="宋体" w:hAnsi="Times New Roman" w:cs="Times New Roman"/>
          <w:sz w:val="24"/>
          <w:szCs w:val="24"/>
        </w:rPr>
        <w:t>雾化吸入</w:t>
      </w:r>
      <w:r w:rsidR="00171595">
        <w:rPr>
          <w:rFonts w:ascii="Times New Roman" w:eastAsia="宋体" w:hAnsi="Times New Roman" w:cs="Times New Roman" w:hint="eastAsia"/>
          <w:sz w:val="24"/>
          <w:szCs w:val="24"/>
        </w:rPr>
        <w:t>方式可</w:t>
      </w:r>
      <w:r>
        <w:rPr>
          <w:rFonts w:ascii="Times New Roman" w:eastAsia="宋体" w:hAnsi="Times New Roman" w:cs="Times New Roman"/>
          <w:sz w:val="24"/>
          <w:szCs w:val="24"/>
        </w:rPr>
        <w:t>使药物直接作用于气道黏膜，避免或减少全身给药的不良反应</w:t>
      </w:r>
      <w:r>
        <w:rPr>
          <w:rFonts w:ascii="Times New Roman" w:eastAsia="宋体" w:hAnsi="Times New Roman" w:cs="Times New Roman" w:hint="eastAsia"/>
          <w:sz w:val="24"/>
          <w:szCs w:val="24"/>
        </w:rPr>
        <w:t>，</w:t>
      </w:r>
      <w:r w:rsidR="00171595">
        <w:rPr>
          <w:rFonts w:ascii="Times New Roman" w:eastAsia="宋体" w:hAnsi="Times New Roman" w:cs="Times New Roman" w:hint="eastAsia"/>
          <w:sz w:val="24"/>
          <w:szCs w:val="24"/>
        </w:rPr>
        <w:t>是术后气道管理</w:t>
      </w:r>
      <w:r w:rsidR="00171595">
        <w:rPr>
          <w:rFonts w:ascii="Times New Roman" w:eastAsia="宋体" w:hAnsi="Times New Roman" w:cs="Times New Roman"/>
          <w:sz w:val="24"/>
          <w:szCs w:val="24"/>
        </w:rPr>
        <w:t>的</w:t>
      </w:r>
      <w:r w:rsidR="00171595">
        <w:rPr>
          <w:rFonts w:ascii="Times New Roman" w:eastAsia="宋体" w:hAnsi="Times New Roman" w:cs="Times New Roman" w:hint="eastAsia"/>
          <w:sz w:val="24"/>
          <w:szCs w:val="24"/>
        </w:rPr>
        <w:t>推荐</w:t>
      </w:r>
      <w:r w:rsidR="00171595">
        <w:rPr>
          <w:rFonts w:ascii="Times New Roman" w:eastAsia="宋体" w:hAnsi="Times New Roman" w:cs="Times New Roman"/>
          <w:sz w:val="24"/>
          <w:szCs w:val="24"/>
        </w:rPr>
        <w:t>给药方式</w:t>
      </w:r>
      <w:r w:rsidR="00171595">
        <w:rPr>
          <w:rFonts w:ascii="Times New Roman" w:eastAsia="宋体" w:hAnsi="Times New Roman" w:cs="Times New Roman" w:hint="eastAsia"/>
          <w:sz w:val="24"/>
          <w:szCs w:val="24"/>
        </w:rPr>
        <w:t>。</w:t>
      </w:r>
      <w:r>
        <w:rPr>
          <w:rFonts w:ascii="Times New Roman" w:eastAsia="宋体" w:hAnsi="Times New Roman" w:cs="Times New Roman"/>
          <w:sz w:val="24"/>
          <w:szCs w:val="24"/>
        </w:rPr>
        <w:t>ICS</w:t>
      </w:r>
      <w:r>
        <w:rPr>
          <w:rFonts w:ascii="Times New Roman" w:eastAsia="宋体" w:hAnsi="Times New Roman" w:cs="Times New Roman"/>
          <w:sz w:val="24"/>
          <w:szCs w:val="24"/>
        </w:rPr>
        <w:t>是首选的咽喉及气道局部抗炎药物。</w:t>
      </w:r>
    </w:p>
    <w:p w14:paraId="3E41C533" w14:textId="77777777" w:rsidR="0007013F" w:rsidRDefault="00560F24" w:rsidP="006626FE">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4.5.2.2 </w:t>
      </w:r>
      <w:r>
        <w:rPr>
          <w:rFonts w:ascii="Times New Roman" w:eastAsia="宋体" w:hAnsi="Times New Roman" w:cs="Times New Roman"/>
          <w:sz w:val="24"/>
          <w:szCs w:val="24"/>
        </w:rPr>
        <w:t>剂量推荐</w:t>
      </w:r>
    </w:p>
    <w:p w14:paraId="7C3716C8" w14:textId="5DB3AC3A" w:rsidR="0007013F" w:rsidRDefault="00560F24" w:rsidP="006626FE">
      <w:pPr>
        <w:autoSpaceDE w:val="0"/>
        <w:autoSpaceDN w:val="0"/>
        <w:spacing w:line="360" w:lineRule="auto"/>
        <w:ind w:firstLine="420"/>
        <w:jc w:val="left"/>
        <w:rPr>
          <w:rFonts w:ascii="Times New Roman" w:eastAsia="宋体" w:hAnsi="Times New Roman" w:cs="Times New Roman"/>
          <w:sz w:val="24"/>
          <w:szCs w:val="24"/>
        </w:rPr>
      </w:pPr>
      <w:r>
        <w:rPr>
          <w:rFonts w:ascii="Times New Roman" w:eastAsia="宋体" w:hAnsi="Times New Roman" w:cs="Times New Roman"/>
          <w:sz w:val="24"/>
          <w:szCs w:val="24"/>
        </w:rPr>
        <w:t>多个专家共识对</w:t>
      </w:r>
      <w:r>
        <w:rPr>
          <w:rFonts w:ascii="Times New Roman" w:eastAsia="宋体" w:hAnsi="Times New Roman" w:cs="Times New Roman"/>
          <w:sz w:val="24"/>
          <w:szCs w:val="24"/>
        </w:rPr>
        <w:t>ICS</w:t>
      </w:r>
      <w:r>
        <w:rPr>
          <w:rFonts w:ascii="Times New Roman" w:eastAsia="宋体" w:hAnsi="Times New Roman" w:cs="Times New Roman"/>
          <w:sz w:val="24"/>
          <w:szCs w:val="24"/>
        </w:rPr>
        <w:t>用于</w:t>
      </w:r>
      <w:r>
        <w:rPr>
          <w:rFonts w:ascii="Times New Roman" w:eastAsia="宋体" w:hAnsi="Times New Roman" w:cs="Times New Roman" w:hint="eastAsia"/>
          <w:sz w:val="24"/>
          <w:szCs w:val="24"/>
        </w:rPr>
        <w:t>术后气道并发症</w:t>
      </w:r>
      <w:r>
        <w:rPr>
          <w:rFonts w:ascii="Times New Roman" w:eastAsia="宋体" w:hAnsi="Times New Roman" w:cs="Times New Roman"/>
          <w:sz w:val="24"/>
          <w:szCs w:val="24"/>
        </w:rPr>
        <w:t>管理进行了推荐</w:t>
      </w:r>
      <w:r>
        <w:rPr>
          <w:rFonts w:ascii="Times New Roman" w:eastAsia="宋体" w:hAnsi="Times New Roman" w:cs="Times New Roman"/>
          <w:sz w:val="24"/>
          <w:szCs w:val="24"/>
          <w:vertAlign w:val="superscript"/>
        </w:rPr>
        <w:t>[30-32]</w:t>
      </w:r>
      <w:r>
        <w:rPr>
          <w:rFonts w:ascii="Times New Roman" w:eastAsia="宋体" w:hAnsi="Times New Roman" w:cs="Times New Roman"/>
          <w:sz w:val="24"/>
          <w:szCs w:val="24"/>
        </w:rPr>
        <w:t>：对于合并危险因素的患者，在术前和术后</w:t>
      </w:r>
      <w:r>
        <w:rPr>
          <w:rFonts w:ascii="Times New Roman" w:eastAsia="宋体" w:hAnsi="Times New Roman" w:cs="Times New Roman"/>
          <w:sz w:val="24"/>
          <w:szCs w:val="24"/>
        </w:rPr>
        <w:t>3~7</w:t>
      </w:r>
      <w:r>
        <w:rPr>
          <w:rFonts w:ascii="Times New Roman" w:eastAsia="宋体" w:hAnsi="Times New Roman" w:cs="Times New Roman"/>
          <w:sz w:val="24"/>
          <w:szCs w:val="24"/>
        </w:rPr>
        <w:t>天雾化吸入</w:t>
      </w:r>
      <w:proofErr w:type="gramStart"/>
      <w:r>
        <w:rPr>
          <w:rFonts w:ascii="Times New Roman" w:eastAsia="宋体" w:hAnsi="Times New Roman" w:cs="Times New Roman"/>
          <w:sz w:val="24"/>
          <w:szCs w:val="24"/>
        </w:rPr>
        <w:t>布地奈德</w:t>
      </w:r>
      <w:proofErr w:type="gramEnd"/>
      <w:r>
        <w:rPr>
          <w:rFonts w:ascii="Times New Roman" w:eastAsia="宋体" w:hAnsi="Times New Roman" w:cs="Times New Roman"/>
          <w:sz w:val="24"/>
          <w:szCs w:val="24"/>
        </w:rPr>
        <w:t>2mg</w:t>
      </w:r>
      <w:r>
        <w:rPr>
          <w:rFonts w:ascii="Times New Roman" w:eastAsia="宋体" w:hAnsi="Times New Roman" w:cs="Times New Roman"/>
          <w:sz w:val="24"/>
          <w:szCs w:val="24"/>
        </w:rPr>
        <w:t>，每日</w:t>
      </w:r>
      <w:r>
        <w:rPr>
          <w:rFonts w:ascii="Times New Roman" w:eastAsia="宋体" w:hAnsi="Times New Roman" w:cs="Times New Roman"/>
          <w:sz w:val="24"/>
          <w:szCs w:val="24"/>
        </w:rPr>
        <w:t>2~3</w:t>
      </w:r>
      <w:r>
        <w:rPr>
          <w:rFonts w:ascii="Times New Roman" w:eastAsia="宋体" w:hAnsi="Times New Roman" w:cs="Times New Roman"/>
          <w:sz w:val="24"/>
          <w:szCs w:val="24"/>
        </w:rPr>
        <w:t>次，必要</w:t>
      </w:r>
      <w:proofErr w:type="gramStart"/>
      <w:r>
        <w:rPr>
          <w:rFonts w:ascii="Times New Roman" w:eastAsia="宋体" w:hAnsi="Times New Roman" w:cs="Times New Roman"/>
          <w:sz w:val="24"/>
          <w:szCs w:val="24"/>
        </w:rPr>
        <w:t>时联合</w:t>
      </w:r>
      <w:proofErr w:type="gramEnd"/>
      <w:r>
        <w:rPr>
          <w:rFonts w:ascii="Times New Roman" w:eastAsia="宋体" w:hAnsi="Times New Roman" w:cs="Times New Roman"/>
          <w:sz w:val="24"/>
          <w:szCs w:val="24"/>
        </w:rPr>
        <w:t>支气管舒张剂。对于气管插管导致的喉头水肿，拔管前后</w:t>
      </w:r>
      <w:r w:rsidR="00171595">
        <w:rPr>
          <w:rFonts w:ascii="Times New Roman" w:eastAsia="宋体" w:hAnsi="Times New Roman" w:cs="Times New Roman" w:hint="eastAsia"/>
          <w:sz w:val="24"/>
          <w:szCs w:val="24"/>
        </w:rPr>
        <w:t>使用</w:t>
      </w:r>
      <w:r>
        <w:rPr>
          <w:rFonts w:ascii="Times New Roman" w:eastAsia="宋体" w:hAnsi="Times New Roman" w:cs="Times New Roman"/>
          <w:sz w:val="24"/>
          <w:szCs w:val="24"/>
        </w:rPr>
        <w:t>ICS</w:t>
      </w:r>
      <w:r>
        <w:rPr>
          <w:rFonts w:ascii="Times New Roman" w:eastAsia="宋体" w:hAnsi="Times New Roman" w:cs="Times New Roman"/>
          <w:sz w:val="24"/>
          <w:szCs w:val="24"/>
        </w:rPr>
        <w:t>可显著降低拔管后喉水肿发生风险，推荐拔管前</w:t>
      </w:r>
      <w:r>
        <w:rPr>
          <w:rFonts w:ascii="Times New Roman" w:eastAsia="宋体" w:hAnsi="Times New Roman" w:cs="Times New Roman"/>
          <w:sz w:val="24"/>
          <w:szCs w:val="24"/>
        </w:rPr>
        <w:t>0.5</w:t>
      </w:r>
      <w:r>
        <w:rPr>
          <w:rFonts w:ascii="Times New Roman" w:eastAsia="宋体" w:hAnsi="Times New Roman" w:cs="Times New Roman" w:hint="eastAsia"/>
          <w:sz w:val="24"/>
          <w:szCs w:val="24"/>
        </w:rPr>
        <w:t>~</w:t>
      </w:r>
      <w:r>
        <w:rPr>
          <w:rFonts w:ascii="Times New Roman" w:eastAsia="宋体" w:hAnsi="Times New Roman" w:cs="Times New Roman"/>
          <w:sz w:val="24"/>
          <w:szCs w:val="24"/>
        </w:rPr>
        <w:t>1</w:t>
      </w:r>
      <w:r>
        <w:rPr>
          <w:rFonts w:ascii="Times New Roman" w:eastAsia="宋体" w:hAnsi="Times New Roman" w:cs="Times New Roman" w:hint="eastAsia"/>
          <w:sz w:val="24"/>
          <w:szCs w:val="24"/>
        </w:rPr>
        <w:t xml:space="preserve"> h</w:t>
      </w:r>
      <w:r>
        <w:rPr>
          <w:rFonts w:ascii="Times New Roman" w:eastAsia="宋体" w:hAnsi="Times New Roman" w:cs="Times New Roman"/>
          <w:sz w:val="24"/>
          <w:szCs w:val="24"/>
        </w:rPr>
        <w:t>和拔管后给予雾化吸入布</w:t>
      </w:r>
      <w:proofErr w:type="gramStart"/>
      <w:r>
        <w:rPr>
          <w:rFonts w:ascii="Times New Roman" w:eastAsia="宋体" w:hAnsi="Times New Roman" w:cs="Times New Roman"/>
          <w:sz w:val="24"/>
          <w:szCs w:val="24"/>
        </w:rPr>
        <w:t>地奈德混</w:t>
      </w:r>
      <w:proofErr w:type="gramEnd"/>
      <w:r>
        <w:rPr>
          <w:rFonts w:ascii="Times New Roman" w:eastAsia="宋体" w:hAnsi="Times New Roman" w:cs="Times New Roman"/>
          <w:sz w:val="24"/>
          <w:szCs w:val="24"/>
        </w:rPr>
        <w:t>悬液</w:t>
      </w:r>
      <w:r>
        <w:rPr>
          <w:rFonts w:ascii="Times New Roman" w:eastAsia="宋体" w:hAnsi="Times New Roman" w:cs="Times New Roman"/>
          <w:sz w:val="24"/>
          <w:szCs w:val="24"/>
        </w:rPr>
        <w:t>0.5</w:t>
      </w:r>
      <w:r>
        <w:rPr>
          <w:rFonts w:ascii="Times New Roman" w:eastAsia="宋体" w:hAnsi="Times New Roman" w:cs="Times New Roman" w:hint="eastAsia"/>
          <w:sz w:val="24"/>
          <w:szCs w:val="24"/>
        </w:rPr>
        <w:t>~</w:t>
      </w:r>
      <w:r>
        <w:rPr>
          <w:rFonts w:ascii="Times New Roman" w:eastAsia="宋体" w:hAnsi="Times New Roman" w:cs="Times New Roman"/>
          <w:sz w:val="24"/>
          <w:szCs w:val="24"/>
        </w:rPr>
        <w:t>2.0 mg/</w:t>
      </w:r>
      <w:r>
        <w:rPr>
          <w:rFonts w:ascii="Times New Roman" w:eastAsia="宋体" w:hAnsi="Times New Roman" w:cs="Times New Roman"/>
          <w:sz w:val="24"/>
          <w:szCs w:val="24"/>
        </w:rPr>
        <w:t>次，拔管后每</w:t>
      </w:r>
      <w:r>
        <w:rPr>
          <w:rFonts w:ascii="Times New Roman" w:eastAsia="宋体" w:hAnsi="Times New Roman" w:cs="Times New Roman"/>
          <w:sz w:val="24"/>
          <w:szCs w:val="24"/>
        </w:rPr>
        <w:t>12</w:t>
      </w:r>
      <w:r>
        <w:rPr>
          <w:rFonts w:ascii="Times New Roman" w:eastAsia="宋体" w:hAnsi="Times New Roman" w:cs="Times New Roman" w:hint="eastAsia"/>
          <w:sz w:val="24"/>
          <w:szCs w:val="24"/>
        </w:rPr>
        <w:t xml:space="preserve"> h </w:t>
      </w:r>
      <w:r>
        <w:rPr>
          <w:rFonts w:ascii="Times New Roman" w:eastAsia="宋体" w:hAnsi="Times New Roman" w:cs="Times New Roman"/>
          <w:sz w:val="24"/>
          <w:szCs w:val="24"/>
        </w:rPr>
        <w:t>1</w:t>
      </w:r>
      <w:r>
        <w:rPr>
          <w:rFonts w:ascii="Times New Roman" w:eastAsia="宋体" w:hAnsi="Times New Roman" w:cs="Times New Roman"/>
          <w:sz w:val="24"/>
          <w:szCs w:val="24"/>
        </w:rPr>
        <w:t>次，连续</w:t>
      </w:r>
      <w:r>
        <w:rPr>
          <w:rFonts w:ascii="Times New Roman" w:eastAsia="宋体" w:hAnsi="Times New Roman" w:cs="Times New Roman"/>
          <w:sz w:val="24"/>
          <w:szCs w:val="24"/>
        </w:rPr>
        <w:t>2</w:t>
      </w:r>
      <w:r>
        <w:rPr>
          <w:rFonts w:ascii="Times New Roman" w:eastAsia="宋体" w:hAnsi="Times New Roman" w:cs="Times New Roman" w:hint="eastAsia"/>
          <w:sz w:val="24"/>
          <w:szCs w:val="24"/>
        </w:rPr>
        <w:t xml:space="preserve"> d</w:t>
      </w:r>
      <w:r>
        <w:rPr>
          <w:rFonts w:ascii="Times New Roman" w:eastAsia="宋体" w:hAnsi="Times New Roman" w:cs="Times New Roman"/>
          <w:sz w:val="24"/>
          <w:szCs w:val="24"/>
        </w:rPr>
        <w:t>。</w:t>
      </w:r>
    </w:p>
    <w:p w14:paraId="6871EE04" w14:textId="50E327E1" w:rsidR="0007013F" w:rsidRDefault="00560F24" w:rsidP="006626FE">
      <w:pPr>
        <w:spacing w:line="360" w:lineRule="auto"/>
        <w:ind w:firstLine="360"/>
        <w:rPr>
          <w:rFonts w:ascii="Times New Roman" w:eastAsia="宋体" w:hAnsi="Times New Roman" w:cs="Times New Roman"/>
          <w:sz w:val="24"/>
          <w:szCs w:val="24"/>
        </w:rPr>
      </w:pPr>
      <w:r>
        <w:rPr>
          <w:rFonts w:ascii="Times New Roman" w:eastAsia="宋体" w:hAnsi="Times New Roman" w:cs="Times New Roman"/>
          <w:sz w:val="24"/>
          <w:szCs w:val="24"/>
        </w:rPr>
        <w:t>对于气管插管术的儿童患者，根据患儿年龄，分别于插管前</w:t>
      </w:r>
      <w:r>
        <w:rPr>
          <w:rFonts w:ascii="Times New Roman" w:eastAsia="宋体" w:hAnsi="Times New Roman" w:cs="Times New Roman"/>
          <w:sz w:val="24"/>
          <w:szCs w:val="24"/>
        </w:rPr>
        <w:t>30</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min</w:t>
      </w:r>
      <w:r>
        <w:rPr>
          <w:rFonts w:ascii="Times New Roman" w:eastAsia="宋体" w:hAnsi="Times New Roman" w:cs="Times New Roman"/>
          <w:sz w:val="24"/>
          <w:szCs w:val="24"/>
        </w:rPr>
        <w:t>雾化吸入</w:t>
      </w:r>
      <w:proofErr w:type="gramStart"/>
      <w:r>
        <w:rPr>
          <w:rFonts w:ascii="Times New Roman" w:eastAsia="宋体" w:hAnsi="Times New Roman" w:cs="Times New Roman"/>
          <w:sz w:val="24"/>
          <w:szCs w:val="24"/>
        </w:rPr>
        <w:t>布地奈德</w:t>
      </w:r>
      <w:proofErr w:type="gramEnd"/>
      <w:r>
        <w:rPr>
          <w:rFonts w:ascii="Times New Roman" w:eastAsia="宋体" w:hAnsi="Times New Roman" w:cs="Times New Roman"/>
          <w:sz w:val="24"/>
          <w:szCs w:val="24"/>
        </w:rPr>
        <w:t>1</w:t>
      </w:r>
      <w:r>
        <w:rPr>
          <w:rFonts w:ascii="Times New Roman" w:eastAsia="宋体" w:hAnsi="Times New Roman" w:cs="Times New Roman"/>
          <w:sz w:val="24"/>
          <w:szCs w:val="24"/>
        </w:rPr>
        <w:t>次，拔管后吸入</w:t>
      </w:r>
      <w:r>
        <w:rPr>
          <w:rFonts w:ascii="Times New Roman" w:eastAsia="宋体" w:hAnsi="Times New Roman" w:cs="Times New Roman"/>
          <w:sz w:val="24"/>
          <w:szCs w:val="24"/>
        </w:rPr>
        <w:t>1</w:t>
      </w:r>
      <w:r>
        <w:rPr>
          <w:rFonts w:ascii="Times New Roman" w:eastAsia="宋体" w:hAnsi="Times New Roman" w:cs="Times New Roman"/>
          <w:sz w:val="24"/>
          <w:szCs w:val="24"/>
        </w:rPr>
        <w:t>次后每隔</w:t>
      </w:r>
      <w:r>
        <w:rPr>
          <w:rFonts w:ascii="Times New Roman" w:eastAsia="宋体" w:hAnsi="Times New Roman" w:cs="Times New Roman"/>
          <w:sz w:val="24"/>
          <w:szCs w:val="24"/>
        </w:rPr>
        <w:t>30 min 1</w:t>
      </w:r>
      <w:r>
        <w:rPr>
          <w:rFonts w:ascii="Times New Roman" w:eastAsia="宋体" w:hAnsi="Times New Roman" w:cs="Times New Roman"/>
          <w:sz w:val="24"/>
          <w:szCs w:val="24"/>
        </w:rPr>
        <w:t>次，持续</w:t>
      </w:r>
      <w:r>
        <w:rPr>
          <w:rFonts w:ascii="Times New Roman" w:eastAsia="宋体" w:hAnsi="Times New Roman" w:cs="Times New Roman"/>
          <w:sz w:val="24"/>
          <w:szCs w:val="24"/>
        </w:rPr>
        <w:t>4~6</w:t>
      </w:r>
      <w:r>
        <w:rPr>
          <w:rFonts w:ascii="Times New Roman" w:eastAsia="宋体" w:hAnsi="Times New Roman" w:cs="Times New Roman"/>
          <w:sz w:val="24"/>
          <w:szCs w:val="24"/>
        </w:rPr>
        <w:t>次，每次</w:t>
      </w:r>
      <w:r>
        <w:rPr>
          <w:rFonts w:ascii="Times New Roman" w:eastAsia="宋体" w:hAnsi="Times New Roman" w:cs="Times New Roman"/>
          <w:sz w:val="24"/>
          <w:szCs w:val="24"/>
        </w:rPr>
        <w:t>0.5~1.0</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mg</w:t>
      </w:r>
      <w:r>
        <w:rPr>
          <w:rFonts w:ascii="Times New Roman" w:eastAsia="宋体" w:hAnsi="Times New Roman" w:cs="Times New Roman"/>
          <w:sz w:val="24"/>
          <w:szCs w:val="24"/>
        </w:rPr>
        <w:t>；依据病情及拔管后喉部水肿恢复情况而定，一般气管插管术中和术后使用</w:t>
      </w:r>
      <w:r>
        <w:rPr>
          <w:rFonts w:ascii="Times New Roman" w:eastAsia="宋体" w:hAnsi="Times New Roman" w:cs="Times New Roman"/>
          <w:sz w:val="24"/>
          <w:szCs w:val="24"/>
        </w:rPr>
        <w:t>3~5</w:t>
      </w:r>
      <w:r>
        <w:rPr>
          <w:rFonts w:ascii="Times New Roman" w:eastAsia="宋体" w:hAnsi="Times New Roman" w:cs="Times New Roman" w:hint="eastAsia"/>
          <w:sz w:val="24"/>
          <w:szCs w:val="24"/>
        </w:rPr>
        <w:t xml:space="preserve"> d</w:t>
      </w:r>
      <w:r>
        <w:rPr>
          <w:rFonts w:ascii="Times New Roman" w:eastAsia="宋体" w:hAnsi="Times New Roman" w:cs="Times New Roman" w:hint="eastAsia"/>
          <w:sz w:val="24"/>
          <w:szCs w:val="24"/>
          <w:vertAlign w:val="superscript"/>
        </w:rPr>
        <w:t>[</w:t>
      </w:r>
      <w:r>
        <w:rPr>
          <w:rFonts w:ascii="Times New Roman" w:eastAsia="宋体" w:hAnsi="Times New Roman" w:cs="Times New Roman"/>
          <w:sz w:val="24"/>
          <w:szCs w:val="24"/>
          <w:vertAlign w:val="superscript"/>
        </w:rPr>
        <w:t>33]</w:t>
      </w:r>
      <w:r>
        <w:rPr>
          <w:rFonts w:ascii="Times New Roman" w:eastAsia="宋体" w:hAnsi="Times New Roman" w:cs="Times New Roman"/>
          <w:sz w:val="24"/>
          <w:szCs w:val="24"/>
        </w:rPr>
        <w:t>。</w:t>
      </w:r>
      <w:bookmarkEnd w:id="23"/>
      <w:bookmarkEnd w:id="24"/>
    </w:p>
    <w:p w14:paraId="75C4F6ED" w14:textId="77777777" w:rsidR="0007013F" w:rsidRDefault="00560F24" w:rsidP="006626FE">
      <w:pPr>
        <w:spacing w:line="276" w:lineRule="auto"/>
        <w:rPr>
          <w:rFonts w:ascii="Times New Roman" w:eastAsia="宋体" w:hAnsi="Times New Roman" w:cs="Times New Roman"/>
          <w:b/>
          <w:bCs/>
          <w:sz w:val="24"/>
          <w:szCs w:val="24"/>
        </w:rPr>
      </w:pPr>
      <w:bookmarkStart w:id="28" w:name="_Toc282442350"/>
      <w:bookmarkStart w:id="29" w:name="_Toc236625814"/>
      <w:bookmarkStart w:id="30" w:name="_Hlk43802033"/>
      <w:r>
        <w:rPr>
          <w:rFonts w:ascii="Times New Roman" w:eastAsia="宋体" w:hAnsi="Times New Roman" w:cs="Times New Roman"/>
          <w:b/>
          <w:bCs/>
          <w:sz w:val="24"/>
          <w:szCs w:val="24"/>
        </w:rPr>
        <w:t xml:space="preserve">4.6 </w:t>
      </w:r>
      <w:r>
        <w:rPr>
          <w:rFonts w:ascii="Times New Roman" w:eastAsia="宋体" w:hAnsi="Times New Roman" w:cs="Times New Roman"/>
          <w:b/>
          <w:bCs/>
          <w:sz w:val="24"/>
          <w:szCs w:val="24"/>
        </w:rPr>
        <w:t>改善神经功能</w:t>
      </w:r>
    </w:p>
    <w:p w14:paraId="2041DC62" w14:textId="77777777" w:rsidR="0007013F" w:rsidRDefault="00560F24" w:rsidP="006626FE">
      <w:pPr>
        <w:spacing w:line="360" w:lineRule="auto"/>
        <w:rPr>
          <w:rFonts w:ascii="Times New Roman" w:eastAsia="宋体" w:hAnsi="Times New Roman" w:cs="Times New Roman"/>
          <w:sz w:val="24"/>
          <w:szCs w:val="24"/>
        </w:rPr>
      </w:pPr>
      <w:bookmarkStart w:id="31" w:name="_Hlk63180051"/>
      <w:r>
        <w:rPr>
          <w:rFonts w:ascii="Times New Roman" w:eastAsia="宋体" w:hAnsi="Times New Roman" w:cs="Times New Roman"/>
          <w:sz w:val="24"/>
          <w:szCs w:val="24"/>
        </w:rPr>
        <w:t>4.6.1</w:t>
      </w:r>
      <w:r>
        <w:rPr>
          <w:rFonts w:ascii="Times New Roman" w:eastAsia="宋体" w:hAnsi="Times New Roman" w:cs="Times New Roman"/>
          <w:sz w:val="24"/>
          <w:szCs w:val="24"/>
        </w:rPr>
        <w:t>背景与机制</w:t>
      </w:r>
    </w:p>
    <w:p w14:paraId="19B05FDD" w14:textId="77777777" w:rsidR="0007013F" w:rsidRDefault="00560F24" w:rsidP="006626FE">
      <w:pPr>
        <w:spacing w:line="360" w:lineRule="auto"/>
        <w:ind w:firstLine="420"/>
        <w:rPr>
          <w:rFonts w:ascii="Times New Roman" w:hAnsi="Times New Roman" w:cs="Times New Roman"/>
        </w:rPr>
      </w:pPr>
      <w:r>
        <w:rPr>
          <w:rFonts w:ascii="Times New Roman" w:eastAsia="宋体" w:hAnsi="Times New Roman" w:cs="Times New Roman"/>
          <w:sz w:val="24"/>
          <w:szCs w:val="24"/>
        </w:rPr>
        <w:t>GCs</w:t>
      </w:r>
      <w:r>
        <w:rPr>
          <w:rFonts w:ascii="Times New Roman" w:eastAsia="宋体" w:hAnsi="Times New Roman" w:cs="Times New Roman"/>
          <w:sz w:val="24"/>
          <w:szCs w:val="24"/>
        </w:rPr>
        <w:t>可有效抑制脂质过氧化反应并改善神经功能，常用于</w:t>
      </w:r>
      <w:r>
        <w:rPr>
          <w:rFonts w:ascii="Times New Roman" w:eastAsia="宋体" w:hAnsi="Times New Roman" w:cs="Times New Roman" w:hint="eastAsia"/>
          <w:sz w:val="24"/>
          <w:szCs w:val="24"/>
        </w:rPr>
        <w:t>防治</w:t>
      </w:r>
      <w:r>
        <w:rPr>
          <w:rFonts w:ascii="Times New Roman" w:eastAsia="宋体" w:hAnsi="Times New Roman" w:cs="Times New Roman"/>
          <w:sz w:val="24"/>
          <w:szCs w:val="24"/>
        </w:rPr>
        <w:t>急性脊髓损伤（</w:t>
      </w:r>
      <w:r>
        <w:rPr>
          <w:rFonts w:ascii="Times New Roman" w:eastAsia="宋体" w:hAnsi="Times New Roman" w:cs="Times New Roman"/>
          <w:sz w:val="24"/>
          <w:szCs w:val="24"/>
        </w:rPr>
        <w:t>acute spinal cord injury, ASCI</w:t>
      </w:r>
      <w:r>
        <w:rPr>
          <w:rFonts w:ascii="Times New Roman" w:eastAsia="宋体" w:hAnsi="Times New Roman" w:cs="Times New Roman"/>
          <w:sz w:val="24"/>
          <w:szCs w:val="24"/>
        </w:rPr>
        <w:t>）。研究</w:t>
      </w:r>
      <w:r>
        <w:rPr>
          <w:rFonts w:ascii="Times New Roman" w:eastAsia="宋体" w:hAnsi="Times New Roman" w:cs="Times New Roman"/>
          <w:sz w:val="24"/>
          <w:szCs w:val="24"/>
          <w:vertAlign w:val="superscript"/>
        </w:rPr>
        <w:t>[34]</w:t>
      </w:r>
      <w:r>
        <w:rPr>
          <w:rFonts w:ascii="Times New Roman" w:eastAsia="宋体" w:hAnsi="Times New Roman" w:cs="Times New Roman"/>
          <w:sz w:val="24"/>
          <w:szCs w:val="24"/>
        </w:rPr>
        <w:t>认为大</w:t>
      </w:r>
      <w:proofErr w:type="gramStart"/>
      <w:r>
        <w:rPr>
          <w:rFonts w:ascii="Times New Roman" w:eastAsia="宋体" w:hAnsi="Times New Roman" w:cs="Times New Roman"/>
          <w:sz w:val="24"/>
          <w:szCs w:val="24"/>
        </w:rPr>
        <w:t>剂量甲泼尼龙</w:t>
      </w:r>
      <w:proofErr w:type="gramEnd"/>
      <w:r>
        <w:rPr>
          <w:rFonts w:ascii="Times New Roman" w:eastAsia="宋体" w:hAnsi="Times New Roman" w:cs="Times New Roman"/>
          <w:sz w:val="24"/>
          <w:szCs w:val="24"/>
        </w:rPr>
        <w:t>对</w:t>
      </w:r>
      <w:r>
        <w:rPr>
          <w:rFonts w:ascii="Times New Roman" w:eastAsia="宋体" w:hAnsi="Times New Roman" w:cs="Times New Roman"/>
          <w:sz w:val="24"/>
          <w:szCs w:val="24"/>
        </w:rPr>
        <w:t>ASCI</w:t>
      </w:r>
      <w:r>
        <w:rPr>
          <w:rFonts w:ascii="Times New Roman" w:eastAsia="宋体" w:hAnsi="Times New Roman" w:cs="Times New Roman"/>
          <w:sz w:val="24"/>
          <w:szCs w:val="24"/>
        </w:rPr>
        <w:t>的运动恢复具有良好效果</w:t>
      </w:r>
      <w:r>
        <w:rPr>
          <w:rFonts w:ascii="Times New Roman" w:eastAsia="宋体" w:hAnsi="Times New Roman" w:cs="Times New Roman" w:hint="eastAsia"/>
          <w:sz w:val="24"/>
          <w:szCs w:val="24"/>
        </w:rPr>
        <w:t>，</w:t>
      </w:r>
      <w:r>
        <w:rPr>
          <w:rFonts w:ascii="Times New Roman" w:eastAsia="宋体" w:hAnsi="Times New Roman" w:cs="Times New Roman"/>
          <w:sz w:val="24"/>
          <w:szCs w:val="24"/>
        </w:rPr>
        <w:t>但</w:t>
      </w:r>
      <w:r>
        <w:rPr>
          <w:rFonts w:ascii="Times New Roman" w:eastAsia="宋体" w:hAnsi="Times New Roman" w:cs="Times New Roman" w:hint="eastAsia"/>
          <w:sz w:val="24"/>
          <w:szCs w:val="24"/>
        </w:rPr>
        <w:t>发生</w:t>
      </w:r>
      <w:r>
        <w:rPr>
          <w:rFonts w:ascii="Times New Roman" w:eastAsia="宋体" w:hAnsi="Times New Roman" w:cs="Times New Roman"/>
          <w:sz w:val="24"/>
          <w:szCs w:val="24"/>
        </w:rPr>
        <w:t>感染、消化道出血等</w:t>
      </w:r>
      <w:r>
        <w:rPr>
          <w:rFonts w:ascii="Times New Roman" w:eastAsia="宋体" w:hAnsi="Times New Roman" w:cs="Times New Roman" w:hint="eastAsia"/>
          <w:sz w:val="24"/>
          <w:szCs w:val="24"/>
        </w:rPr>
        <w:t>不良反应的风险会增加</w:t>
      </w:r>
      <w:r>
        <w:rPr>
          <w:rFonts w:ascii="Times New Roman" w:eastAsia="宋体" w:hAnsi="Times New Roman" w:cs="Times New Roman"/>
          <w:sz w:val="24"/>
          <w:szCs w:val="24"/>
        </w:rPr>
        <w:t>。美国指南</w:t>
      </w:r>
      <w:r>
        <w:rPr>
          <w:rFonts w:ascii="Times New Roman" w:eastAsia="宋体" w:hAnsi="Times New Roman" w:cs="Times New Roman"/>
          <w:sz w:val="24"/>
          <w:szCs w:val="24"/>
          <w:vertAlign w:val="superscript"/>
        </w:rPr>
        <w:t>[35]</w:t>
      </w:r>
      <w:r>
        <w:rPr>
          <w:rFonts w:ascii="Times New Roman" w:eastAsia="宋体" w:hAnsi="Times New Roman" w:cs="Times New Roman"/>
          <w:sz w:val="24"/>
          <w:szCs w:val="24"/>
        </w:rPr>
        <w:t>及中国共识</w:t>
      </w:r>
      <w:r>
        <w:rPr>
          <w:rFonts w:ascii="Times New Roman" w:eastAsia="宋体" w:hAnsi="Times New Roman" w:cs="Times New Roman"/>
          <w:sz w:val="24"/>
          <w:szCs w:val="24"/>
          <w:vertAlign w:val="superscript"/>
        </w:rPr>
        <w:t>[36]</w:t>
      </w:r>
      <w:r>
        <w:rPr>
          <w:rFonts w:ascii="Times New Roman" w:eastAsia="宋体" w:hAnsi="Times New Roman" w:cs="Times New Roman"/>
          <w:sz w:val="24"/>
          <w:szCs w:val="24"/>
        </w:rPr>
        <w:t>均建</w:t>
      </w:r>
      <w:r>
        <w:rPr>
          <w:rFonts w:ascii="Times New Roman" w:eastAsia="宋体" w:hAnsi="Times New Roman" w:cs="Times New Roman"/>
          <w:sz w:val="24"/>
          <w:szCs w:val="24"/>
        </w:rPr>
        <w:lastRenderedPageBreak/>
        <w:t>议对于创伤后</w:t>
      </w:r>
      <w:r>
        <w:rPr>
          <w:rFonts w:ascii="Times New Roman" w:eastAsia="宋体" w:hAnsi="Times New Roman" w:cs="Times New Roman"/>
          <w:sz w:val="24"/>
          <w:szCs w:val="24"/>
        </w:rPr>
        <w:t>8</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h</w:t>
      </w:r>
      <w:r>
        <w:rPr>
          <w:rFonts w:ascii="Times New Roman" w:eastAsia="宋体" w:hAnsi="Times New Roman" w:cs="Times New Roman"/>
          <w:sz w:val="24"/>
          <w:szCs w:val="24"/>
        </w:rPr>
        <w:t>内的</w:t>
      </w:r>
      <w:r>
        <w:rPr>
          <w:rFonts w:ascii="Times New Roman" w:eastAsia="宋体" w:hAnsi="Times New Roman" w:cs="Times New Roman"/>
          <w:sz w:val="24"/>
          <w:szCs w:val="24"/>
        </w:rPr>
        <w:t>ASCI</w:t>
      </w:r>
      <w:r>
        <w:rPr>
          <w:rFonts w:ascii="Times New Roman" w:eastAsia="宋体" w:hAnsi="Times New Roman" w:cs="Times New Roman"/>
          <w:sz w:val="24"/>
          <w:szCs w:val="24"/>
        </w:rPr>
        <w:t>可使用大</w:t>
      </w:r>
      <w:proofErr w:type="gramStart"/>
      <w:r>
        <w:rPr>
          <w:rFonts w:ascii="Times New Roman" w:eastAsia="宋体" w:hAnsi="Times New Roman" w:cs="Times New Roman"/>
          <w:sz w:val="24"/>
          <w:szCs w:val="24"/>
        </w:rPr>
        <w:t>剂量甲泼尼龙</w:t>
      </w:r>
      <w:proofErr w:type="gramEnd"/>
      <w:r>
        <w:rPr>
          <w:rFonts w:ascii="Times New Roman" w:eastAsia="宋体" w:hAnsi="Times New Roman" w:cs="Times New Roman" w:hint="eastAsia"/>
          <w:sz w:val="24"/>
          <w:szCs w:val="24"/>
        </w:rPr>
        <w:t>冲击</w:t>
      </w:r>
      <w:r>
        <w:rPr>
          <w:rFonts w:ascii="Times New Roman" w:eastAsia="宋体" w:hAnsi="Times New Roman" w:cs="Times New Roman"/>
          <w:sz w:val="24"/>
          <w:szCs w:val="24"/>
        </w:rPr>
        <w:t>治疗，创伤</w:t>
      </w:r>
      <w:r>
        <w:rPr>
          <w:rFonts w:ascii="Times New Roman" w:eastAsia="宋体" w:hAnsi="Times New Roman" w:cs="Times New Roman"/>
          <w:sz w:val="24"/>
          <w:szCs w:val="24"/>
        </w:rPr>
        <w:t>8</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h</w:t>
      </w:r>
      <w:r>
        <w:rPr>
          <w:rFonts w:ascii="Times New Roman" w:eastAsia="宋体" w:hAnsi="Times New Roman" w:cs="Times New Roman"/>
          <w:sz w:val="24"/>
          <w:szCs w:val="24"/>
        </w:rPr>
        <w:t>以后则不推荐使用。</w:t>
      </w:r>
      <w:r>
        <w:rPr>
          <w:rFonts w:ascii="Times New Roman" w:eastAsia="宋体" w:hAnsi="Times New Roman" w:cs="Times New Roman" w:hint="eastAsia"/>
          <w:sz w:val="24"/>
          <w:szCs w:val="24"/>
        </w:rPr>
        <w:t>而</w:t>
      </w:r>
      <w:r>
        <w:rPr>
          <w:rFonts w:ascii="Times New Roman" w:eastAsia="宋体" w:hAnsi="Times New Roman" w:cs="Times New Roman"/>
          <w:sz w:val="24"/>
          <w:szCs w:val="24"/>
        </w:rPr>
        <w:t>英国</w:t>
      </w:r>
      <w:r>
        <w:rPr>
          <w:rFonts w:ascii="Times New Roman" w:eastAsia="宋体" w:hAnsi="Times New Roman" w:cs="Times New Roman"/>
          <w:sz w:val="24"/>
          <w:szCs w:val="24"/>
          <w:vertAlign w:val="superscript"/>
        </w:rPr>
        <w:t>[37]</w:t>
      </w:r>
      <w:r>
        <w:rPr>
          <w:rFonts w:ascii="Times New Roman" w:eastAsia="宋体" w:hAnsi="Times New Roman" w:cs="Times New Roman" w:hint="eastAsia"/>
          <w:sz w:val="24"/>
          <w:szCs w:val="24"/>
        </w:rPr>
        <w:t>和</w:t>
      </w:r>
      <w:r>
        <w:rPr>
          <w:rFonts w:ascii="Times New Roman" w:eastAsia="宋体" w:hAnsi="Times New Roman" w:cs="Times New Roman"/>
          <w:sz w:val="24"/>
          <w:szCs w:val="24"/>
        </w:rPr>
        <w:t>法国</w:t>
      </w:r>
      <w:r>
        <w:rPr>
          <w:rFonts w:ascii="Times New Roman" w:eastAsia="宋体" w:hAnsi="Times New Roman" w:cs="Times New Roman" w:hint="eastAsia"/>
          <w:sz w:val="24"/>
          <w:szCs w:val="24"/>
        </w:rPr>
        <w:t>麻醉</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重症医学学会</w:t>
      </w:r>
      <w:r>
        <w:rPr>
          <w:rFonts w:ascii="Times New Roman" w:eastAsia="宋体" w:hAnsi="Times New Roman" w:cs="Times New Roman"/>
          <w:sz w:val="24"/>
          <w:szCs w:val="24"/>
          <w:vertAlign w:val="superscript"/>
        </w:rPr>
        <w:t>[38]</w:t>
      </w:r>
      <w:r>
        <w:rPr>
          <w:rFonts w:ascii="Times New Roman" w:eastAsia="宋体" w:hAnsi="Times New Roman" w:cs="Times New Roman" w:hint="eastAsia"/>
          <w:sz w:val="24"/>
          <w:szCs w:val="24"/>
        </w:rPr>
        <w:t>则</w:t>
      </w:r>
      <w:r>
        <w:rPr>
          <w:rFonts w:ascii="Times New Roman" w:eastAsia="宋体" w:hAnsi="Times New Roman" w:cs="Times New Roman"/>
          <w:sz w:val="24"/>
          <w:szCs w:val="24"/>
        </w:rPr>
        <w:t>不推荐</w:t>
      </w:r>
      <w:r>
        <w:rPr>
          <w:rFonts w:ascii="Times New Roman" w:eastAsia="宋体" w:hAnsi="Times New Roman" w:cs="Times New Roman"/>
          <w:sz w:val="24"/>
          <w:szCs w:val="24"/>
        </w:rPr>
        <w:t>ASCI</w:t>
      </w:r>
      <w:r>
        <w:rPr>
          <w:rFonts w:ascii="Times New Roman" w:eastAsia="宋体" w:hAnsi="Times New Roman" w:cs="Times New Roman"/>
          <w:sz w:val="24"/>
          <w:szCs w:val="24"/>
        </w:rPr>
        <w:t>早期或急性期应用</w:t>
      </w:r>
      <w:r>
        <w:rPr>
          <w:rFonts w:ascii="Times New Roman" w:eastAsia="宋体" w:hAnsi="Times New Roman" w:cs="Times New Roman"/>
          <w:sz w:val="24"/>
          <w:szCs w:val="24"/>
        </w:rPr>
        <w:t>GCs</w:t>
      </w:r>
      <w:r>
        <w:rPr>
          <w:rFonts w:ascii="Times New Roman" w:eastAsia="宋体" w:hAnsi="Times New Roman" w:cs="Times New Roman"/>
          <w:sz w:val="24"/>
          <w:szCs w:val="24"/>
        </w:rPr>
        <w:t>。</w:t>
      </w:r>
      <w:r>
        <w:rPr>
          <w:rFonts w:ascii="Times New Roman" w:eastAsia="宋体" w:hAnsi="Times New Roman" w:cs="Times New Roman" w:hint="eastAsia"/>
          <w:sz w:val="24"/>
          <w:szCs w:val="24"/>
        </w:rPr>
        <w:t>因此</w:t>
      </w:r>
      <w:r>
        <w:rPr>
          <w:rFonts w:ascii="Times New Roman" w:eastAsia="宋体" w:hAnsi="Times New Roman" w:cs="Times New Roman"/>
          <w:sz w:val="24"/>
          <w:szCs w:val="24"/>
        </w:rPr>
        <w:t>，</w:t>
      </w:r>
      <w:r>
        <w:rPr>
          <w:rFonts w:ascii="Times New Roman" w:eastAsia="宋体" w:hAnsi="Times New Roman" w:cs="Times New Roman"/>
          <w:sz w:val="24"/>
          <w:szCs w:val="24"/>
        </w:rPr>
        <w:t>GCs</w:t>
      </w:r>
      <w:r>
        <w:rPr>
          <w:rFonts w:ascii="Times New Roman" w:eastAsia="宋体" w:hAnsi="Times New Roman" w:cs="Times New Roman" w:hint="eastAsia"/>
          <w:sz w:val="24"/>
          <w:szCs w:val="24"/>
        </w:rPr>
        <w:t>用于</w:t>
      </w:r>
      <w:r>
        <w:rPr>
          <w:rFonts w:ascii="Times New Roman" w:eastAsia="宋体" w:hAnsi="Times New Roman" w:cs="Times New Roman"/>
          <w:sz w:val="24"/>
          <w:szCs w:val="24"/>
        </w:rPr>
        <w:t>ASCI</w:t>
      </w:r>
      <w:r>
        <w:rPr>
          <w:rFonts w:ascii="Times New Roman" w:eastAsia="宋体" w:hAnsi="Times New Roman" w:cs="Times New Roman" w:hint="eastAsia"/>
          <w:sz w:val="24"/>
          <w:szCs w:val="24"/>
        </w:rPr>
        <w:t>应充分</w:t>
      </w:r>
      <w:r>
        <w:rPr>
          <w:rFonts w:ascii="Times New Roman" w:eastAsia="宋体" w:hAnsi="Times New Roman" w:cs="Times New Roman"/>
          <w:sz w:val="24"/>
          <w:szCs w:val="24"/>
        </w:rPr>
        <w:t>权衡利弊，</w:t>
      </w:r>
      <w:r>
        <w:rPr>
          <w:rFonts w:ascii="Times New Roman" w:eastAsia="宋体" w:hAnsi="Times New Roman" w:cs="Times New Roman" w:hint="eastAsia"/>
          <w:sz w:val="24"/>
          <w:szCs w:val="24"/>
        </w:rPr>
        <w:t>谨慎</w:t>
      </w:r>
      <w:r>
        <w:rPr>
          <w:rFonts w:ascii="Times New Roman" w:eastAsia="宋体" w:hAnsi="Times New Roman" w:cs="Times New Roman"/>
          <w:sz w:val="24"/>
          <w:szCs w:val="24"/>
        </w:rPr>
        <w:t>使用，</w:t>
      </w:r>
      <w:r>
        <w:rPr>
          <w:rFonts w:ascii="Times New Roman" w:eastAsia="宋体" w:hAnsi="Times New Roman" w:cs="Times New Roman" w:hint="eastAsia"/>
          <w:sz w:val="24"/>
          <w:szCs w:val="24"/>
        </w:rPr>
        <w:t>相关</w:t>
      </w:r>
      <w:r>
        <w:rPr>
          <w:rFonts w:ascii="Times New Roman" w:eastAsia="宋体" w:hAnsi="Times New Roman" w:cs="Times New Roman"/>
          <w:sz w:val="24"/>
          <w:szCs w:val="24"/>
        </w:rPr>
        <w:t>的</w:t>
      </w:r>
      <w:r>
        <w:rPr>
          <w:rFonts w:ascii="Times New Roman" w:eastAsia="宋体" w:hAnsi="Times New Roman" w:cs="Times New Roman" w:hint="eastAsia"/>
          <w:sz w:val="24"/>
          <w:szCs w:val="24"/>
        </w:rPr>
        <w:t>指南</w:t>
      </w:r>
      <w:r>
        <w:rPr>
          <w:rFonts w:ascii="Times New Roman" w:eastAsia="宋体" w:hAnsi="Times New Roman" w:cs="Times New Roman"/>
          <w:sz w:val="24"/>
          <w:szCs w:val="24"/>
        </w:rPr>
        <w:t>、共识推荐意见需要</w:t>
      </w:r>
      <w:r>
        <w:rPr>
          <w:rFonts w:ascii="Times New Roman" w:eastAsia="宋体" w:hAnsi="Times New Roman" w:cs="Times New Roman" w:hint="eastAsia"/>
          <w:sz w:val="24"/>
          <w:szCs w:val="24"/>
        </w:rPr>
        <w:t>进一步</w:t>
      </w:r>
      <w:r>
        <w:rPr>
          <w:rFonts w:ascii="Times New Roman" w:eastAsia="宋体" w:hAnsi="Times New Roman" w:cs="Times New Roman"/>
          <w:sz w:val="24"/>
          <w:szCs w:val="24"/>
        </w:rPr>
        <w:t>的临床试验</w:t>
      </w:r>
      <w:r>
        <w:rPr>
          <w:rFonts w:ascii="Times New Roman" w:eastAsia="宋体" w:hAnsi="Times New Roman" w:cs="Times New Roman" w:hint="eastAsia"/>
          <w:sz w:val="24"/>
          <w:szCs w:val="24"/>
        </w:rPr>
        <w:t>验证</w:t>
      </w:r>
      <w:r>
        <w:rPr>
          <w:rFonts w:ascii="Times New Roman" w:eastAsia="宋体" w:hAnsi="Times New Roman" w:cs="Times New Roman"/>
          <w:sz w:val="24"/>
          <w:szCs w:val="24"/>
        </w:rPr>
        <w:t>。</w:t>
      </w:r>
      <w:bookmarkEnd w:id="31"/>
    </w:p>
    <w:p w14:paraId="1E5A66F9" w14:textId="77777777" w:rsidR="0007013F" w:rsidRDefault="00560F24" w:rsidP="006626FE">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4.6.2</w:t>
      </w:r>
      <w:r>
        <w:rPr>
          <w:rFonts w:ascii="Times New Roman" w:eastAsia="宋体" w:hAnsi="Times New Roman" w:cs="Times New Roman"/>
          <w:sz w:val="24"/>
          <w:szCs w:val="24"/>
        </w:rPr>
        <w:t>剂量推荐</w:t>
      </w:r>
    </w:p>
    <w:p w14:paraId="0D2D0F17" w14:textId="43BD758C" w:rsidR="0007013F" w:rsidRDefault="00560F24" w:rsidP="006626FE">
      <w:pPr>
        <w:spacing w:line="360" w:lineRule="auto"/>
        <w:ind w:firstLine="420"/>
        <w:rPr>
          <w:rFonts w:ascii="Times New Roman" w:eastAsia="宋体" w:hAnsi="Times New Roman" w:cs="Times New Roman"/>
          <w:sz w:val="24"/>
          <w:szCs w:val="24"/>
        </w:rPr>
      </w:pPr>
      <w:r>
        <w:rPr>
          <w:rFonts w:ascii="Times New Roman" w:eastAsia="宋体" w:hAnsi="Times New Roman" w:cs="Times New Roman"/>
          <w:sz w:val="24"/>
          <w:szCs w:val="24"/>
        </w:rPr>
        <w:t>FDA</w:t>
      </w:r>
      <w:r>
        <w:rPr>
          <w:rFonts w:ascii="Times New Roman" w:eastAsia="宋体" w:hAnsi="Times New Roman" w:cs="Times New Roman" w:hint="eastAsia"/>
          <w:sz w:val="24"/>
          <w:szCs w:val="24"/>
        </w:rPr>
        <w:t>未</w:t>
      </w:r>
      <w:proofErr w:type="gramStart"/>
      <w:r>
        <w:rPr>
          <w:rFonts w:ascii="Times New Roman" w:eastAsia="宋体" w:hAnsi="Times New Roman" w:cs="Times New Roman" w:hint="eastAsia"/>
          <w:sz w:val="24"/>
          <w:szCs w:val="24"/>
        </w:rPr>
        <w:t>批准甲泼尼龙</w:t>
      </w:r>
      <w:proofErr w:type="gramEnd"/>
      <w:r>
        <w:rPr>
          <w:rFonts w:ascii="Times New Roman" w:eastAsia="宋体" w:hAnsi="Times New Roman" w:cs="Times New Roman" w:hint="eastAsia"/>
          <w:sz w:val="24"/>
          <w:szCs w:val="24"/>
        </w:rPr>
        <w:t>用于</w:t>
      </w:r>
      <w:r>
        <w:rPr>
          <w:rFonts w:ascii="Times New Roman" w:eastAsia="宋体" w:hAnsi="Times New Roman" w:cs="Times New Roman" w:hint="eastAsia"/>
          <w:sz w:val="24"/>
          <w:szCs w:val="24"/>
        </w:rPr>
        <w:t>ASCI</w:t>
      </w:r>
      <w:r>
        <w:rPr>
          <w:rFonts w:ascii="Times New Roman" w:eastAsia="宋体" w:hAnsi="Times New Roman" w:cs="Times New Roman" w:hint="eastAsia"/>
          <w:sz w:val="24"/>
          <w:szCs w:val="24"/>
        </w:rPr>
        <w:t>，中国国家药品监督管理局（</w:t>
      </w:r>
      <w:r>
        <w:rPr>
          <w:rFonts w:ascii="Times New Roman" w:eastAsia="宋体" w:hAnsi="Times New Roman" w:cs="Times New Roman" w:hint="eastAsia"/>
          <w:sz w:val="24"/>
          <w:szCs w:val="24"/>
        </w:rPr>
        <w:t>N</w:t>
      </w:r>
      <w:r>
        <w:rPr>
          <w:rFonts w:ascii="Times New Roman" w:eastAsia="宋体" w:hAnsi="Times New Roman" w:cs="Times New Roman"/>
          <w:sz w:val="24"/>
          <w:szCs w:val="24"/>
        </w:rPr>
        <w:t>MPA</w:t>
      </w:r>
      <w:r>
        <w:rPr>
          <w:rFonts w:ascii="Times New Roman" w:eastAsia="宋体" w:hAnsi="Times New Roman" w:cs="Times New Roman" w:hint="eastAsia"/>
          <w:sz w:val="24"/>
          <w:szCs w:val="24"/>
        </w:rPr>
        <w:t>）已</w:t>
      </w:r>
      <w:proofErr w:type="gramStart"/>
      <w:r>
        <w:rPr>
          <w:rFonts w:ascii="Times New Roman" w:eastAsia="宋体" w:hAnsi="Times New Roman" w:cs="Times New Roman" w:hint="eastAsia"/>
          <w:sz w:val="24"/>
          <w:szCs w:val="24"/>
        </w:rPr>
        <w:t>批准甲泼尼龙</w:t>
      </w:r>
      <w:proofErr w:type="gramEnd"/>
      <w:r>
        <w:rPr>
          <w:rFonts w:ascii="Times New Roman" w:eastAsia="宋体" w:hAnsi="Times New Roman" w:cs="Times New Roman" w:hint="eastAsia"/>
          <w:sz w:val="24"/>
          <w:szCs w:val="24"/>
        </w:rPr>
        <w:t>用于</w:t>
      </w:r>
      <w:r>
        <w:rPr>
          <w:rFonts w:ascii="Times New Roman" w:eastAsia="宋体" w:hAnsi="Times New Roman" w:cs="Times New Roman"/>
          <w:sz w:val="24"/>
          <w:szCs w:val="24"/>
        </w:rPr>
        <w:t>ASCI</w:t>
      </w:r>
      <w:r>
        <w:rPr>
          <w:rFonts w:ascii="Times New Roman" w:eastAsia="宋体" w:hAnsi="Times New Roman" w:cs="Times New Roman" w:hint="eastAsia"/>
          <w:sz w:val="24"/>
          <w:szCs w:val="24"/>
        </w:rPr>
        <w:t>。关于</w:t>
      </w:r>
      <w:r>
        <w:rPr>
          <w:rFonts w:ascii="Times New Roman" w:eastAsia="宋体" w:hAnsi="Times New Roman" w:cs="Times New Roman"/>
          <w:sz w:val="24"/>
          <w:szCs w:val="24"/>
        </w:rPr>
        <w:t>GCs</w:t>
      </w:r>
      <w:r>
        <w:rPr>
          <w:rFonts w:ascii="Times New Roman" w:eastAsia="宋体" w:hAnsi="Times New Roman" w:cs="Times New Roman" w:hint="eastAsia"/>
          <w:sz w:val="24"/>
          <w:szCs w:val="24"/>
        </w:rPr>
        <w:t>用于</w:t>
      </w:r>
      <w:r>
        <w:rPr>
          <w:rFonts w:ascii="Times New Roman" w:eastAsia="宋体" w:hAnsi="Times New Roman" w:cs="Times New Roman"/>
          <w:sz w:val="24"/>
          <w:szCs w:val="24"/>
        </w:rPr>
        <w:t>ASCI</w:t>
      </w:r>
      <w:r>
        <w:rPr>
          <w:rFonts w:ascii="Times New Roman" w:eastAsia="宋体" w:hAnsi="Times New Roman" w:cs="Times New Roman" w:hint="eastAsia"/>
          <w:sz w:val="24"/>
          <w:szCs w:val="24"/>
        </w:rPr>
        <w:t>的剂量，美国指南</w:t>
      </w:r>
      <w:r>
        <w:rPr>
          <w:rFonts w:ascii="Times New Roman" w:eastAsia="宋体" w:hAnsi="Times New Roman" w:cs="Times New Roman" w:hint="eastAsia"/>
          <w:sz w:val="24"/>
          <w:szCs w:val="24"/>
          <w:vertAlign w:val="superscript"/>
        </w:rPr>
        <w:t>[</w:t>
      </w:r>
      <w:r>
        <w:rPr>
          <w:rFonts w:ascii="Times New Roman" w:eastAsia="宋体" w:hAnsi="Times New Roman" w:cs="Times New Roman"/>
          <w:sz w:val="24"/>
          <w:szCs w:val="24"/>
          <w:vertAlign w:val="superscript"/>
        </w:rPr>
        <w:t>35]</w:t>
      </w:r>
      <w:r>
        <w:rPr>
          <w:rFonts w:ascii="Times New Roman" w:eastAsia="宋体" w:hAnsi="Times New Roman" w:cs="Times New Roman" w:hint="eastAsia"/>
          <w:sz w:val="24"/>
          <w:szCs w:val="24"/>
        </w:rPr>
        <w:t>、</w:t>
      </w:r>
      <w:r>
        <w:rPr>
          <w:rFonts w:ascii="Times New Roman" w:eastAsia="宋体" w:hAnsi="Times New Roman" w:cs="Times New Roman"/>
          <w:sz w:val="24"/>
          <w:szCs w:val="24"/>
        </w:rPr>
        <w:t>中国共识</w:t>
      </w:r>
      <w:r>
        <w:rPr>
          <w:rFonts w:ascii="Times New Roman" w:eastAsia="宋体" w:hAnsi="Times New Roman" w:cs="Times New Roman"/>
          <w:sz w:val="24"/>
          <w:szCs w:val="24"/>
          <w:vertAlign w:val="superscript"/>
        </w:rPr>
        <w:t>[36]</w:t>
      </w:r>
      <w:r>
        <w:rPr>
          <w:rFonts w:ascii="Times New Roman" w:eastAsia="宋体" w:hAnsi="Times New Roman" w:cs="Times New Roman" w:hint="eastAsia"/>
          <w:sz w:val="24"/>
          <w:szCs w:val="24"/>
        </w:rPr>
        <w:t>及</w:t>
      </w:r>
      <w:r>
        <w:rPr>
          <w:rFonts w:ascii="Times New Roman" w:eastAsia="宋体" w:hAnsi="Times New Roman" w:cs="Times New Roman" w:hint="eastAsia"/>
          <w:sz w:val="24"/>
          <w:szCs w:val="24"/>
        </w:rPr>
        <w:t>N</w:t>
      </w:r>
      <w:r>
        <w:rPr>
          <w:rFonts w:ascii="Times New Roman" w:eastAsia="宋体" w:hAnsi="Times New Roman" w:cs="Times New Roman"/>
          <w:sz w:val="24"/>
          <w:szCs w:val="24"/>
        </w:rPr>
        <w:t>MP</w:t>
      </w:r>
      <w:r>
        <w:rPr>
          <w:rFonts w:ascii="Times New Roman" w:eastAsia="宋体" w:hAnsi="Times New Roman" w:cs="Times New Roman" w:hint="eastAsia"/>
          <w:sz w:val="24"/>
          <w:szCs w:val="24"/>
        </w:rPr>
        <w:t>A</w:t>
      </w:r>
      <w:r>
        <w:rPr>
          <w:rFonts w:ascii="Times New Roman" w:eastAsia="宋体" w:hAnsi="Times New Roman" w:cs="Times New Roman" w:hint="eastAsia"/>
          <w:sz w:val="24"/>
          <w:szCs w:val="24"/>
        </w:rPr>
        <w:t>注射</w:t>
      </w:r>
      <w:proofErr w:type="gramStart"/>
      <w:r>
        <w:rPr>
          <w:rFonts w:ascii="Times New Roman" w:eastAsia="宋体" w:hAnsi="Times New Roman" w:cs="Times New Roman" w:hint="eastAsia"/>
          <w:sz w:val="24"/>
          <w:szCs w:val="24"/>
        </w:rPr>
        <w:t>用甲泼尼龙</w:t>
      </w:r>
      <w:proofErr w:type="gramEnd"/>
      <w:r>
        <w:rPr>
          <w:rFonts w:ascii="Times New Roman" w:eastAsia="宋体" w:hAnsi="Times New Roman" w:cs="Times New Roman" w:hint="eastAsia"/>
          <w:sz w:val="24"/>
          <w:szCs w:val="24"/>
        </w:rPr>
        <w:t>琥珀酸钠说明书</w:t>
      </w:r>
      <w:r>
        <w:rPr>
          <w:rFonts w:ascii="Times New Roman" w:eastAsia="宋体" w:hAnsi="Times New Roman" w:cs="Times New Roman" w:hint="eastAsia"/>
          <w:sz w:val="24"/>
          <w:szCs w:val="24"/>
          <w:vertAlign w:val="superscript"/>
        </w:rPr>
        <w:t>[</w:t>
      </w:r>
      <w:r>
        <w:rPr>
          <w:rFonts w:ascii="Times New Roman" w:eastAsia="宋体" w:hAnsi="Times New Roman" w:cs="Times New Roman"/>
          <w:sz w:val="24"/>
          <w:szCs w:val="24"/>
          <w:vertAlign w:val="superscript"/>
        </w:rPr>
        <w:t>39,40]</w:t>
      </w:r>
      <w:r>
        <w:rPr>
          <w:rFonts w:ascii="Times New Roman" w:eastAsia="宋体" w:hAnsi="Times New Roman" w:cs="Times New Roman" w:hint="eastAsia"/>
          <w:sz w:val="24"/>
          <w:szCs w:val="24"/>
        </w:rPr>
        <w:t>均</w:t>
      </w:r>
      <w:r>
        <w:rPr>
          <w:rFonts w:ascii="Times New Roman" w:eastAsia="宋体" w:hAnsi="Times New Roman" w:cs="Times New Roman"/>
          <w:sz w:val="24"/>
          <w:szCs w:val="24"/>
        </w:rPr>
        <w:t>推荐先使用</w:t>
      </w:r>
      <w:proofErr w:type="gramStart"/>
      <w:r>
        <w:rPr>
          <w:rFonts w:ascii="Times New Roman" w:eastAsia="宋体" w:hAnsi="Times New Roman" w:cs="Times New Roman"/>
          <w:sz w:val="24"/>
          <w:szCs w:val="24"/>
        </w:rPr>
        <w:t>负荷剂量甲泼尼龙</w:t>
      </w:r>
      <w:proofErr w:type="gramEnd"/>
      <w:r>
        <w:rPr>
          <w:rFonts w:ascii="Times New Roman" w:eastAsia="宋体" w:hAnsi="Times New Roman" w:cs="Times New Roman"/>
          <w:sz w:val="24"/>
          <w:szCs w:val="24"/>
        </w:rPr>
        <w:t xml:space="preserve"> 30 mg·</w:t>
      </w:r>
      <w:r>
        <w:rPr>
          <w:rFonts w:ascii="Times New Roman" w:eastAsia="宋体" w:cs="Times New Roman" w:hint="eastAsia"/>
          <w:sz w:val="24"/>
          <w:szCs w:val="24"/>
        </w:rPr>
        <w:t>kg</w:t>
      </w:r>
      <w:r>
        <w:rPr>
          <w:rFonts w:ascii="Times New Roman" w:eastAsia="宋体" w:cs="Times New Roman" w:hint="eastAsia"/>
          <w:sz w:val="24"/>
          <w:szCs w:val="24"/>
          <w:vertAlign w:val="superscript"/>
        </w:rPr>
        <w:t>-1</w:t>
      </w:r>
      <w:r>
        <w:rPr>
          <w:rFonts w:ascii="Times New Roman" w:eastAsia="宋体" w:hAnsi="Times New Roman" w:cs="Times New Roman"/>
          <w:sz w:val="24"/>
          <w:szCs w:val="24"/>
        </w:rPr>
        <w:t>在</w:t>
      </w:r>
      <w:r>
        <w:rPr>
          <w:rFonts w:ascii="Times New Roman" w:eastAsia="宋体" w:hAnsi="Times New Roman" w:cs="Times New Roman"/>
          <w:sz w:val="24"/>
          <w:szCs w:val="24"/>
        </w:rPr>
        <w:t>15</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min</w:t>
      </w:r>
      <w:proofErr w:type="gramStart"/>
      <w:r>
        <w:rPr>
          <w:rFonts w:ascii="Times New Roman" w:eastAsia="宋体" w:hAnsi="Times New Roman" w:cs="Times New Roman"/>
          <w:sz w:val="24"/>
          <w:szCs w:val="24"/>
        </w:rPr>
        <w:t>内输注</w:t>
      </w:r>
      <w:proofErr w:type="gramEnd"/>
      <w:r>
        <w:rPr>
          <w:rFonts w:ascii="Times New Roman" w:eastAsia="宋体" w:hAnsi="Times New Roman" w:cs="Times New Roman"/>
          <w:sz w:val="24"/>
          <w:szCs w:val="24"/>
        </w:rPr>
        <w:t>完毕，之后以</w:t>
      </w:r>
      <w:r>
        <w:rPr>
          <w:rFonts w:ascii="Times New Roman" w:eastAsia="宋体" w:hAnsi="Times New Roman" w:cs="Times New Roman"/>
          <w:sz w:val="24"/>
          <w:szCs w:val="24"/>
        </w:rPr>
        <w:t>5.4 mg·</w:t>
      </w:r>
      <w:r>
        <w:rPr>
          <w:rFonts w:ascii="Times New Roman" w:eastAsia="宋体" w:cs="Times New Roman" w:hint="eastAsia"/>
          <w:sz w:val="24"/>
          <w:szCs w:val="24"/>
        </w:rPr>
        <w:t>kg</w:t>
      </w:r>
      <w:r>
        <w:rPr>
          <w:rFonts w:ascii="Times New Roman" w:eastAsia="宋体" w:cs="Times New Roman" w:hint="eastAsia"/>
          <w:sz w:val="24"/>
          <w:szCs w:val="24"/>
          <w:vertAlign w:val="superscript"/>
        </w:rPr>
        <w:t>-1</w:t>
      </w:r>
      <w:r>
        <w:rPr>
          <w:rFonts w:ascii="Times New Roman" w:eastAsia="宋体" w:hAnsi="Times New Roman" w:cs="Times New Roman"/>
          <w:sz w:val="24"/>
          <w:szCs w:val="24"/>
        </w:rPr>
        <w:t>·</w:t>
      </w:r>
      <w:r>
        <w:rPr>
          <w:rFonts w:ascii="Times New Roman" w:eastAsia="宋体" w:cs="Times New Roman" w:hint="eastAsia"/>
          <w:sz w:val="24"/>
          <w:szCs w:val="24"/>
        </w:rPr>
        <w:t>h</w:t>
      </w:r>
      <w:r>
        <w:rPr>
          <w:rFonts w:ascii="Times New Roman" w:eastAsia="宋体" w:cs="Times New Roman" w:hint="eastAsia"/>
          <w:sz w:val="24"/>
          <w:szCs w:val="24"/>
          <w:vertAlign w:val="superscript"/>
        </w:rPr>
        <w:t>-1</w:t>
      </w:r>
      <w:r>
        <w:rPr>
          <w:rFonts w:ascii="Times New Roman" w:eastAsia="宋体" w:hAnsi="Times New Roman" w:cs="Times New Roman"/>
          <w:sz w:val="24"/>
          <w:szCs w:val="24"/>
        </w:rPr>
        <w:t>输注</w:t>
      </w:r>
      <w:r>
        <w:rPr>
          <w:rFonts w:ascii="Times New Roman" w:eastAsia="宋体" w:hAnsi="Times New Roman" w:cs="Times New Roman"/>
          <w:sz w:val="24"/>
          <w:szCs w:val="24"/>
        </w:rPr>
        <w:t>45</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min</w:t>
      </w:r>
      <w:r>
        <w:rPr>
          <w:rFonts w:ascii="Times New Roman" w:eastAsia="宋体" w:hAnsi="Times New Roman" w:cs="Times New Roman"/>
          <w:sz w:val="24"/>
          <w:szCs w:val="24"/>
        </w:rPr>
        <w:t>，此后维持同一给药速度</w:t>
      </w:r>
      <w:r>
        <w:rPr>
          <w:rFonts w:ascii="Times New Roman" w:eastAsia="宋体" w:hAnsi="Times New Roman" w:cs="Times New Roman"/>
          <w:sz w:val="24"/>
          <w:szCs w:val="24"/>
        </w:rPr>
        <w:t>23</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h</w:t>
      </w:r>
      <w:r>
        <w:rPr>
          <w:rFonts w:ascii="Times New Roman" w:eastAsia="宋体" w:hAnsi="Times New Roman" w:cs="Times New Roman"/>
          <w:sz w:val="24"/>
          <w:szCs w:val="24"/>
        </w:rPr>
        <w:t>。</w:t>
      </w:r>
    </w:p>
    <w:p w14:paraId="14A8946A" w14:textId="5422DBAF" w:rsidR="0007013F" w:rsidRDefault="00560F24" w:rsidP="006626FE">
      <w:pPr>
        <w:spacing w:line="360" w:lineRule="auto"/>
        <w:ind w:firstLine="420"/>
        <w:rPr>
          <w:rFonts w:ascii="Times New Roman" w:eastAsia="宋体" w:hAnsi="Times New Roman" w:cs="Times New Roman"/>
          <w:sz w:val="24"/>
          <w:szCs w:val="24"/>
        </w:rPr>
      </w:pPr>
      <w:r>
        <w:rPr>
          <w:rFonts w:ascii="Times New Roman" w:eastAsia="宋体" w:hAnsi="Times New Roman" w:cs="Times New Roman"/>
          <w:sz w:val="24"/>
          <w:szCs w:val="24"/>
        </w:rPr>
        <w:t>此用法大大超出冲击剂量</w:t>
      </w:r>
      <w:r>
        <w:rPr>
          <w:rFonts w:ascii="Times New Roman" w:eastAsia="宋体" w:hAnsi="Times New Roman" w:cs="Times New Roman" w:hint="eastAsia"/>
          <w:sz w:val="24"/>
          <w:szCs w:val="24"/>
        </w:rPr>
        <w:t>，应在心电监护并能提供除颤</w:t>
      </w:r>
      <w:r w:rsidR="00171595">
        <w:rPr>
          <w:rFonts w:ascii="Times New Roman" w:eastAsia="宋体" w:hAnsi="Times New Roman" w:cs="Times New Roman" w:hint="eastAsia"/>
          <w:sz w:val="24"/>
          <w:szCs w:val="24"/>
        </w:rPr>
        <w:t>仪</w:t>
      </w:r>
      <w:r>
        <w:rPr>
          <w:rFonts w:ascii="Times New Roman" w:eastAsia="宋体" w:hAnsi="Times New Roman" w:cs="Times New Roman" w:hint="eastAsia"/>
          <w:sz w:val="24"/>
          <w:szCs w:val="24"/>
        </w:rPr>
        <w:t>的情况下进行。短时间内静脉注射大</w:t>
      </w:r>
      <w:proofErr w:type="gramStart"/>
      <w:r>
        <w:rPr>
          <w:rFonts w:ascii="Times New Roman" w:eastAsia="宋体" w:hAnsi="Times New Roman" w:cs="Times New Roman" w:hint="eastAsia"/>
          <w:sz w:val="24"/>
          <w:szCs w:val="24"/>
        </w:rPr>
        <w:t>剂量甲泼尼龙</w:t>
      </w:r>
      <w:proofErr w:type="gramEnd"/>
      <w:r>
        <w:rPr>
          <w:rFonts w:ascii="Times New Roman" w:eastAsia="宋体" w:hAnsi="Times New Roman" w:cs="Times New Roman" w:hint="eastAsia"/>
          <w:sz w:val="24"/>
          <w:szCs w:val="24"/>
        </w:rPr>
        <w:t>（</w:t>
      </w:r>
      <w:r>
        <w:rPr>
          <w:rFonts w:ascii="Times New Roman" w:eastAsia="宋体" w:hAnsi="Times New Roman" w:cs="Times New Roman"/>
          <w:sz w:val="24"/>
          <w:szCs w:val="24"/>
        </w:rPr>
        <w:t>10</w:t>
      </w:r>
      <w:r>
        <w:rPr>
          <w:rFonts w:ascii="Times New Roman" w:eastAsia="宋体" w:hAnsi="Times New Roman" w:cs="Times New Roman" w:hint="eastAsia"/>
          <w:sz w:val="24"/>
          <w:szCs w:val="24"/>
        </w:rPr>
        <w:t xml:space="preserve"> min</w:t>
      </w:r>
      <w:r w:rsidR="00171595">
        <w:rPr>
          <w:rFonts w:ascii="Times New Roman" w:eastAsia="宋体" w:hAnsi="Times New Roman" w:cs="Times New Roman" w:hint="eastAsia"/>
          <w:sz w:val="24"/>
          <w:szCs w:val="24"/>
        </w:rPr>
        <w:t>内</w:t>
      </w:r>
      <w:r>
        <w:rPr>
          <w:rFonts w:ascii="Times New Roman" w:eastAsia="宋体" w:hAnsi="Times New Roman" w:cs="Times New Roman"/>
          <w:sz w:val="24"/>
          <w:szCs w:val="24"/>
        </w:rPr>
        <w:t>给予</w:t>
      </w:r>
      <w:proofErr w:type="gramStart"/>
      <w:r>
        <w:rPr>
          <w:rFonts w:ascii="Times New Roman" w:eastAsia="宋体" w:hAnsi="Times New Roman" w:cs="Times New Roman"/>
          <w:sz w:val="24"/>
          <w:szCs w:val="24"/>
        </w:rPr>
        <w:t>甲泼尼</w:t>
      </w:r>
      <w:r>
        <w:rPr>
          <w:rFonts w:ascii="Times New Roman" w:eastAsia="宋体" w:hAnsi="Times New Roman" w:cs="Times New Roman" w:hint="eastAsia"/>
          <w:sz w:val="24"/>
          <w:szCs w:val="24"/>
        </w:rPr>
        <w:t>超过</w:t>
      </w:r>
      <w:proofErr w:type="gramEnd"/>
      <w:r>
        <w:rPr>
          <w:rFonts w:ascii="Times New Roman" w:eastAsia="宋体" w:hAnsi="Times New Roman" w:cs="Times New Roman"/>
          <w:sz w:val="24"/>
          <w:szCs w:val="24"/>
        </w:rPr>
        <w:t>500 mg</w:t>
      </w:r>
      <w:r>
        <w:rPr>
          <w:rFonts w:ascii="Times New Roman" w:eastAsia="宋体" w:hAnsi="Times New Roman" w:cs="Times New Roman"/>
          <w:sz w:val="24"/>
          <w:szCs w:val="24"/>
        </w:rPr>
        <w:t>）</w:t>
      </w:r>
      <w:r>
        <w:rPr>
          <w:rFonts w:ascii="Times New Roman" w:eastAsia="宋体" w:hAnsi="Times New Roman" w:cs="Times New Roman" w:hint="eastAsia"/>
          <w:sz w:val="24"/>
          <w:szCs w:val="24"/>
        </w:rPr>
        <w:t>发生不良反应风险非常高，</w:t>
      </w:r>
      <w:r>
        <w:rPr>
          <w:rFonts w:ascii="Times New Roman" w:eastAsia="宋体" w:hAnsi="Times New Roman" w:cs="Times New Roman"/>
          <w:sz w:val="24"/>
          <w:szCs w:val="24"/>
        </w:rPr>
        <w:t>可能引起心律失常、循环性虚脱及心脏停搏</w:t>
      </w:r>
      <w:r>
        <w:rPr>
          <w:rFonts w:ascii="Times New Roman" w:eastAsia="宋体" w:hAnsi="Times New Roman" w:cs="Times New Roman" w:hint="eastAsia"/>
          <w:sz w:val="24"/>
          <w:szCs w:val="24"/>
        </w:rPr>
        <w:t>，应权衡利弊，谨慎使用。</w:t>
      </w:r>
    </w:p>
    <w:p w14:paraId="22525CAF" w14:textId="77777777" w:rsidR="0007013F" w:rsidRDefault="00560F24" w:rsidP="006626FE">
      <w:pPr>
        <w:spacing w:line="276" w:lineRule="auto"/>
        <w:rPr>
          <w:rFonts w:ascii="Times New Roman" w:eastAsia="宋体" w:hAnsi="Times New Roman" w:cs="Times New Roman"/>
          <w:b/>
          <w:bCs/>
          <w:sz w:val="24"/>
          <w:szCs w:val="24"/>
        </w:rPr>
      </w:pPr>
      <w:bookmarkStart w:id="32" w:name="_Hlk69887257"/>
      <w:r>
        <w:rPr>
          <w:rFonts w:ascii="Times New Roman" w:eastAsia="宋体" w:hAnsi="Times New Roman" w:cs="Times New Roman"/>
          <w:b/>
          <w:bCs/>
          <w:sz w:val="24"/>
          <w:szCs w:val="24"/>
        </w:rPr>
        <w:t xml:space="preserve">4.7 </w:t>
      </w:r>
      <w:r>
        <w:rPr>
          <w:rFonts w:ascii="Times New Roman" w:eastAsia="宋体" w:hAnsi="Times New Roman" w:cs="Times New Roman"/>
          <w:b/>
          <w:bCs/>
          <w:sz w:val="24"/>
          <w:szCs w:val="24"/>
        </w:rPr>
        <w:t>过敏反应的治疗</w:t>
      </w:r>
    </w:p>
    <w:p w14:paraId="4CBA6590" w14:textId="77777777" w:rsidR="0007013F" w:rsidRDefault="00560F24" w:rsidP="006626FE">
      <w:pPr>
        <w:tabs>
          <w:tab w:val="left" w:pos="720"/>
        </w:tabs>
        <w:autoSpaceDE w:val="0"/>
        <w:autoSpaceDN w:val="0"/>
        <w:spacing w:line="360" w:lineRule="auto"/>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4.7.1 </w:t>
      </w:r>
      <w:r>
        <w:rPr>
          <w:rFonts w:ascii="Times New Roman" w:eastAsia="宋体" w:hAnsi="Times New Roman" w:cs="Times New Roman"/>
          <w:sz w:val="24"/>
          <w:szCs w:val="24"/>
        </w:rPr>
        <w:t>背景和机制</w:t>
      </w:r>
    </w:p>
    <w:p w14:paraId="25D723CD" w14:textId="076E6244" w:rsidR="0007013F" w:rsidRDefault="00560F24" w:rsidP="006626FE">
      <w:pPr>
        <w:tabs>
          <w:tab w:val="left" w:pos="720"/>
        </w:tabs>
        <w:autoSpaceDE w:val="0"/>
        <w:autoSpaceDN w:val="0"/>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全身性过敏反应是由肥大细胞及嗜碱性粒细胞源性介质突然释放进入循环引起的一种急性、可致死的多系统综合征。</w:t>
      </w:r>
      <w:proofErr w:type="gramStart"/>
      <w:r>
        <w:rPr>
          <w:rFonts w:ascii="Times New Roman" w:eastAsia="宋体" w:hAnsi="Times New Roman" w:cs="Times New Roman" w:hint="eastAsia"/>
          <w:sz w:val="24"/>
          <w:szCs w:val="24"/>
        </w:rPr>
        <w:t>围手术期</w:t>
      </w:r>
      <w:proofErr w:type="gramEnd"/>
      <w:r>
        <w:rPr>
          <w:rFonts w:ascii="Times New Roman" w:eastAsia="宋体" w:hAnsi="Times New Roman" w:cs="Times New Roman" w:hint="eastAsia"/>
          <w:sz w:val="24"/>
          <w:szCs w:val="24"/>
        </w:rPr>
        <w:t>全身性过敏反应往往较严重，其死亡率高于其他情况下发生的全身性过敏反应。</w:t>
      </w:r>
      <w:r>
        <w:rPr>
          <w:rFonts w:ascii="Times New Roman" w:eastAsia="宋体" w:hAnsi="Times New Roman" w:cs="Times New Roman"/>
          <w:sz w:val="24"/>
          <w:szCs w:val="24"/>
        </w:rPr>
        <w:t>静脉给予或吸入性麻醉剂造成的低血压、</w:t>
      </w:r>
      <w:proofErr w:type="gramStart"/>
      <w:r>
        <w:rPr>
          <w:rFonts w:ascii="Times New Roman" w:eastAsia="宋体" w:hAnsi="Times New Roman" w:cs="Times New Roman"/>
          <w:sz w:val="24"/>
          <w:szCs w:val="24"/>
        </w:rPr>
        <w:t>脊麻</w:t>
      </w:r>
      <w:proofErr w:type="gramEnd"/>
      <w:r>
        <w:rPr>
          <w:rFonts w:ascii="Times New Roman" w:eastAsia="宋体" w:hAnsi="Times New Roman" w:cs="Times New Roman"/>
          <w:sz w:val="24"/>
          <w:szCs w:val="24"/>
        </w:rPr>
        <w:t>/</w:t>
      </w:r>
      <w:r>
        <w:rPr>
          <w:rFonts w:ascii="Times New Roman" w:eastAsia="宋体" w:hAnsi="Times New Roman" w:cs="Times New Roman"/>
          <w:sz w:val="24"/>
          <w:szCs w:val="24"/>
        </w:rPr>
        <w:t>硬膜外麻醉引起的交感神经阻滞、麻醉患者不能表达其早期症状（如瘙痒），以及手术洞巾覆盖导致遗漏皮肤征象</w:t>
      </w:r>
      <w:r>
        <w:rPr>
          <w:rFonts w:ascii="Times New Roman" w:eastAsia="宋体" w:hAnsi="Times New Roman" w:cs="Times New Roman" w:hint="eastAsia"/>
          <w:sz w:val="24"/>
          <w:szCs w:val="24"/>
        </w:rPr>
        <w:t>等</w:t>
      </w:r>
      <w:r>
        <w:rPr>
          <w:rFonts w:ascii="Times New Roman" w:eastAsia="宋体" w:hAnsi="Times New Roman" w:cs="Times New Roman"/>
          <w:sz w:val="24"/>
          <w:szCs w:val="24"/>
        </w:rPr>
        <w:t>，</w:t>
      </w:r>
      <w:r>
        <w:rPr>
          <w:rFonts w:ascii="Times New Roman" w:eastAsia="宋体" w:hAnsi="Times New Roman" w:cs="Times New Roman" w:hint="eastAsia"/>
          <w:sz w:val="24"/>
          <w:szCs w:val="24"/>
        </w:rPr>
        <w:t>均可增加麻醉期间发生全身过敏反应的识别难度</w:t>
      </w:r>
      <w:r>
        <w:rPr>
          <w:rFonts w:ascii="Times New Roman" w:eastAsia="宋体" w:hAnsi="Times New Roman" w:cs="Times New Roman"/>
          <w:sz w:val="24"/>
          <w:szCs w:val="24"/>
        </w:rPr>
        <w:t>。</w:t>
      </w:r>
      <w:r>
        <w:rPr>
          <w:rFonts w:ascii="Times New Roman" w:eastAsia="宋体" w:hAnsi="Times New Roman" w:cs="Times New Roman" w:hint="eastAsia"/>
          <w:sz w:val="24"/>
          <w:szCs w:val="24"/>
        </w:rPr>
        <w:t>发生</w:t>
      </w:r>
      <w:proofErr w:type="gramStart"/>
      <w:r>
        <w:rPr>
          <w:rFonts w:ascii="Times New Roman" w:eastAsia="宋体" w:hAnsi="Times New Roman" w:cs="Times New Roman" w:hint="eastAsia"/>
          <w:sz w:val="24"/>
          <w:szCs w:val="24"/>
        </w:rPr>
        <w:t>围手术期</w:t>
      </w:r>
      <w:proofErr w:type="gramEnd"/>
      <w:r>
        <w:rPr>
          <w:rFonts w:ascii="Times New Roman" w:eastAsia="宋体" w:hAnsi="Times New Roman" w:cs="Times New Roman" w:hint="eastAsia"/>
          <w:sz w:val="24"/>
          <w:szCs w:val="24"/>
        </w:rPr>
        <w:t>全身性过敏反应的因素</w:t>
      </w:r>
      <w:r>
        <w:rPr>
          <w:rFonts w:ascii="Times New Roman" w:eastAsia="宋体" w:hAnsi="Times New Roman" w:cs="Times New Roman"/>
          <w:sz w:val="24"/>
          <w:szCs w:val="24"/>
          <w:vertAlign w:val="superscript"/>
        </w:rPr>
        <w:t>[41]</w:t>
      </w:r>
      <w:r>
        <w:rPr>
          <w:rFonts w:ascii="Times New Roman" w:eastAsia="宋体" w:hAnsi="Times New Roman" w:cs="Times New Roman"/>
          <w:sz w:val="24"/>
          <w:szCs w:val="24"/>
        </w:rPr>
        <w:t>包括：（</w:t>
      </w:r>
      <w:r>
        <w:rPr>
          <w:rFonts w:ascii="Times New Roman" w:eastAsia="宋体" w:hAnsi="Times New Roman" w:cs="Times New Roman"/>
          <w:sz w:val="24"/>
          <w:szCs w:val="24"/>
        </w:rPr>
        <w:t>1</w:t>
      </w:r>
      <w:r>
        <w:rPr>
          <w:rFonts w:ascii="Times New Roman" w:eastAsia="宋体" w:hAnsi="Times New Roman" w:cs="Times New Roman"/>
          <w:sz w:val="24"/>
          <w:szCs w:val="24"/>
        </w:rPr>
        <w:t>）抗菌药物，尤其是青霉素类和头孢菌素类的使用；（</w:t>
      </w:r>
      <w:r>
        <w:rPr>
          <w:rFonts w:ascii="Times New Roman" w:eastAsia="宋体" w:hAnsi="Times New Roman" w:cs="Times New Roman"/>
          <w:sz w:val="24"/>
          <w:szCs w:val="24"/>
        </w:rPr>
        <w:t>2</w:t>
      </w:r>
      <w:r>
        <w:rPr>
          <w:rFonts w:ascii="Times New Roman" w:eastAsia="宋体" w:hAnsi="Times New Roman" w:cs="Times New Roman"/>
          <w:sz w:val="24"/>
          <w:szCs w:val="24"/>
        </w:rPr>
        <w:t>）神经肌肉阻滞剂的使用，如：维库溴铵、罗库溴铵、筒箭毒碱、琥珀胆碱；（</w:t>
      </w:r>
      <w:r>
        <w:rPr>
          <w:rFonts w:ascii="Times New Roman" w:eastAsia="宋体" w:hAnsi="Times New Roman" w:cs="Times New Roman"/>
          <w:sz w:val="24"/>
          <w:szCs w:val="24"/>
        </w:rPr>
        <w:t>3</w:t>
      </w:r>
      <w:r>
        <w:rPr>
          <w:rFonts w:ascii="Times New Roman" w:eastAsia="宋体" w:hAnsi="Times New Roman" w:cs="Times New Roman"/>
          <w:sz w:val="24"/>
          <w:szCs w:val="24"/>
        </w:rPr>
        <w:t>）乳胶物品过敏，如：手套、引流管、导尿管等；（</w:t>
      </w:r>
      <w:r>
        <w:rPr>
          <w:rFonts w:ascii="Times New Roman" w:eastAsia="宋体" w:hAnsi="Times New Roman" w:cs="Times New Roman"/>
          <w:sz w:val="24"/>
          <w:szCs w:val="24"/>
        </w:rPr>
        <w:t>4</w:t>
      </w:r>
      <w:r>
        <w:rPr>
          <w:rFonts w:ascii="Times New Roman" w:eastAsia="宋体" w:hAnsi="Times New Roman" w:cs="Times New Roman"/>
          <w:sz w:val="24"/>
          <w:szCs w:val="24"/>
        </w:rPr>
        <w:t>）对手术区域擦洗</w:t>
      </w:r>
      <w:proofErr w:type="gramStart"/>
      <w:r>
        <w:rPr>
          <w:rFonts w:ascii="Times New Roman" w:eastAsia="宋体" w:hAnsi="Times New Roman" w:cs="Times New Roman"/>
          <w:sz w:val="24"/>
          <w:szCs w:val="24"/>
        </w:rPr>
        <w:t>剂氯己</w:t>
      </w:r>
      <w:proofErr w:type="gramEnd"/>
      <w:r>
        <w:rPr>
          <w:rFonts w:ascii="Times New Roman" w:eastAsia="宋体" w:hAnsi="Times New Roman" w:cs="Times New Roman"/>
          <w:sz w:val="24"/>
          <w:szCs w:val="24"/>
        </w:rPr>
        <w:t>定过敏。</w:t>
      </w:r>
    </w:p>
    <w:p w14:paraId="498524D2" w14:textId="77777777" w:rsidR="0007013F" w:rsidRDefault="00560F24" w:rsidP="006626FE">
      <w:pPr>
        <w:tabs>
          <w:tab w:val="left" w:pos="720"/>
        </w:tabs>
        <w:autoSpaceDE w:val="0"/>
        <w:autoSpaceDN w:val="0"/>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麻醉期间全身性过敏反应的基础治疗是肾上腺素（立即给予）和液体复苏等。</w:t>
      </w:r>
      <w:r>
        <w:rPr>
          <w:rFonts w:ascii="Times New Roman" w:eastAsia="宋体" w:hAnsi="Times New Roman" w:cs="Times New Roman" w:hint="eastAsia"/>
          <w:sz w:val="24"/>
          <w:szCs w:val="24"/>
        </w:rPr>
        <w:t>G</w:t>
      </w:r>
      <w:r>
        <w:rPr>
          <w:rFonts w:ascii="Times New Roman" w:eastAsia="宋体" w:hAnsi="Times New Roman" w:cs="Times New Roman"/>
          <w:sz w:val="24"/>
          <w:szCs w:val="24"/>
        </w:rPr>
        <w:t>C</w:t>
      </w:r>
      <w:r>
        <w:rPr>
          <w:rFonts w:ascii="Times New Roman" w:eastAsia="宋体" w:hAnsi="Times New Roman" w:cs="Times New Roman" w:hint="eastAsia"/>
          <w:sz w:val="24"/>
          <w:szCs w:val="24"/>
        </w:rPr>
        <w:t>s</w:t>
      </w:r>
      <w:r>
        <w:rPr>
          <w:rFonts w:ascii="Times New Roman" w:eastAsia="宋体" w:hAnsi="Times New Roman" w:cs="Times New Roman" w:hint="eastAsia"/>
          <w:sz w:val="24"/>
          <w:szCs w:val="24"/>
        </w:rPr>
        <w:t>起效慢，</w:t>
      </w:r>
      <w:r>
        <w:rPr>
          <w:rFonts w:ascii="Times New Roman" w:eastAsia="宋体" w:hAnsi="Times New Roman" w:cs="Times New Roman"/>
          <w:sz w:val="24"/>
          <w:szCs w:val="24"/>
        </w:rPr>
        <w:t>不能迅速缓解全身性过敏反应的初始症状和体征</w:t>
      </w:r>
      <w:r>
        <w:rPr>
          <w:rFonts w:ascii="Times New Roman" w:eastAsia="宋体" w:hAnsi="Times New Roman" w:cs="Times New Roman" w:hint="eastAsia"/>
          <w:sz w:val="24"/>
          <w:szCs w:val="24"/>
        </w:rPr>
        <w:t>，并非严重过敏抢救首选用药，但可用作基础治疗的补充，用于预防严重过敏反应的迟发相反应。</w:t>
      </w:r>
    </w:p>
    <w:p w14:paraId="13E272B8" w14:textId="77777777" w:rsidR="0007013F" w:rsidRDefault="00560F24" w:rsidP="006626FE">
      <w:pPr>
        <w:tabs>
          <w:tab w:val="left" w:pos="720"/>
        </w:tabs>
        <w:autoSpaceDE w:val="0"/>
        <w:autoSpaceDN w:val="0"/>
        <w:spacing w:line="360" w:lineRule="auto"/>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4.7.2 </w:t>
      </w:r>
      <w:r>
        <w:rPr>
          <w:rFonts w:ascii="Times New Roman" w:eastAsia="宋体" w:hAnsi="Times New Roman" w:cs="Times New Roman"/>
          <w:sz w:val="24"/>
          <w:szCs w:val="24"/>
        </w:rPr>
        <w:t>推荐剂量</w:t>
      </w:r>
    </w:p>
    <w:p w14:paraId="7157BBEE" w14:textId="77777777" w:rsidR="0007013F" w:rsidRDefault="00560F24" w:rsidP="006626FE">
      <w:pPr>
        <w:tabs>
          <w:tab w:val="left" w:pos="720"/>
        </w:tabs>
        <w:autoSpaceDE w:val="0"/>
        <w:autoSpaceDN w:val="0"/>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G</w:t>
      </w:r>
      <w:r>
        <w:rPr>
          <w:rFonts w:ascii="Times New Roman" w:eastAsia="宋体" w:hAnsi="Times New Roman" w:cs="Times New Roman"/>
          <w:sz w:val="24"/>
          <w:szCs w:val="24"/>
        </w:rPr>
        <w:t>C</w:t>
      </w:r>
      <w:r>
        <w:rPr>
          <w:rFonts w:ascii="Times New Roman" w:eastAsia="宋体" w:hAnsi="Times New Roman" w:cs="Times New Roman" w:hint="eastAsia"/>
          <w:sz w:val="24"/>
          <w:szCs w:val="24"/>
        </w:rPr>
        <w:t>s</w:t>
      </w:r>
      <w:r>
        <w:rPr>
          <w:rFonts w:ascii="Times New Roman" w:eastAsia="宋体" w:hAnsi="Times New Roman" w:cs="Times New Roman" w:hint="eastAsia"/>
          <w:sz w:val="24"/>
          <w:szCs w:val="24"/>
          <w:lang w:eastAsia="zh-Hans"/>
        </w:rPr>
        <w:t>作为</w:t>
      </w:r>
      <w:r>
        <w:rPr>
          <w:rFonts w:ascii="Times New Roman" w:eastAsia="宋体" w:hAnsi="Times New Roman" w:cs="Times New Roman" w:hint="eastAsia"/>
          <w:sz w:val="24"/>
          <w:szCs w:val="24"/>
        </w:rPr>
        <w:t>围手术期全身过敏反应</w:t>
      </w:r>
      <w:r>
        <w:rPr>
          <w:rFonts w:ascii="Times New Roman" w:eastAsia="宋体" w:hAnsi="Times New Roman" w:cs="Times New Roman" w:hint="eastAsia"/>
          <w:sz w:val="24"/>
          <w:szCs w:val="24"/>
          <w:lang w:eastAsia="zh-Hans"/>
        </w:rPr>
        <w:t>救治补充治疗的药物，</w:t>
      </w:r>
      <w:r>
        <w:rPr>
          <w:rFonts w:ascii="Times New Roman" w:eastAsia="宋体" w:hAnsi="Times New Roman" w:cs="Times New Roman" w:hint="eastAsia"/>
          <w:sz w:val="24"/>
          <w:szCs w:val="24"/>
        </w:rPr>
        <w:t>首选</w:t>
      </w:r>
      <w:r>
        <w:rPr>
          <w:rFonts w:ascii="Times New Roman" w:eastAsia="宋体" w:hAnsi="Times New Roman" w:cs="Times New Roman" w:hint="eastAsia"/>
          <w:sz w:val="24"/>
          <w:szCs w:val="24"/>
          <w:lang w:eastAsia="zh-Hans"/>
        </w:rPr>
        <w:t>的品种应</w:t>
      </w:r>
      <w:r>
        <w:rPr>
          <w:rFonts w:ascii="Times New Roman" w:eastAsia="宋体" w:hAnsi="Times New Roman" w:cs="Times New Roman" w:hint="eastAsia"/>
          <w:sz w:val="24"/>
          <w:szCs w:val="24"/>
        </w:rPr>
        <w:t>是无需代谢直接作用于受体的氢化可的松或甲泼尼龙。中国国家卫生健康委</w:t>
      </w:r>
      <w:r>
        <w:rPr>
          <w:rFonts w:ascii="Times New Roman" w:eastAsia="宋体" w:hAnsi="Times New Roman" w:cs="Times New Roman" w:hint="eastAsia"/>
          <w:sz w:val="24"/>
          <w:szCs w:val="24"/>
          <w:vertAlign w:val="superscript"/>
        </w:rPr>
        <w:t>[</w:t>
      </w:r>
      <w:r>
        <w:rPr>
          <w:rFonts w:ascii="Times New Roman" w:eastAsia="宋体" w:hAnsi="Times New Roman" w:cs="Times New Roman"/>
          <w:sz w:val="24"/>
          <w:szCs w:val="24"/>
          <w:vertAlign w:val="superscript"/>
        </w:rPr>
        <w:t>42]</w:t>
      </w:r>
      <w:r>
        <w:rPr>
          <w:rFonts w:ascii="Times New Roman" w:eastAsia="宋体" w:hAnsi="Times New Roman" w:cs="Times New Roman" w:hint="eastAsia"/>
          <w:sz w:val="24"/>
          <w:szCs w:val="24"/>
        </w:rPr>
        <w:t>推荐</w:t>
      </w:r>
      <w:r>
        <w:rPr>
          <w:rFonts w:ascii="Times New Roman" w:eastAsia="宋体" w:hAnsi="Times New Roman" w:cs="Times New Roman" w:hint="eastAsia"/>
          <w:sz w:val="24"/>
          <w:szCs w:val="24"/>
          <w:lang w:eastAsia="zh-Hans"/>
        </w:rPr>
        <w:t>的</w:t>
      </w:r>
      <w:r>
        <w:rPr>
          <w:rFonts w:ascii="Times New Roman" w:eastAsia="宋体" w:hAnsi="Times New Roman" w:cs="Times New Roman" w:hint="eastAsia"/>
          <w:sz w:val="24"/>
          <w:szCs w:val="24"/>
        </w:rPr>
        <w:t>方案是静注</w:t>
      </w:r>
      <w:r>
        <w:rPr>
          <w:rFonts w:ascii="Times New Roman" w:eastAsia="宋体" w:hAnsi="Times New Roman" w:cs="Times New Roman"/>
          <w:sz w:val="24"/>
          <w:szCs w:val="24"/>
        </w:rPr>
        <w:t>琥珀酸氢化可的松</w:t>
      </w:r>
      <w:r>
        <w:rPr>
          <w:rFonts w:ascii="Times New Roman" w:eastAsia="宋体" w:hAnsi="Times New Roman" w:cs="Times New Roman"/>
          <w:sz w:val="24"/>
          <w:szCs w:val="24"/>
        </w:rPr>
        <w:t>100</w:t>
      </w:r>
      <w:r>
        <w:rPr>
          <w:rFonts w:ascii="Times New Roman" w:eastAsia="宋体" w:hAnsi="Times New Roman" w:cs="Times New Roman" w:hint="eastAsia"/>
          <w:sz w:val="24"/>
          <w:szCs w:val="24"/>
        </w:rPr>
        <w:t>~</w:t>
      </w:r>
      <w:r>
        <w:rPr>
          <w:rFonts w:ascii="Times New Roman" w:eastAsia="宋体" w:hAnsi="Times New Roman" w:cs="Times New Roman"/>
          <w:sz w:val="24"/>
          <w:szCs w:val="24"/>
        </w:rPr>
        <w:t>200</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mg</w:t>
      </w:r>
      <w:r>
        <w:rPr>
          <w:rFonts w:ascii="Times New Roman" w:eastAsia="宋体" w:hAnsi="Times New Roman" w:cs="Times New Roman" w:hint="eastAsia"/>
          <w:sz w:val="24"/>
          <w:szCs w:val="24"/>
        </w:rPr>
        <w:t>；</w:t>
      </w:r>
      <w:proofErr w:type="gramStart"/>
      <w:r>
        <w:rPr>
          <w:rFonts w:ascii="Times New Roman" w:eastAsia="宋体" w:hAnsi="Times New Roman" w:cs="Times New Roman"/>
          <w:sz w:val="24"/>
          <w:szCs w:val="24"/>
        </w:rPr>
        <w:t>或</w:t>
      </w:r>
      <w:r>
        <w:rPr>
          <w:rFonts w:ascii="Times New Roman" w:eastAsia="宋体" w:hAnsi="Times New Roman" w:cs="Times New Roman" w:hint="eastAsia"/>
          <w:sz w:val="24"/>
          <w:szCs w:val="24"/>
        </w:rPr>
        <w:t>甲泼尼龙</w:t>
      </w:r>
      <w:proofErr w:type="gramEnd"/>
      <w:r>
        <w:rPr>
          <w:rFonts w:ascii="Times New Roman" w:eastAsia="宋体" w:hAnsi="Times New Roman" w:cs="Times New Roman"/>
          <w:sz w:val="24"/>
          <w:szCs w:val="24"/>
        </w:rPr>
        <w:t>40</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mg</w:t>
      </w:r>
      <w:r>
        <w:rPr>
          <w:rFonts w:ascii="Times New Roman" w:eastAsia="宋体" w:hAnsi="Times New Roman" w:cs="Times New Roman" w:hint="eastAsia"/>
          <w:sz w:val="24"/>
          <w:szCs w:val="24"/>
        </w:rPr>
        <w:t>。</w:t>
      </w:r>
      <w:r>
        <w:rPr>
          <w:rFonts w:ascii="Times New Roman" w:eastAsia="宋体" w:hAnsi="Times New Roman" w:cs="Times New Roman"/>
          <w:sz w:val="24"/>
          <w:szCs w:val="24"/>
        </w:rPr>
        <w:t>中华医学会麻醉学分会推荐</w:t>
      </w:r>
      <w:r>
        <w:rPr>
          <w:rFonts w:ascii="Times New Roman" w:eastAsia="宋体" w:hAnsi="Times New Roman" w:cs="Times New Roman"/>
          <w:sz w:val="24"/>
          <w:szCs w:val="24"/>
          <w:vertAlign w:val="superscript"/>
        </w:rPr>
        <w:t>[43]</w:t>
      </w:r>
      <w:r>
        <w:rPr>
          <w:rFonts w:ascii="Times New Roman" w:eastAsia="宋体" w:hAnsi="Times New Roman" w:cs="Times New Roman" w:hint="eastAsia"/>
          <w:sz w:val="24"/>
          <w:szCs w:val="24"/>
        </w:rPr>
        <w:t>按公斤</w:t>
      </w:r>
      <w:r>
        <w:rPr>
          <w:rFonts w:ascii="Times New Roman" w:eastAsia="宋体" w:hAnsi="Times New Roman" w:cs="Times New Roman" w:hint="eastAsia"/>
          <w:sz w:val="24"/>
          <w:szCs w:val="24"/>
        </w:rPr>
        <w:lastRenderedPageBreak/>
        <w:t>体重使用：静注</w:t>
      </w:r>
      <w:r>
        <w:rPr>
          <w:rFonts w:ascii="Times New Roman" w:eastAsia="宋体" w:hAnsi="Times New Roman" w:cs="Times New Roman"/>
          <w:sz w:val="24"/>
          <w:szCs w:val="24"/>
        </w:rPr>
        <w:t>琥珀酸氢化可的松</w:t>
      </w:r>
      <w:r>
        <w:rPr>
          <w:rFonts w:ascii="Times New Roman" w:eastAsia="宋体" w:hAnsi="Times New Roman" w:cs="Times New Roman"/>
          <w:sz w:val="24"/>
          <w:szCs w:val="24"/>
        </w:rPr>
        <w:t>1</w:t>
      </w:r>
      <w:r>
        <w:rPr>
          <w:rFonts w:ascii="Times New Roman" w:eastAsia="宋体" w:hAnsi="Times New Roman" w:cs="Times New Roman" w:hint="eastAsia"/>
          <w:sz w:val="24"/>
          <w:szCs w:val="24"/>
        </w:rPr>
        <w:t>~</w:t>
      </w:r>
      <w:r>
        <w:rPr>
          <w:rFonts w:ascii="Times New Roman" w:eastAsia="宋体" w:hAnsi="Times New Roman" w:cs="Times New Roman"/>
          <w:sz w:val="24"/>
          <w:szCs w:val="24"/>
        </w:rPr>
        <w:t>2</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mg·</w:t>
      </w:r>
      <w:r>
        <w:rPr>
          <w:rFonts w:ascii="Times New Roman" w:eastAsia="宋体" w:cs="Times New Roman" w:hint="eastAsia"/>
          <w:sz w:val="24"/>
          <w:szCs w:val="24"/>
        </w:rPr>
        <w:t>kg</w:t>
      </w:r>
      <w:r>
        <w:rPr>
          <w:rFonts w:ascii="Times New Roman" w:eastAsia="宋体" w:cs="Times New Roman" w:hint="eastAsia"/>
          <w:sz w:val="24"/>
          <w:szCs w:val="24"/>
          <w:vertAlign w:val="superscript"/>
        </w:rPr>
        <w:t>-1</w:t>
      </w:r>
      <w:r>
        <w:rPr>
          <w:rFonts w:ascii="Times New Roman" w:eastAsia="宋体" w:hAnsi="Times New Roman" w:cs="Times New Roman"/>
          <w:sz w:val="24"/>
          <w:szCs w:val="24"/>
        </w:rPr>
        <w:t>，可</w:t>
      </w:r>
      <w:r>
        <w:rPr>
          <w:rFonts w:ascii="Times New Roman" w:eastAsia="宋体" w:hAnsi="Times New Roman" w:cs="Times New Roman"/>
          <w:sz w:val="24"/>
          <w:szCs w:val="24"/>
        </w:rPr>
        <w:t>6</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h</w:t>
      </w:r>
      <w:r>
        <w:rPr>
          <w:rFonts w:ascii="Times New Roman" w:eastAsia="宋体" w:hAnsi="Times New Roman" w:cs="Times New Roman"/>
          <w:sz w:val="24"/>
          <w:szCs w:val="24"/>
        </w:rPr>
        <w:t>后重复给予，</w:t>
      </w:r>
      <w:r>
        <w:rPr>
          <w:rFonts w:ascii="Times New Roman" w:eastAsia="宋体" w:hAnsi="Times New Roman" w:cs="Times New Roman"/>
          <w:sz w:val="24"/>
          <w:szCs w:val="24"/>
        </w:rPr>
        <w:t>24</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h</w:t>
      </w:r>
      <w:r>
        <w:rPr>
          <w:rFonts w:ascii="Times New Roman" w:eastAsia="宋体" w:hAnsi="Times New Roman" w:cs="Times New Roman"/>
          <w:sz w:val="24"/>
          <w:szCs w:val="24"/>
        </w:rPr>
        <w:t>不超过</w:t>
      </w:r>
      <w:r>
        <w:rPr>
          <w:rFonts w:ascii="Times New Roman" w:eastAsia="宋体" w:hAnsi="Times New Roman" w:cs="Times New Roman"/>
          <w:sz w:val="24"/>
          <w:szCs w:val="24"/>
        </w:rPr>
        <w:t>300</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mg</w:t>
      </w:r>
      <w:r>
        <w:rPr>
          <w:rFonts w:ascii="Times New Roman" w:eastAsia="宋体" w:hAnsi="Times New Roman" w:cs="Times New Roman"/>
          <w:sz w:val="24"/>
          <w:szCs w:val="24"/>
        </w:rPr>
        <w:t>；</w:t>
      </w:r>
      <w:proofErr w:type="gramStart"/>
      <w:r>
        <w:rPr>
          <w:rFonts w:ascii="Times New Roman" w:eastAsia="宋体" w:hAnsi="Times New Roman" w:cs="Times New Roman" w:hint="eastAsia"/>
          <w:sz w:val="24"/>
          <w:szCs w:val="24"/>
        </w:rPr>
        <w:t>或</w:t>
      </w:r>
      <w:r>
        <w:rPr>
          <w:rFonts w:ascii="Times New Roman" w:eastAsia="宋体" w:hAnsi="Times New Roman" w:cs="Times New Roman"/>
          <w:sz w:val="24"/>
          <w:szCs w:val="24"/>
        </w:rPr>
        <w:t>甲泼尼龙</w:t>
      </w:r>
      <w:proofErr w:type="gramEnd"/>
      <w:r>
        <w:rPr>
          <w:rFonts w:ascii="Times New Roman" w:eastAsia="宋体" w:hAnsi="Times New Roman" w:cs="Times New Roman"/>
          <w:sz w:val="24"/>
          <w:szCs w:val="24"/>
        </w:rPr>
        <w:t>1</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mg·</w:t>
      </w:r>
      <w:r>
        <w:rPr>
          <w:rFonts w:ascii="Times New Roman" w:eastAsia="宋体" w:cs="Times New Roman" w:hint="eastAsia"/>
          <w:sz w:val="24"/>
          <w:szCs w:val="24"/>
        </w:rPr>
        <w:t>kg</w:t>
      </w:r>
      <w:r>
        <w:rPr>
          <w:rFonts w:ascii="Times New Roman" w:eastAsia="宋体" w:cs="Times New Roman" w:hint="eastAsia"/>
          <w:sz w:val="24"/>
          <w:szCs w:val="24"/>
          <w:vertAlign w:val="superscript"/>
        </w:rPr>
        <w:t>-1</w:t>
      </w:r>
      <w:r>
        <w:rPr>
          <w:rFonts w:ascii="Times New Roman" w:eastAsia="宋体" w:hAnsi="Times New Roman" w:cs="Times New Roman"/>
          <w:sz w:val="24"/>
          <w:szCs w:val="24"/>
        </w:rPr>
        <w:t>，最大不超过</w:t>
      </w:r>
      <w:r>
        <w:rPr>
          <w:rFonts w:ascii="Times New Roman" w:eastAsia="宋体" w:hAnsi="Times New Roman" w:cs="Times New Roman"/>
          <w:sz w:val="24"/>
          <w:szCs w:val="24"/>
        </w:rPr>
        <w:t>1</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g</w:t>
      </w:r>
      <w:r>
        <w:rPr>
          <w:rFonts w:ascii="Times New Roman" w:eastAsia="宋体" w:hAnsi="Times New Roman" w:cs="Times New Roman"/>
          <w:sz w:val="24"/>
          <w:szCs w:val="24"/>
        </w:rPr>
        <w:t>。</w:t>
      </w:r>
      <w:bookmarkEnd w:id="32"/>
    </w:p>
    <w:p w14:paraId="4DD1976A" w14:textId="77777777" w:rsidR="0007013F" w:rsidRDefault="00560F24" w:rsidP="006626FE">
      <w:pPr>
        <w:spacing w:line="360" w:lineRule="auto"/>
        <w:rPr>
          <w:rFonts w:ascii="Times New Roman" w:eastAsia="宋体" w:hAnsi="Times New Roman" w:cs="Times New Roman"/>
          <w:b/>
          <w:bCs/>
          <w:sz w:val="24"/>
          <w:szCs w:val="24"/>
        </w:rPr>
      </w:pPr>
      <w:r>
        <w:rPr>
          <w:rFonts w:ascii="Times New Roman" w:eastAsia="宋体" w:hAnsi="Times New Roman" w:cs="Times New Roman"/>
          <w:b/>
          <w:bCs/>
          <w:sz w:val="24"/>
          <w:szCs w:val="24"/>
        </w:rPr>
        <w:t>4.8</w:t>
      </w:r>
      <w:r>
        <w:rPr>
          <w:rFonts w:ascii="Times New Roman" w:eastAsia="宋体" w:hAnsi="Times New Roman" w:cs="Times New Roman"/>
          <w:b/>
          <w:bCs/>
          <w:sz w:val="24"/>
          <w:szCs w:val="24"/>
        </w:rPr>
        <w:t>抑制器官移植排斥反应</w:t>
      </w:r>
      <w:bookmarkEnd w:id="28"/>
      <w:bookmarkEnd w:id="29"/>
    </w:p>
    <w:p w14:paraId="7CAAA462" w14:textId="77777777" w:rsidR="0007013F" w:rsidRDefault="00560F24" w:rsidP="006626FE">
      <w:pPr>
        <w:pStyle w:val="10"/>
        <w:spacing w:line="360" w:lineRule="auto"/>
        <w:ind w:firstLineChars="0" w:firstLine="0"/>
        <w:rPr>
          <w:rFonts w:ascii="Times New Roman" w:eastAsia="宋体" w:hAnsi="Times New Roman" w:cs="Times New Roman"/>
          <w:sz w:val="24"/>
          <w:szCs w:val="24"/>
        </w:rPr>
      </w:pPr>
      <w:r>
        <w:rPr>
          <w:rFonts w:ascii="Times New Roman" w:eastAsia="宋体" w:hAnsi="Times New Roman" w:cs="Times New Roman"/>
          <w:sz w:val="24"/>
          <w:szCs w:val="24"/>
        </w:rPr>
        <w:t xml:space="preserve">4.8.1 </w:t>
      </w:r>
      <w:r>
        <w:rPr>
          <w:rFonts w:ascii="Times New Roman" w:eastAsia="宋体" w:hAnsi="Times New Roman" w:cs="Times New Roman"/>
          <w:sz w:val="24"/>
          <w:szCs w:val="24"/>
        </w:rPr>
        <w:t>背景及机制</w:t>
      </w:r>
      <w:bookmarkEnd w:id="30"/>
    </w:p>
    <w:p w14:paraId="39712C80" w14:textId="77777777" w:rsidR="0007013F" w:rsidRDefault="00560F24" w:rsidP="006626FE">
      <w:pPr>
        <w:spacing w:line="360" w:lineRule="auto"/>
        <w:ind w:firstLine="420"/>
        <w:rPr>
          <w:rFonts w:ascii="Times New Roman" w:eastAsia="宋体" w:hAnsi="Times New Roman" w:cs="Times New Roman"/>
          <w:sz w:val="24"/>
          <w:szCs w:val="24"/>
        </w:rPr>
      </w:pPr>
      <w:bookmarkStart w:id="33" w:name="_Toc236625815"/>
      <w:r>
        <w:rPr>
          <w:rFonts w:ascii="Times New Roman" w:eastAsia="宋体" w:hAnsi="Times New Roman" w:cs="Times New Roman"/>
          <w:sz w:val="24"/>
          <w:szCs w:val="24"/>
        </w:rPr>
        <w:t>GCs</w:t>
      </w:r>
      <w:r>
        <w:rPr>
          <w:rFonts w:ascii="Times New Roman" w:eastAsia="宋体" w:hAnsi="Times New Roman" w:cs="Times New Roman"/>
          <w:sz w:val="24"/>
          <w:szCs w:val="24"/>
        </w:rPr>
        <w:t>是非特异性抗炎药，能阻断免疫激活过程中的多个步骤，包括抗原提呈、细胞因子生成，以及淋巴细胞的增殖。</w:t>
      </w:r>
      <w:r>
        <w:rPr>
          <w:rFonts w:ascii="Times New Roman" w:eastAsia="宋体" w:hAnsi="Times New Roman" w:cs="Times New Roman"/>
          <w:sz w:val="24"/>
          <w:szCs w:val="24"/>
        </w:rPr>
        <w:t>GCs</w:t>
      </w:r>
      <w:r>
        <w:rPr>
          <w:rFonts w:ascii="Times New Roman" w:eastAsia="宋体" w:hAnsi="Times New Roman" w:cs="Times New Roman"/>
          <w:sz w:val="24"/>
          <w:szCs w:val="24"/>
        </w:rPr>
        <w:t>在实体器官移植中主要用于排斥反应的预防及治疗。对于实体器官移植后排斥反应的预防用药，</w:t>
      </w:r>
      <w:r>
        <w:rPr>
          <w:rFonts w:ascii="Times New Roman" w:eastAsia="宋体" w:hAnsi="Times New Roman" w:cs="Times New Roman"/>
          <w:sz w:val="24"/>
          <w:szCs w:val="24"/>
        </w:rPr>
        <w:t>GCs</w:t>
      </w:r>
      <w:r>
        <w:rPr>
          <w:rFonts w:ascii="Times New Roman" w:eastAsia="宋体" w:hAnsi="Times New Roman" w:cs="Times New Roman"/>
          <w:sz w:val="24"/>
          <w:szCs w:val="24"/>
        </w:rPr>
        <w:t>的用法包括：</w:t>
      </w:r>
      <w:proofErr w:type="gramStart"/>
      <w:r>
        <w:rPr>
          <w:rFonts w:ascii="Times New Roman" w:eastAsia="宋体" w:hAnsi="Times New Roman" w:cs="Times New Roman"/>
          <w:sz w:val="24"/>
          <w:szCs w:val="24"/>
        </w:rPr>
        <w:t>围手术期</w:t>
      </w:r>
      <w:proofErr w:type="gramEnd"/>
      <w:r>
        <w:rPr>
          <w:rFonts w:ascii="Times New Roman" w:eastAsia="宋体" w:hAnsi="Times New Roman" w:cs="Times New Roman"/>
          <w:sz w:val="24"/>
          <w:szCs w:val="24"/>
        </w:rPr>
        <w:t>免疫抑制的诱导疗法、术后长期免疫抑制的维持疗法。前者一般采用大剂量，后者采用小剂量长期维持。在不同的实体器官移植领域，诱导剂量及维持剂量均有所不同。</w:t>
      </w:r>
    </w:p>
    <w:p w14:paraId="45C50FBA" w14:textId="77777777" w:rsidR="0007013F" w:rsidRDefault="00560F24" w:rsidP="006626FE">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4.8.2 </w:t>
      </w:r>
      <w:r>
        <w:rPr>
          <w:rFonts w:ascii="Times New Roman" w:eastAsia="宋体" w:hAnsi="Times New Roman" w:cs="Times New Roman"/>
          <w:sz w:val="24"/>
          <w:szCs w:val="24"/>
        </w:rPr>
        <w:t>剂量推荐</w:t>
      </w:r>
    </w:p>
    <w:p w14:paraId="33F93B9F" w14:textId="77777777" w:rsidR="0007013F" w:rsidRDefault="006626FE" w:rsidP="006626FE">
      <w:pPr>
        <w:spacing w:line="360" w:lineRule="auto"/>
        <w:ind w:firstLine="420"/>
        <w:rPr>
          <w:rFonts w:ascii="Times New Roman" w:eastAsia="宋体" w:hAnsi="Times New Roman" w:cs="Times New Roman"/>
          <w:sz w:val="24"/>
          <w:szCs w:val="24"/>
        </w:rPr>
      </w:pPr>
      <w:sdt>
        <w:sdtPr>
          <w:alias w:val="易错词检查"/>
          <w:id w:val="3112614"/>
        </w:sdtPr>
        <w:sdtContent>
          <w:bookmarkStart w:id="34" w:name="bkReivew3112614"/>
          <w:r w:rsidR="00560F24">
            <w:rPr>
              <w:rFonts w:ascii="Times New Roman" w:eastAsia="宋体" w:hAnsi="Times New Roman" w:cs="Times New Roman"/>
              <w:sz w:val="24"/>
              <w:szCs w:val="24"/>
            </w:rPr>
            <w:t>肾移植术</w:t>
          </w:r>
          <w:bookmarkEnd w:id="34"/>
        </w:sdtContent>
      </w:sdt>
      <w:proofErr w:type="gramStart"/>
      <w:r w:rsidR="00560F24">
        <w:rPr>
          <w:rFonts w:ascii="Times New Roman" w:eastAsia="宋体" w:hAnsi="Times New Roman" w:cs="Times New Roman"/>
          <w:sz w:val="24"/>
          <w:szCs w:val="24"/>
        </w:rPr>
        <w:t>围手术期</w:t>
      </w:r>
      <w:proofErr w:type="gramEnd"/>
      <w:r w:rsidR="00560F24">
        <w:rPr>
          <w:rFonts w:ascii="Times New Roman" w:eastAsia="宋体" w:hAnsi="Times New Roman" w:cs="Times New Roman"/>
          <w:sz w:val="24"/>
          <w:szCs w:val="24"/>
        </w:rPr>
        <w:t>应用</w:t>
      </w:r>
      <w:r w:rsidR="00560F24">
        <w:rPr>
          <w:rFonts w:ascii="Times New Roman" w:eastAsia="宋体" w:hAnsi="Times New Roman" w:cs="Times New Roman"/>
          <w:sz w:val="24"/>
          <w:szCs w:val="24"/>
          <w:vertAlign w:val="superscript"/>
        </w:rPr>
        <w:t>[44]</w:t>
      </w:r>
      <w:r w:rsidR="00560F24">
        <w:rPr>
          <w:rFonts w:ascii="Times New Roman" w:eastAsia="宋体" w:hAnsi="Times New Roman" w:cs="Times New Roman"/>
          <w:sz w:val="24"/>
          <w:szCs w:val="24"/>
        </w:rPr>
        <w:t>：（</w:t>
      </w:r>
      <w:r w:rsidR="00560F24">
        <w:rPr>
          <w:rFonts w:ascii="Times New Roman" w:eastAsia="宋体" w:hAnsi="Times New Roman" w:cs="Times New Roman"/>
          <w:sz w:val="24"/>
          <w:szCs w:val="24"/>
        </w:rPr>
        <w:t>1</w:t>
      </w:r>
      <w:r w:rsidR="00560F24">
        <w:rPr>
          <w:rFonts w:ascii="Times New Roman" w:eastAsia="宋体" w:hAnsi="Times New Roman" w:cs="Times New Roman"/>
          <w:sz w:val="24"/>
          <w:szCs w:val="24"/>
        </w:rPr>
        <w:t>）为预防肾脏移植后早期强烈排斥反应，通常在移植手</w:t>
      </w:r>
      <w:bookmarkStart w:id="35" w:name="OLE_LINK14"/>
      <w:bookmarkStart w:id="36" w:name="OLE_LINK13"/>
      <w:r w:rsidR="00560F24">
        <w:rPr>
          <w:rFonts w:ascii="Times New Roman" w:eastAsia="宋体" w:hAnsi="Times New Roman" w:cs="Times New Roman"/>
          <w:sz w:val="24"/>
          <w:szCs w:val="24"/>
        </w:rPr>
        <w:t>术中大剂量静脉滴注</w:t>
      </w:r>
      <w:r w:rsidR="00560F24">
        <w:rPr>
          <w:rFonts w:ascii="Times New Roman" w:eastAsia="宋体" w:hAnsi="Times New Roman" w:cs="Times New Roman"/>
          <w:sz w:val="24"/>
          <w:szCs w:val="24"/>
        </w:rPr>
        <w:t>GCs</w:t>
      </w:r>
      <w:r w:rsidR="00560F24">
        <w:rPr>
          <w:rFonts w:ascii="Times New Roman" w:eastAsia="宋体" w:hAnsi="Times New Roman" w:cs="Times New Roman"/>
          <w:sz w:val="24"/>
          <w:szCs w:val="24"/>
        </w:rPr>
        <w:t>，术后逐渐减量。常规的给药方案：</w:t>
      </w:r>
      <w:sdt>
        <w:sdtPr>
          <w:alias w:val="易错词检查"/>
          <w:id w:val="3150523"/>
        </w:sdtPr>
        <w:sdtContent>
          <w:bookmarkStart w:id="37" w:name="bkReivew3150523"/>
          <w:r w:rsidR="00560F24">
            <w:rPr>
              <w:rFonts w:ascii="Times New Roman" w:eastAsia="宋体" w:hAnsi="Times New Roman" w:cs="Times New Roman"/>
              <w:sz w:val="24"/>
              <w:szCs w:val="24"/>
            </w:rPr>
            <w:t>肾移植术</w:t>
          </w:r>
          <w:bookmarkEnd w:id="37"/>
        </w:sdtContent>
      </w:sdt>
      <w:r w:rsidR="00560F24">
        <w:rPr>
          <w:rFonts w:ascii="Times New Roman" w:eastAsia="宋体" w:hAnsi="Times New Roman" w:cs="Times New Roman"/>
          <w:sz w:val="24"/>
          <w:szCs w:val="24"/>
        </w:rPr>
        <w:t>中（手术当日）静脉</w:t>
      </w:r>
      <w:proofErr w:type="gramStart"/>
      <w:r w:rsidR="00560F24">
        <w:rPr>
          <w:rFonts w:ascii="Times New Roman" w:eastAsia="宋体" w:hAnsi="Times New Roman" w:cs="Times New Roman"/>
          <w:sz w:val="24"/>
          <w:szCs w:val="24"/>
        </w:rPr>
        <w:t>给予甲泼尼龙</w:t>
      </w:r>
      <w:proofErr w:type="gramEnd"/>
      <w:r w:rsidR="00560F24">
        <w:rPr>
          <w:rFonts w:ascii="Times New Roman" w:eastAsia="宋体" w:hAnsi="Times New Roman" w:cs="Times New Roman"/>
          <w:sz w:val="24"/>
          <w:szCs w:val="24"/>
        </w:rPr>
        <w:t>250~1</w:t>
      </w:r>
      <w:r w:rsidR="00560F24">
        <w:rPr>
          <w:rFonts w:ascii="Times New Roman" w:eastAsia="宋体" w:hAnsi="Times New Roman" w:cs="Times New Roman" w:hint="eastAsia"/>
          <w:sz w:val="24"/>
          <w:szCs w:val="24"/>
        </w:rPr>
        <w:t xml:space="preserve"> </w:t>
      </w:r>
      <w:r w:rsidR="00560F24">
        <w:rPr>
          <w:rFonts w:ascii="Times New Roman" w:eastAsia="宋体" w:hAnsi="Times New Roman" w:cs="Times New Roman"/>
          <w:sz w:val="24"/>
          <w:szCs w:val="24"/>
        </w:rPr>
        <w:t>000</w:t>
      </w:r>
      <w:r w:rsidR="00560F24">
        <w:rPr>
          <w:rFonts w:ascii="Times New Roman" w:eastAsia="宋体" w:hAnsi="Times New Roman" w:cs="Times New Roman" w:hint="eastAsia"/>
          <w:sz w:val="24"/>
          <w:szCs w:val="24"/>
        </w:rPr>
        <w:t xml:space="preserve"> </w:t>
      </w:r>
      <w:r w:rsidR="00560F24">
        <w:rPr>
          <w:rFonts w:ascii="Times New Roman" w:eastAsia="宋体" w:hAnsi="Times New Roman" w:cs="Times New Roman"/>
          <w:sz w:val="24"/>
          <w:szCs w:val="24"/>
        </w:rPr>
        <w:t>mg</w:t>
      </w:r>
      <w:r w:rsidR="00560F24">
        <w:rPr>
          <w:rFonts w:ascii="Times New Roman" w:eastAsia="宋体" w:hAnsi="Times New Roman" w:cs="Times New Roman"/>
          <w:sz w:val="24"/>
          <w:szCs w:val="24"/>
        </w:rPr>
        <w:t>（</w:t>
      </w:r>
      <w:r w:rsidR="00560F24">
        <w:rPr>
          <w:rFonts w:ascii="Times New Roman" w:eastAsia="宋体" w:hAnsi="Times New Roman" w:cs="Times New Roman"/>
          <w:sz w:val="24"/>
          <w:szCs w:val="24"/>
        </w:rPr>
        <w:t>5~15</w:t>
      </w:r>
      <w:r w:rsidR="00560F24">
        <w:rPr>
          <w:rFonts w:ascii="Times New Roman" w:eastAsia="宋体" w:hAnsi="Times New Roman" w:cs="Times New Roman" w:hint="eastAsia"/>
          <w:sz w:val="24"/>
          <w:szCs w:val="24"/>
        </w:rPr>
        <w:t xml:space="preserve"> </w:t>
      </w:r>
      <w:r w:rsidR="00560F24">
        <w:rPr>
          <w:rFonts w:ascii="Times New Roman" w:eastAsia="宋体" w:hAnsi="Times New Roman" w:cs="Times New Roman"/>
          <w:sz w:val="24"/>
          <w:szCs w:val="24"/>
        </w:rPr>
        <w:t>mg·</w:t>
      </w:r>
      <w:r w:rsidR="00560F24">
        <w:rPr>
          <w:rFonts w:ascii="Times New Roman" w:eastAsia="宋体" w:cs="Times New Roman" w:hint="eastAsia"/>
          <w:sz w:val="24"/>
          <w:szCs w:val="24"/>
        </w:rPr>
        <w:t>kg</w:t>
      </w:r>
      <w:r w:rsidR="00560F24">
        <w:rPr>
          <w:rFonts w:ascii="Times New Roman" w:eastAsia="宋体" w:cs="Times New Roman" w:hint="eastAsia"/>
          <w:sz w:val="24"/>
          <w:szCs w:val="24"/>
          <w:vertAlign w:val="superscript"/>
        </w:rPr>
        <w:t>-1</w:t>
      </w:r>
      <w:r w:rsidR="00560F24">
        <w:rPr>
          <w:rFonts w:ascii="Times New Roman" w:eastAsia="宋体" w:hAnsi="Times New Roman" w:cs="Times New Roman"/>
          <w:sz w:val="24"/>
          <w:szCs w:val="24"/>
        </w:rPr>
        <w:t>）；术后次日每日</w:t>
      </w:r>
      <w:r w:rsidR="00560F24">
        <w:rPr>
          <w:rFonts w:ascii="Times New Roman" w:eastAsia="宋体" w:hAnsi="Times New Roman" w:cs="Times New Roman"/>
          <w:sz w:val="24"/>
          <w:szCs w:val="24"/>
        </w:rPr>
        <w:t>250~500</w:t>
      </w:r>
      <w:r w:rsidR="00560F24">
        <w:rPr>
          <w:rFonts w:ascii="Times New Roman" w:eastAsia="宋体" w:hAnsi="Times New Roman" w:cs="Times New Roman" w:hint="eastAsia"/>
          <w:sz w:val="24"/>
          <w:szCs w:val="24"/>
        </w:rPr>
        <w:t xml:space="preserve"> </w:t>
      </w:r>
      <w:r w:rsidR="00560F24">
        <w:rPr>
          <w:rFonts w:ascii="Times New Roman" w:eastAsia="宋体" w:hAnsi="Times New Roman" w:cs="Times New Roman"/>
          <w:sz w:val="24"/>
          <w:szCs w:val="24"/>
        </w:rPr>
        <w:t>mg</w:t>
      </w:r>
      <w:r w:rsidR="00560F24">
        <w:rPr>
          <w:rFonts w:ascii="Times New Roman" w:eastAsia="宋体" w:hAnsi="Times New Roman" w:cs="Times New Roman"/>
          <w:sz w:val="24"/>
          <w:szCs w:val="24"/>
        </w:rPr>
        <w:t>，共</w:t>
      </w:r>
      <w:r w:rsidR="00560F24">
        <w:rPr>
          <w:rFonts w:ascii="Times New Roman" w:eastAsia="宋体" w:hAnsi="Times New Roman" w:cs="Times New Roman"/>
          <w:sz w:val="24"/>
          <w:szCs w:val="24"/>
        </w:rPr>
        <w:t>2</w:t>
      </w:r>
      <w:r w:rsidR="00560F24">
        <w:rPr>
          <w:rFonts w:ascii="Times New Roman" w:eastAsia="宋体" w:hAnsi="Times New Roman" w:cs="Times New Roman" w:hint="eastAsia"/>
          <w:sz w:val="24"/>
          <w:szCs w:val="24"/>
        </w:rPr>
        <w:t xml:space="preserve"> d</w:t>
      </w:r>
      <w:r w:rsidR="00560F24">
        <w:rPr>
          <w:rFonts w:ascii="Times New Roman" w:eastAsia="宋体" w:hAnsi="Times New Roman" w:cs="Times New Roman"/>
          <w:sz w:val="24"/>
          <w:szCs w:val="24"/>
        </w:rPr>
        <w:t>，随后改为口服，并快速减量至维持剂量（泼尼松</w:t>
      </w:r>
      <w:r w:rsidR="00560F24">
        <w:rPr>
          <w:rFonts w:ascii="Times New Roman" w:eastAsia="宋体" w:hAnsi="Times New Roman" w:cs="Times New Roman"/>
          <w:sz w:val="24"/>
          <w:szCs w:val="24"/>
        </w:rPr>
        <w:t>5~10</w:t>
      </w:r>
      <w:r w:rsidR="00560F24">
        <w:rPr>
          <w:rFonts w:ascii="Times New Roman" w:eastAsia="宋体" w:hAnsi="Times New Roman" w:cs="Times New Roman" w:hint="eastAsia"/>
          <w:sz w:val="24"/>
          <w:szCs w:val="24"/>
        </w:rPr>
        <w:t xml:space="preserve"> </w:t>
      </w:r>
      <w:r w:rsidR="00560F24">
        <w:rPr>
          <w:rFonts w:ascii="Times New Roman" w:eastAsia="宋体" w:hAnsi="Times New Roman" w:cs="Times New Roman"/>
          <w:sz w:val="24"/>
          <w:szCs w:val="24"/>
        </w:rPr>
        <w:t>mg</w:t>
      </w:r>
      <w:proofErr w:type="gramStart"/>
      <w:r w:rsidR="00560F24">
        <w:rPr>
          <w:rFonts w:ascii="Times New Roman" w:eastAsia="宋体" w:hAnsi="Times New Roman" w:cs="Times New Roman"/>
          <w:sz w:val="24"/>
          <w:szCs w:val="24"/>
        </w:rPr>
        <w:t>或甲泼尼龙</w:t>
      </w:r>
      <w:proofErr w:type="gramEnd"/>
      <w:r w:rsidR="00560F24">
        <w:rPr>
          <w:rFonts w:ascii="Times New Roman" w:eastAsia="宋体" w:hAnsi="Times New Roman" w:cs="Times New Roman"/>
          <w:sz w:val="24"/>
          <w:szCs w:val="24"/>
        </w:rPr>
        <w:t>4~8</w:t>
      </w:r>
      <w:r w:rsidR="00560F24">
        <w:rPr>
          <w:rFonts w:ascii="Times New Roman" w:eastAsia="宋体" w:hAnsi="Times New Roman" w:cs="Times New Roman" w:hint="eastAsia"/>
          <w:sz w:val="24"/>
          <w:szCs w:val="24"/>
        </w:rPr>
        <w:t xml:space="preserve"> </w:t>
      </w:r>
      <w:r w:rsidR="00560F24">
        <w:rPr>
          <w:rFonts w:ascii="Times New Roman" w:eastAsia="宋体" w:hAnsi="Times New Roman" w:cs="Times New Roman"/>
          <w:sz w:val="24"/>
          <w:szCs w:val="24"/>
        </w:rPr>
        <w:t>mg</w:t>
      </w:r>
      <w:r w:rsidR="00560F24">
        <w:rPr>
          <w:rFonts w:ascii="Times New Roman" w:eastAsia="宋体" w:hAnsi="Times New Roman" w:cs="Times New Roman"/>
          <w:sz w:val="24"/>
          <w:szCs w:val="24"/>
        </w:rPr>
        <w:t>），用药</w:t>
      </w:r>
      <w:r w:rsidR="00560F24">
        <w:rPr>
          <w:rFonts w:ascii="Times New Roman" w:eastAsia="宋体" w:hAnsi="Times New Roman" w:cs="Times New Roman"/>
          <w:sz w:val="24"/>
          <w:szCs w:val="24"/>
        </w:rPr>
        <w:t>1</w:t>
      </w:r>
      <w:r w:rsidR="00560F24">
        <w:rPr>
          <w:rFonts w:ascii="Times New Roman" w:eastAsia="宋体" w:hAnsi="Times New Roman" w:cs="Times New Roman"/>
          <w:sz w:val="24"/>
          <w:szCs w:val="24"/>
        </w:rPr>
        <w:t>个月。（</w:t>
      </w:r>
      <w:r w:rsidR="00560F24">
        <w:rPr>
          <w:rFonts w:ascii="Times New Roman" w:eastAsia="宋体" w:hAnsi="Times New Roman" w:cs="Times New Roman"/>
          <w:sz w:val="24"/>
          <w:szCs w:val="24"/>
        </w:rPr>
        <w:t>2</w:t>
      </w:r>
      <w:r w:rsidR="00560F24">
        <w:rPr>
          <w:rFonts w:ascii="Times New Roman" w:eastAsia="宋体" w:hAnsi="Times New Roman" w:cs="Times New Roman"/>
          <w:sz w:val="24"/>
          <w:szCs w:val="24"/>
        </w:rPr>
        <w:t>）术后急性排斥反应通常用大剂量</w:t>
      </w:r>
      <w:r w:rsidR="00560F24">
        <w:rPr>
          <w:rFonts w:ascii="Times New Roman" w:eastAsia="宋体" w:hAnsi="Times New Roman" w:cs="Times New Roman"/>
          <w:sz w:val="24"/>
          <w:szCs w:val="24"/>
        </w:rPr>
        <w:t>GCs</w:t>
      </w:r>
      <w:r w:rsidR="00560F24">
        <w:rPr>
          <w:rFonts w:ascii="Times New Roman" w:eastAsia="宋体" w:hAnsi="Times New Roman" w:cs="Times New Roman"/>
          <w:sz w:val="24"/>
          <w:szCs w:val="24"/>
        </w:rPr>
        <w:t>冲击治疗：</w:t>
      </w:r>
      <w:proofErr w:type="gramStart"/>
      <w:r w:rsidR="00560F24">
        <w:rPr>
          <w:rFonts w:ascii="Times New Roman" w:eastAsia="宋体" w:hAnsi="Times New Roman" w:cs="Times New Roman"/>
          <w:sz w:val="24"/>
          <w:szCs w:val="24"/>
        </w:rPr>
        <w:t>甲泼尼龙</w:t>
      </w:r>
      <w:proofErr w:type="gramEnd"/>
      <w:r w:rsidR="00560F24">
        <w:rPr>
          <w:rFonts w:ascii="Times New Roman" w:eastAsia="宋体" w:hAnsi="Times New Roman" w:cs="Times New Roman"/>
          <w:sz w:val="24"/>
          <w:szCs w:val="24"/>
        </w:rPr>
        <w:t>250~500</w:t>
      </w:r>
      <w:r w:rsidR="00560F24">
        <w:rPr>
          <w:rFonts w:ascii="Times New Roman" w:eastAsia="宋体" w:hAnsi="Times New Roman" w:cs="Times New Roman" w:hint="eastAsia"/>
          <w:sz w:val="24"/>
          <w:szCs w:val="24"/>
        </w:rPr>
        <w:t xml:space="preserve"> </w:t>
      </w:r>
      <w:r w:rsidR="00560F24">
        <w:rPr>
          <w:rFonts w:ascii="Times New Roman" w:eastAsia="宋体" w:hAnsi="Times New Roman" w:cs="Times New Roman"/>
          <w:sz w:val="24"/>
          <w:szCs w:val="24"/>
        </w:rPr>
        <w:t>mg·</w:t>
      </w:r>
      <w:r w:rsidR="00560F24">
        <w:rPr>
          <w:rFonts w:ascii="Times New Roman" w:eastAsia="宋体" w:cs="Times New Roman" w:hint="eastAsia"/>
          <w:sz w:val="24"/>
          <w:szCs w:val="24"/>
        </w:rPr>
        <w:t>d</w:t>
      </w:r>
      <w:r w:rsidR="00560F24">
        <w:rPr>
          <w:rFonts w:ascii="Times New Roman" w:eastAsia="宋体" w:cs="Times New Roman" w:hint="eastAsia"/>
          <w:sz w:val="24"/>
          <w:szCs w:val="24"/>
          <w:vertAlign w:val="superscript"/>
        </w:rPr>
        <w:t>-1</w:t>
      </w:r>
      <w:r w:rsidR="00560F24">
        <w:rPr>
          <w:rFonts w:ascii="Times New Roman" w:eastAsia="宋体" w:hAnsi="Times New Roman" w:cs="Times New Roman"/>
          <w:sz w:val="24"/>
          <w:szCs w:val="24"/>
        </w:rPr>
        <w:t>或</w:t>
      </w:r>
      <w:r w:rsidR="00560F24">
        <w:rPr>
          <w:rFonts w:ascii="Times New Roman" w:eastAsia="宋体" w:hAnsi="Times New Roman" w:cs="Times New Roman"/>
          <w:sz w:val="24"/>
          <w:szCs w:val="24"/>
        </w:rPr>
        <w:t xml:space="preserve"> 6mg·</w:t>
      </w:r>
      <w:r w:rsidR="00560F24">
        <w:rPr>
          <w:rFonts w:ascii="Times New Roman" w:eastAsia="宋体" w:cs="Times New Roman" w:hint="eastAsia"/>
          <w:sz w:val="24"/>
          <w:szCs w:val="24"/>
        </w:rPr>
        <w:t>kg</w:t>
      </w:r>
      <w:r w:rsidR="00560F24">
        <w:rPr>
          <w:rFonts w:ascii="Times New Roman" w:eastAsia="宋体" w:cs="Times New Roman" w:hint="eastAsia"/>
          <w:sz w:val="24"/>
          <w:szCs w:val="24"/>
          <w:vertAlign w:val="superscript"/>
        </w:rPr>
        <w:t>-1</w:t>
      </w:r>
      <w:r w:rsidR="00560F24">
        <w:rPr>
          <w:rFonts w:ascii="Times New Roman" w:eastAsia="宋体" w:hAnsi="Times New Roman" w:cs="Times New Roman"/>
          <w:sz w:val="24"/>
          <w:szCs w:val="24"/>
        </w:rPr>
        <w:t>·</w:t>
      </w:r>
      <w:r w:rsidR="00560F24">
        <w:rPr>
          <w:rFonts w:ascii="Times New Roman" w:eastAsia="宋体" w:cs="Times New Roman" w:hint="eastAsia"/>
          <w:sz w:val="24"/>
          <w:szCs w:val="24"/>
        </w:rPr>
        <w:t>d</w:t>
      </w:r>
      <w:r w:rsidR="00560F24">
        <w:rPr>
          <w:rFonts w:ascii="Times New Roman" w:eastAsia="宋体" w:cs="Times New Roman" w:hint="eastAsia"/>
          <w:sz w:val="24"/>
          <w:szCs w:val="24"/>
          <w:vertAlign w:val="superscript"/>
        </w:rPr>
        <w:t>-1</w:t>
      </w:r>
      <w:r w:rsidR="00560F24">
        <w:rPr>
          <w:rFonts w:ascii="Times New Roman" w:eastAsia="宋体" w:hAnsi="Times New Roman" w:cs="Times New Roman"/>
          <w:sz w:val="24"/>
          <w:szCs w:val="24"/>
        </w:rPr>
        <w:t>在</w:t>
      </w:r>
      <w:r w:rsidR="00560F24">
        <w:rPr>
          <w:rFonts w:ascii="Times New Roman" w:eastAsia="宋体" w:hAnsi="Times New Roman" w:cs="Times New Roman"/>
          <w:sz w:val="24"/>
          <w:szCs w:val="24"/>
        </w:rPr>
        <w:t>30~60</w:t>
      </w:r>
      <w:r w:rsidR="00560F24">
        <w:rPr>
          <w:rFonts w:ascii="Times New Roman" w:eastAsia="宋体" w:hAnsi="Times New Roman" w:cs="Times New Roman" w:hint="eastAsia"/>
          <w:sz w:val="24"/>
          <w:szCs w:val="24"/>
        </w:rPr>
        <w:t xml:space="preserve"> min</w:t>
      </w:r>
      <w:r w:rsidR="00560F24">
        <w:rPr>
          <w:rFonts w:ascii="Times New Roman" w:eastAsia="宋体" w:hAnsi="Times New Roman" w:cs="Times New Roman"/>
          <w:sz w:val="24"/>
          <w:szCs w:val="24"/>
        </w:rPr>
        <w:t>内静脉滴注完，连续</w:t>
      </w:r>
      <w:r w:rsidR="00560F24">
        <w:rPr>
          <w:rFonts w:ascii="Times New Roman" w:eastAsia="宋体" w:hAnsi="Times New Roman" w:cs="Times New Roman"/>
          <w:sz w:val="24"/>
          <w:szCs w:val="24"/>
        </w:rPr>
        <w:t>3~5</w:t>
      </w:r>
      <w:r w:rsidR="00560F24">
        <w:rPr>
          <w:rFonts w:ascii="Times New Roman" w:eastAsia="宋体" w:hAnsi="Times New Roman" w:cs="Times New Roman" w:hint="eastAsia"/>
          <w:sz w:val="24"/>
          <w:szCs w:val="24"/>
        </w:rPr>
        <w:t xml:space="preserve"> d</w:t>
      </w:r>
      <w:r w:rsidR="00560F24">
        <w:rPr>
          <w:rFonts w:ascii="Times New Roman" w:eastAsia="宋体" w:hAnsi="Times New Roman" w:cs="Times New Roman"/>
          <w:sz w:val="24"/>
          <w:szCs w:val="24"/>
        </w:rPr>
        <w:t>。排斥反应较轻者也可酌情减少剂量，合并糖尿病患者冲击剂量不宜过大。冲击治疗后</w:t>
      </w:r>
      <w:r w:rsidR="00560F24">
        <w:rPr>
          <w:rFonts w:ascii="Times New Roman" w:eastAsia="宋体" w:hAnsi="Times New Roman" w:cs="Times New Roman"/>
          <w:sz w:val="24"/>
          <w:szCs w:val="24"/>
        </w:rPr>
        <w:t>GCs</w:t>
      </w:r>
      <w:r w:rsidR="00560F24">
        <w:rPr>
          <w:rFonts w:ascii="Times New Roman" w:eastAsia="宋体" w:hAnsi="Times New Roman" w:cs="Times New Roman"/>
          <w:sz w:val="24"/>
          <w:szCs w:val="24"/>
        </w:rPr>
        <w:t>改为口服，逐渐递减</w:t>
      </w:r>
      <w:proofErr w:type="gramStart"/>
      <w:r w:rsidR="00560F24">
        <w:rPr>
          <w:rFonts w:ascii="Times New Roman" w:eastAsia="宋体" w:hAnsi="Times New Roman" w:cs="Times New Roman"/>
          <w:sz w:val="24"/>
          <w:szCs w:val="24"/>
        </w:rPr>
        <w:t>至冲击</w:t>
      </w:r>
      <w:proofErr w:type="gramEnd"/>
      <w:r w:rsidR="00560F24">
        <w:rPr>
          <w:rFonts w:ascii="Times New Roman" w:eastAsia="宋体" w:hAnsi="Times New Roman" w:cs="Times New Roman"/>
          <w:sz w:val="24"/>
          <w:szCs w:val="24"/>
        </w:rPr>
        <w:t>前用量。</w:t>
      </w:r>
      <w:bookmarkEnd w:id="35"/>
      <w:bookmarkEnd w:id="36"/>
    </w:p>
    <w:p w14:paraId="7B710F8F" w14:textId="77777777" w:rsidR="0007013F" w:rsidRDefault="00560F24" w:rsidP="006626FE">
      <w:pPr>
        <w:spacing w:line="360" w:lineRule="auto"/>
        <w:ind w:firstLine="420"/>
        <w:rPr>
          <w:rFonts w:ascii="Times New Roman" w:eastAsia="宋体" w:hAnsi="Times New Roman" w:cs="Times New Roman"/>
          <w:sz w:val="24"/>
          <w:szCs w:val="24"/>
        </w:rPr>
      </w:pPr>
      <w:r>
        <w:rPr>
          <w:rFonts w:ascii="Times New Roman" w:eastAsia="宋体" w:hAnsi="Times New Roman" w:cs="Times New Roman"/>
          <w:sz w:val="24"/>
          <w:szCs w:val="24"/>
        </w:rPr>
        <w:t>肝移植</w:t>
      </w:r>
      <w:proofErr w:type="gramStart"/>
      <w:r>
        <w:rPr>
          <w:rFonts w:ascii="Times New Roman" w:eastAsia="宋体" w:hAnsi="Times New Roman" w:cs="Times New Roman"/>
          <w:sz w:val="24"/>
          <w:szCs w:val="24"/>
        </w:rPr>
        <w:t>围手术期</w:t>
      </w:r>
      <w:proofErr w:type="gramEnd"/>
      <w:r>
        <w:rPr>
          <w:rFonts w:ascii="Times New Roman" w:eastAsia="宋体" w:hAnsi="Times New Roman" w:cs="Times New Roman"/>
          <w:sz w:val="24"/>
          <w:szCs w:val="24"/>
        </w:rPr>
        <w:t>应用</w:t>
      </w:r>
      <w:r>
        <w:rPr>
          <w:rFonts w:ascii="Times New Roman" w:eastAsia="宋体" w:hAnsi="Times New Roman" w:cs="Times New Roman"/>
          <w:sz w:val="24"/>
          <w:szCs w:val="24"/>
          <w:vertAlign w:val="superscript"/>
        </w:rPr>
        <w:t>[44,45]</w:t>
      </w:r>
      <w:r>
        <w:rPr>
          <w:rFonts w:ascii="Times New Roman" w:eastAsia="宋体" w:hAnsi="Times New Roman" w:cs="Times New Roman"/>
          <w:sz w:val="24"/>
          <w:szCs w:val="24"/>
        </w:rPr>
        <w:t>：（</w:t>
      </w:r>
      <w:r>
        <w:rPr>
          <w:rFonts w:ascii="Times New Roman" w:eastAsia="宋体" w:hAnsi="Times New Roman" w:cs="Times New Roman"/>
          <w:sz w:val="24"/>
          <w:szCs w:val="24"/>
        </w:rPr>
        <w:t>1</w:t>
      </w:r>
      <w:r>
        <w:rPr>
          <w:rFonts w:ascii="Times New Roman" w:eastAsia="宋体" w:hAnsi="Times New Roman" w:cs="Times New Roman"/>
          <w:sz w:val="24"/>
          <w:szCs w:val="24"/>
        </w:rPr>
        <w:t>）移植术中</w:t>
      </w:r>
      <w:proofErr w:type="gramStart"/>
      <w:r>
        <w:rPr>
          <w:rFonts w:ascii="Times New Roman" w:eastAsia="宋体" w:hAnsi="Times New Roman" w:cs="Times New Roman"/>
          <w:sz w:val="24"/>
          <w:szCs w:val="24"/>
        </w:rPr>
        <w:t>给予甲泼尼龙</w:t>
      </w:r>
      <w:proofErr w:type="gramEnd"/>
      <w:r>
        <w:rPr>
          <w:rFonts w:ascii="Times New Roman" w:eastAsia="宋体" w:hAnsi="Times New Roman" w:cs="Times New Roman"/>
          <w:sz w:val="24"/>
          <w:szCs w:val="24"/>
        </w:rPr>
        <w:t>500</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mg</w:t>
      </w:r>
      <w:r>
        <w:rPr>
          <w:rFonts w:ascii="Times New Roman" w:eastAsia="宋体" w:hAnsi="Times New Roman" w:cs="Times New Roman"/>
          <w:sz w:val="24"/>
          <w:szCs w:val="24"/>
        </w:rPr>
        <w:t>静脉推注，术后第</w:t>
      </w:r>
      <w:r>
        <w:rPr>
          <w:rFonts w:ascii="Times New Roman" w:eastAsia="宋体" w:hAnsi="Times New Roman" w:cs="Times New Roman"/>
          <w:sz w:val="24"/>
          <w:szCs w:val="24"/>
        </w:rPr>
        <w:t>1</w:t>
      </w:r>
      <w:r>
        <w:rPr>
          <w:rFonts w:ascii="Times New Roman" w:eastAsia="宋体" w:hAnsi="Times New Roman" w:cs="Times New Roman"/>
          <w:sz w:val="24"/>
          <w:szCs w:val="24"/>
        </w:rPr>
        <w:t>天</w:t>
      </w:r>
      <w:r>
        <w:rPr>
          <w:rFonts w:ascii="Times New Roman" w:eastAsia="宋体" w:hAnsi="Times New Roman" w:cs="Times New Roman"/>
          <w:sz w:val="24"/>
          <w:szCs w:val="24"/>
        </w:rPr>
        <w:t>240 mg</w:t>
      </w:r>
      <w:r>
        <w:rPr>
          <w:rFonts w:ascii="Times New Roman" w:eastAsia="宋体" w:hAnsi="Times New Roman" w:cs="Times New Roman"/>
          <w:sz w:val="24"/>
          <w:szCs w:val="24"/>
        </w:rPr>
        <w:t>，后每日递减</w:t>
      </w:r>
      <w:r>
        <w:rPr>
          <w:rFonts w:ascii="Times New Roman" w:eastAsia="宋体" w:hAnsi="Times New Roman" w:cs="Times New Roman"/>
          <w:sz w:val="24"/>
          <w:szCs w:val="24"/>
        </w:rPr>
        <w:t>40</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mg</w:t>
      </w:r>
      <w:r>
        <w:rPr>
          <w:rFonts w:ascii="Times New Roman" w:eastAsia="宋体" w:hAnsi="Times New Roman" w:cs="Times New Roman"/>
          <w:sz w:val="24"/>
          <w:szCs w:val="24"/>
        </w:rPr>
        <w:t>。术后第</w:t>
      </w:r>
      <w:r>
        <w:rPr>
          <w:rFonts w:ascii="Times New Roman" w:eastAsia="宋体" w:hAnsi="Times New Roman" w:cs="Times New Roman"/>
          <w:sz w:val="24"/>
          <w:szCs w:val="24"/>
        </w:rPr>
        <w:t>7</w:t>
      </w:r>
      <w:r>
        <w:rPr>
          <w:rFonts w:ascii="Times New Roman" w:eastAsia="宋体" w:hAnsi="Times New Roman" w:cs="Times New Roman"/>
          <w:sz w:val="24"/>
          <w:szCs w:val="24"/>
        </w:rPr>
        <w:t>天改为泼尼松</w:t>
      </w:r>
      <w:proofErr w:type="gramStart"/>
      <w:r>
        <w:rPr>
          <w:rFonts w:ascii="Times New Roman" w:eastAsia="宋体" w:hAnsi="Times New Roman" w:cs="Times New Roman"/>
          <w:sz w:val="24"/>
          <w:szCs w:val="24"/>
        </w:rPr>
        <w:t>或甲泼尼龙</w:t>
      </w:r>
      <w:proofErr w:type="gramEnd"/>
      <w:r>
        <w:rPr>
          <w:rFonts w:ascii="Times New Roman" w:eastAsia="宋体" w:hAnsi="Times New Roman" w:cs="Times New Roman"/>
          <w:sz w:val="24"/>
          <w:szCs w:val="24"/>
        </w:rPr>
        <w:t>口服给药。必要情况下，术后</w:t>
      </w:r>
      <w:r>
        <w:rPr>
          <w:rFonts w:ascii="Times New Roman" w:eastAsia="宋体" w:hAnsi="Times New Roman" w:cs="Times New Roman"/>
          <w:sz w:val="24"/>
          <w:szCs w:val="24"/>
        </w:rPr>
        <w:t>1</w:t>
      </w:r>
      <w:r>
        <w:rPr>
          <w:rFonts w:ascii="Times New Roman" w:eastAsia="宋体" w:hAnsi="Times New Roman" w:cs="Times New Roman"/>
          <w:sz w:val="24"/>
          <w:szCs w:val="24"/>
        </w:rPr>
        <w:t>个月后泼尼松</w:t>
      </w:r>
      <w:r>
        <w:rPr>
          <w:rFonts w:ascii="Times New Roman" w:eastAsia="宋体" w:hAnsi="Times New Roman" w:cs="Times New Roman"/>
          <w:sz w:val="24"/>
          <w:szCs w:val="24"/>
        </w:rPr>
        <w:t>5~10</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mg·</w:t>
      </w:r>
      <w:r>
        <w:rPr>
          <w:rFonts w:ascii="Times New Roman" w:eastAsia="宋体" w:cs="Times New Roman" w:hint="eastAsia"/>
          <w:sz w:val="24"/>
          <w:szCs w:val="24"/>
        </w:rPr>
        <w:t>d</w:t>
      </w:r>
      <w:r>
        <w:rPr>
          <w:rFonts w:ascii="Times New Roman" w:eastAsia="宋体" w:cs="Times New Roman" w:hint="eastAsia"/>
          <w:sz w:val="24"/>
          <w:szCs w:val="24"/>
          <w:vertAlign w:val="superscript"/>
        </w:rPr>
        <w:t>-1</w:t>
      </w:r>
      <w:r>
        <w:rPr>
          <w:rFonts w:ascii="Times New Roman" w:eastAsia="宋体" w:hAnsi="Times New Roman" w:cs="Times New Roman"/>
          <w:sz w:val="24"/>
          <w:szCs w:val="24"/>
        </w:rPr>
        <w:t>（</w:t>
      </w:r>
      <w:proofErr w:type="gramStart"/>
      <w:r>
        <w:rPr>
          <w:rFonts w:ascii="Times New Roman" w:eastAsia="宋体" w:hAnsi="Times New Roman" w:cs="Times New Roman"/>
          <w:sz w:val="24"/>
          <w:szCs w:val="24"/>
        </w:rPr>
        <w:t>或甲泼尼龙</w:t>
      </w:r>
      <w:proofErr w:type="gramEnd"/>
      <w:r>
        <w:rPr>
          <w:rFonts w:ascii="Times New Roman" w:eastAsia="宋体" w:hAnsi="Times New Roman" w:cs="Times New Roman"/>
          <w:sz w:val="24"/>
          <w:szCs w:val="24"/>
        </w:rPr>
        <w:t>4~8</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mg·</w:t>
      </w:r>
      <w:r>
        <w:rPr>
          <w:rFonts w:ascii="Times New Roman" w:eastAsia="宋体" w:cs="Times New Roman" w:hint="eastAsia"/>
          <w:sz w:val="24"/>
          <w:szCs w:val="24"/>
        </w:rPr>
        <w:t>d</w:t>
      </w:r>
      <w:r>
        <w:rPr>
          <w:rFonts w:ascii="Times New Roman" w:eastAsia="宋体" w:cs="Times New Roman" w:hint="eastAsia"/>
          <w:sz w:val="24"/>
          <w:szCs w:val="24"/>
          <w:vertAlign w:val="superscript"/>
        </w:rPr>
        <w:t>-1</w:t>
      </w:r>
      <w:r>
        <w:rPr>
          <w:rFonts w:ascii="Times New Roman" w:eastAsia="宋体" w:hAnsi="Times New Roman" w:cs="Times New Roman"/>
          <w:sz w:val="24"/>
          <w:szCs w:val="24"/>
        </w:rPr>
        <w:t>）口服维持。（</w:t>
      </w:r>
      <w:r>
        <w:rPr>
          <w:rFonts w:ascii="Times New Roman" w:eastAsia="宋体" w:hAnsi="Times New Roman" w:cs="Times New Roman"/>
          <w:sz w:val="24"/>
          <w:szCs w:val="24"/>
        </w:rPr>
        <w:t>2</w:t>
      </w:r>
      <w:r>
        <w:rPr>
          <w:rFonts w:ascii="Times New Roman" w:eastAsia="宋体" w:hAnsi="Times New Roman" w:cs="Times New Roman"/>
          <w:sz w:val="24"/>
          <w:szCs w:val="24"/>
        </w:rPr>
        <w:t>）急性排斥反应治疗：目前各移植中心对急性排斥反应治疗无明确的冲击疗法标准。建议</w:t>
      </w:r>
      <w:proofErr w:type="gramStart"/>
      <w:r>
        <w:rPr>
          <w:rFonts w:ascii="Times New Roman" w:eastAsia="宋体" w:hAnsi="Times New Roman" w:cs="Times New Roman"/>
          <w:sz w:val="24"/>
          <w:szCs w:val="24"/>
        </w:rPr>
        <w:t>第</w:t>
      </w:r>
      <w:r>
        <w:rPr>
          <w:rFonts w:ascii="Times New Roman" w:eastAsia="宋体" w:hAnsi="Times New Roman" w:cs="Times New Roman"/>
          <w:sz w:val="24"/>
          <w:szCs w:val="24"/>
        </w:rPr>
        <w:t>1</w:t>
      </w:r>
      <w:r>
        <w:rPr>
          <w:rFonts w:ascii="Times New Roman" w:eastAsia="宋体" w:hAnsi="Times New Roman" w:cs="Times New Roman"/>
          <w:sz w:val="24"/>
          <w:szCs w:val="24"/>
        </w:rPr>
        <w:t>天甲泼尼龙</w:t>
      </w:r>
      <w:proofErr w:type="gramEnd"/>
      <w:r>
        <w:rPr>
          <w:rFonts w:ascii="Times New Roman" w:eastAsia="宋体" w:hAnsi="Times New Roman" w:cs="Times New Roman"/>
          <w:sz w:val="24"/>
          <w:szCs w:val="24"/>
        </w:rPr>
        <w:t>500~1</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000</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mg</w:t>
      </w:r>
      <w:r>
        <w:rPr>
          <w:rFonts w:ascii="Times New Roman" w:eastAsia="宋体" w:hAnsi="Times New Roman" w:cs="Times New Roman"/>
          <w:sz w:val="24"/>
          <w:szCs w:val="24"/>
        </w:rPr>
        <w:t>静脉推注冲击，第</w:t>
      </w:r>
      <w:r>
        <w:rPr>
          <w:rFonts w:ascii="Times New Roman" w:eastAsia="宋体" w:hAnsi="Times New Roman" w:cs="Times New Roman"/>
          <w:sz w:val="24"/>
          <w:szCs w:val="24"/>
        </w:rPr>
        <w:t>2</w:t>
      </w:r>
      <w:sdt>
        <w:sdtPr>
          <w:alias w:val="易错词检查"/>
          <w:id w:val="2183850"/>
        </w:sdtPr>
        <w:sdtContent>
          <w:bookmarkStart w:id="38" w:name="bkReivew2183850"/>
          <w:proofErr w:type="gramStart"/>
          <w:r>
            <w:rPr>
              <w:rFonts w:ascii="Times New Roman" w:eastAsia="宋体" w:hAnsi="Times New Roman" w:cs="Times New Roman"/>
              <w:sz w:val="24"/>
              <w:szCs w:val="24"/>
            </w:rPr>
            <w:t>天始</w:t>
          </w:r>
          <w:bookmarkEnd w:id="38"/>
          <w:proofErr w:type="gramEnd"/>
        </w:sdtContent>
      </w:sdt>
      <w:r>
        <w:rPr>
          <w:rFonts w:ascii="Times New Roman" w:eastAsia="宋体" w:hAnsi="Times New Roman" w:cs="Times New Roman"/>
          <w:sz w:val="24"/>
          <w:szCs w:val="24"/>
        </w:rPr>
        <w:t>剂量递减，至</w:t>
      </w:r>
      <w:r>
        <w:rPr>
          <w:rFonts w:ascii="Times New Roman" w:eastAsia="宋体" w:hAnsi="Times New Roman" w:cs="Times New Roman" w:hint="eastAsia"/>
          <w:sz w:val="24"/>
          <w:szCs w:val="24"/>
        </w:rPr>
        <w:t>第</w:t>
      </w:r>
      <w:r>
        <w:rPr>
          <w:rFonts w:ascii="Times New Roman" w:eastAsia="宋体" w:hAnsi="Times New Roman" w:cs="Times New Roman"/>
          <w:sz w:val="24"/>
          <w:szCs w:val="24"/>
        </w:rPr>
        <w:t>5~7</w:t>
      </w:r>
      <w:r>
        <w:rPr>
          <w:rFonts w:ascii="Times New Roman" w:eastAsia="宋体" w:hAnsi="Times New Roman" w:cs="Times New Roman"/>
          <w:sz w:val="24"/>
          <w:szCs w:val="24"/>
        </w:rPr>
        <w:t>天改为口服泼尼松</w:t>
      </w:r>
      <w:r>
        <w:rPr>
          <w:rFonts w:ascii="Times New Roman" w:eastAsia="宋体" w:hAnsi="Times New Roman" w:cs="Times New Roman"/>
          <w:sz w:val="24"/>
          <w:szCs w:val="24"/>
        </w:rPr>
        <w:t>20</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mg·</w:t>
      </w:r>
      <w:r>
        <w:rPr>
          <w:rFonts w:ascii="Times New Roman" w:eastAsia="宋体" w:cs="Times New Roman" w:hint="eastAsia"/>
          <w:sz w:val="24"/>
          <w:szCs w:val="24"/>
        </w:rPr>
        <w:t>d</w:t>
      </w:r>
      <w:r>
        <w:rPr>
          <w:rFonts w:ascii="Times New Roman" w:eastAsia="宋体" w:cs="Times New Roman" w:hint="eastAsia"/>
          <w:sz w:val="24"/>
          <w:szCs w:val="24"/>
          <w:vertAlign w:val="superscript"/>
        </w:rPr>
        <w:t>-1</w:t>
      </w:r>
      <w:r>
        <w:rPr>
          <w:rFonts w:ascii="Times New Roman" w:eastAsia="宋体" w:hAnsi="Times New Roman" w:cs="Times New Roman"/>
          <w:sz w:val="24"/>
          <w:szCs w:val="24"/>
        </w:rPr>
        <w:t>维持，维持时间视病情而定。</w:t>
      </w:r>
    </w:p>
    <w:p w14:paraId="3B6EE81F" w14:textId="77777777" w:rsidR="0007013F" w:rsidRDefault="00560F24" w:rsidP="006626FE">
      <w:pPr>
        <w:spacing w:line="360" w:lineRule="auto"/>
        <w:ind w:firstLine="420"/>
        <w:rPr>
          <w:rFonts w:ascii="Times New Roman" w:eastAsia="宋体" w:hAnsi="Times New Roman" w:cs="Times New Roman"/>
          <w:sz w:val="24"/>
          <w:szCs w:val="24"/>
        </w:rPr>
      </w:pPr>
      <w:r>
        <w:rPr>
          <w:rFonts w:ascii="Times New Roman" w:eastAsia="宋体" w:hAnsi="Times New Roman" w:cs="Times New Roman"/>
          <w:sz w:val="24"/>
          <w:szCs w:val="24"/>
        </w:rPr>
        <w:t>儿童肝移植</w:t>
      </w:r>
      <w:sdt>
        <w:sdtPr>
          <w:alias w:val="易错词检查"/>
          <w:id w:val="3112"/>
        </w:sdtPr>
        <w:sdtContent>
          <w:bookmarkStart w:id="39" w:name="bkReivew3112"/>
          <w:r>
            <w:rPr>
              <w:rFonts w:ascii="Times New Roman" w:eastAsia="宋体" w:hAnsi="Times New Roman" w:cs="Times New Roman"/>
              <w:sz w:val="24"/>
              <w:szCs w:val="24"/>
            </w:rPr>
            <w:t>术</w:t>
          </w:r>
          <w:proofErr w:type="gramStart"/>
          <w:r>
            <w:rPr>
              <w:rFonts w:ascii="Times New Roman" w:eastAsia="宋体" w:hAnsi="Times New Roman" w:cs="Times New Roman"/>
              <w:sz w:val="24"/>
              <w:szCs w:val="24"/>
            </w:rPr>
            <w:t>术</w:t>
          </w:r>
          <w:bookmarkEnd w:id="39"/>
          <w:proofErr w:type="gramEnd"/>
        </w:sdtContent>
      </w:sdt>
      <w:r>
        <w:rPr>
          <w:rFonts w:ascii="Times New Roman" w:eastAsia="宋体" w:hAnsi="Times New Roman" w:cs="Times New Roman"/>
          <w:sz w:val="24"/>
          <w:szCs w:val="24"/>
        </w:rPr>
        <w:t>中</w:t>
      </w:r>
      <w:proofErr w:type="gramStart"/>
      <w:r>
        <w:rPr>
          <w:rFonts w:ascii="Times New Roman" w:eastAsia="宋体" w:hAnsi="Times New Roman" w:cs="Times New Roman"/>
          <w:sz w:val="24"/>
          <w:szCs w:val="24"/>
        </w:rPr>
        <w:t>无肝期甲泼尼龙</w:t>
      </w:r>
      <w:proofErr w:type="gramEnd"/>
      <w:r>
        <w:rPr>
          <w:rFonts w:ascii="Times New Roman" w:eastAsia="宋体" w:hAnsi="Times New Roman" w:cs="Times New Roman"/>
          <w:sz w:val="24"/>
          <w:szCs w:val="24"/>
        </w:rPr>
        <w:t>的使用剂量为</w:t>
      </w:r>
      <w:r>
        <w:rPr>
          <w:rFonts w:ascii="Times New Roman" w:eastAsia="宋体" w:hAnsi="Times New Roman" w:cs="Times New Roman"/>
          <w:sz w:val="24"/>
          <w:szCs w:val="24"/>
        </w:rPr>
        <w:t>10</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mg·</w:t>
      </w:r>
      <w:r>
        <w:rPr>
          <w:rFonts w:ascii="Times New Roman" w:eastAsia="宋体" w:cs="Times New Roman" w:hint="eastAsia"/>
          <w:sz w:val="24"/>
          <w:szCs w:val="24"/>
        </w:rPr>
        <w:t>kg</w:t>
      </w:r>
      <w:r>
        <w:rPr>
          <w:rFonts w:ascii="Times New Roman" w:eastAsia="宋体" w:cs="Times New Roman" w:hint="eastAsia"/>
          <w:sz w:val="24"/>
          <w:szCs w:val="24"/>
          <w:vertAlign w:val="superscript"/>
        </w:rPr>
        <w:t>-1</w:t>
      </w:r>
      <w:r>
        <w:rPr>
          <w:rFonts w:ascii="Times New Roman" w:eastAsia="宋体" w:hAnsi="Times New Roman" w:cs="Times New Roman"/>
          <w:sz w:val="24"/>
          <w:szCs w:val="24"/>
          <w:vertAlign w:val="superscript"/>
        </w:rPr>
        <w:t>[46]</w:t>
      </w:r>
      <w:r>
        <w:rPr>
          <w:rFonts w:ascii="Times New Roman" w:eastAsia="宋体" w:hAnsi="Times New Roman" w:cs="Times New Roman"/>
          <w:sz w:val="24"/>
          <w:szCs w:val="24"/>
        </w:rPr>
        <w:t>，术后第</w:t>
      </w:r>
      <w:r>
        <w:rPr>
          <w:rFonts w:ascii="Times New Roman" w:eastAsia="宋体" w:hAnsi="Times New Roman" w:cs="Times New Roman"/>
          <w:sz w:val="24"/>
          <w:szCs w:val="24"/>
        </w:rPr>
        <w:t>1</w:t>
      </w:r>
      <w:r>
        <w:rPr>
          <w:rFonts w:ascii="Times New Roman" w:eastAsia="宋体" w:hAnsi="Times New Roman" w:cs="Times New Roman"/>
          <w:sz w:val="24"/>
          <w:szCs w:val="24"/>
        </w:rPr>
        <w:t>天静脉注射糖皮质激素剂量为</w:t>
      </w:r>
      <w:r>
        <w:rPr>
          <w:rFonts w:ascii="Times New Roman" w:eastAsia="宋体" w:hAnsi="Times New Roman" w:cs="Times New Roman"/>
          <w:sz w:val="24"/>
          <w:szCs w:val="24"/>
        </w:rPr>
        <w:t xml:space="preserve"> 4 mg·</w:t>
      </w:r>
      <w:r>
        <w:rPr>
          <w:rFonts w:ascii="Times New Roman" w:eastAsia="宋体" w:cs="Times New Roman" w:hint="eastAsia"/>
          <w:sz w:val="24"/>
          <w:szCs w:val="24"/>
        </w:rPr>
        <w:t>kg</w:t>
      </w:r>
      <w:r>
        <w:rPr>
          <w:rFonts w:ascii="Times New Roman" w:eastAsia="宋体" w:cs="Times New Roman" w:hint="eastAsia"/>
          <w:sz w:val="24"/>
          <w:szCs w:val="24"/>
          <w:vertAlign w:val="superscript"/>
        </w:rPr>
        <w:t>-1</w:t>
      </w:r>
      <w:r>
        <w:rPr>
          <w:rFonts w:ascii="Times New Roman" w:eastAsia="宋体" w:hAnsi="Times New Roman" w:cs="Times New Roman"/>
          <w:sz w:val="24"/>
          <w:szCs w:val="24"/>
        </w:rPr>
        <w:t>·</w:t>
      </w:r>
      <w:r>
        <w:rPr>
          <w:rFonts w:ascii="Times New Roman" w:eastAsia="宋体" w:cs="Times New Roman" w:hint="eastAsia"/>
          <w:sz w:val="24"/>
          <w:szCs w:val="24"/>
        </w:rPr>
        <w:t>d</w:t>
      </w:r>
      <w:r>
        <w:rPr>
          <w:rFonts w:ascii="Times New Roman" w:eastAsia="宋体" w:cs="Times New Roman" w:hint="eastAsia"/>
          <w:sz w:val="24"/>
          <w:szCs w:val="24"/>
          <w:vertAlign w:val="superscript"/>
        </w:rPr>
        <w:t>-1</w:t>
      </w:r>
      <w:r>
        <w:rPr>
          <w:rFonts w:ascii="Times New Roman" w:eastAsia="宋体" w:hAnsi="Times New Roman" w:cs="Times New Roman"/>
          <w:sz w:val="24"/>
          <w:szCs w:val="24"/>
        </w:rPr>
        <w:t>，每日递减至术后</w:t>
      </w:r>
      <w:r>
        <w:rPr>
          <w:rFonts w:ascii="Times New Roman" w:eastAsia="宋体" w:hAnsi="Times New Roman" w:cs="Times New Roman"/>
          <w:sz w:val="24"/>
          <w:szCs w:val="24"/>
        </w:rPr>
        <w:t>1</w:t>
      </w:r>
      <w:r>
        <w:rPr>
          <w:rFonts w:ascii="Times New Roman" w:eastAsia="宋体" w:hAnsi="Times New Roman" w:cs="Times New Roman"/>
          <w:sz w:val="24"/>
          <w:szCs w:val="24"/>
        </w:rPr>
        <w:t>周更换为口服制剂，尽早撤除糖皮质激素。儿童急性排斥反应的处理原则与成人相似，患儿尤需避免反复多个疗程的激素冲击治疗，以降低感染的发生率。</w:t>
      </w:r>
    </w:p>
    <w:p w14:paraId="28CBBAD0" w14:textId="77777777" w:rsidR="0007013F" w:rsidRDefault="00560F24" w:rsidP="006626FE">
      <w:pPr>
        <w:spacing w:line="360" w:lineRule="auto"/>
        <w:ind w:firstLine="360"/>
        <w:rPr>
          <w:rFonts w:ascii="Times New Roman" w:eastAsia="宋体" w:hAnsi="Times New Roman" w:cs="Times New Roman"/>
          <w:kern w:val="0"/>
          <w:sz w:val="24"/>
          <w:szCs w:val="24"/>
        </w:rPr>
      </w:pPr>
      <w:r>
        <w:rPr>
          <w:rFonts w:ascii="Times New Roman" w:eastAsia="宋体" w:hAnsi="Times New Roman" w:cs="Times New Roman"/>
          <w:sz w:val="24"/>
          <w:szCs w:val="24"/>
        </w:rPr>
        <w:t>肺移植</w:t>
      </w:r>
      <w:proofErr w:type="gramStart"/>
      <w:r>
        <w:rPr>
          <w:rFonts w:ascii="Times New Roman" w:eastAsia="宋体" w:hAnsi="Times New Roman" w:cs="Times New Roman"/>
          <w:sz w:val="24"/>
          <w:szCs w:val="24"/>
        </w:rPr>
        <w:t>围手术期</w:t>
      </w:r>
      <w:proofErr w:type="gramEnd"/>
      <w:r>
        <w:rPr>
          <w:rFonts w:ascii="Times New Roman" w:eastAsia="宋体" w:hAnsi="Times New Roman" w:cs="Times New Roman"/>
          <w:sz w:val="24"/>
          <w:szCs w:val="24"/>
        </w:rPr>
        <w:t>应用</w:t>
      </w:r>
      <w:r>
        <w:rPr>
          <w:rFonts w:ascii="Times New Roman" w:eastAsia="宋体" w:hAnsi="Times New Roman" w:cs="Times New Roman" w:hint="eastAsia"/>
          <w:sz w:val="24"/>
          <w:szCs w:val="24"/>
          <w:vertAlign w:val="superscript"/>
        </w:rPr>
        <w:t>[</w:t>
      </w:r>
      <w:r>
        <w:rPr>
          <w:rFonts w:ascii="Times New Roman" w:eastAsia="宋体" w:hAnsi="Times New Roman" w:cs="Times New Roman"/>
          <w:sz w:val="24"/>
          <w:szCs w:val="24"/>
          <w:vertAlign w:val="superscript"/>
        </w:rPr>
        <w:t>47,48]</w:t>
      </w:r>
      <w:bookmarkEnd w:id="33"/>
      <w:r>
        <w:rPr>
          <w:rFonts w:ascii="Times New Roman" w:eastAsia="宋体" w:hAnsi="Times New Roman" w:cs="Times New Roman" w:hint="eastAsia"/>
          <w:sz w:val="24"/>
          <w:szCs w:val="24"/>
        </w:rPr>
        <w:t>：（</w:t>
      </w:r>
      <w:r>
        <w:rPr>
          <w:rFonts w:ascii="Times New Roman" w:eastAsia="宋体" w:hAnsi="Times New Roman" w:cs="Times New Roman"/>
          <w:sz w:val="24"/>
          <w:szCs w:val="24"/>
        </w:rPr>
        <w:t>1</w:t>
      </w:r>
      <w:r>
        <w:rPr>
          <w:rFonts w:ascii="Times New Roman" w:eastAsia="宋体" w:hAnsi="Times New Roman" w:cs="Times New Roman" w:hint="eastAsia"/>
          <w:sz w:val="24"/>
          <w:szCs w:val="24"/>
        </w:rPr>
        <w:t>）</w:t>
      </w:r>
      <w:r>
        <w:rPr>
          <w:rFonts w:ascii="Times New Roman" w:eastAsia="宋体" w:hAnsi="Times New Roman" w:cs="Times New Roman"/>
          <w:kern w:val="0"/>
          <w:sz w:val="24"/>
          <w:szCs w:val="24"/>
        </w:rPr>
        <w:t>早期（肺移植</w:t>
      </w:r>
      <w:proofErr w:type="gramStart"/>
      <w:r>
        <w:rPr>
          <w:rFonts w:ascii="Times New Roman" w:eastAsia="宋体" w:hAnsi="Times New Roman" w:cs="Times New Roman"/>
          <w:kern w:val="0"/>
          <w:sz w:val="24"/>
          <w:szCs w:val="24"/>
        </w:rPr>
        <w:t>围手术期</w:t>
      </w:r>
      <w:proofErr w:type="gramEnd"/>
      <w:r>
        <w:rPr>
          <w:rFonts w:ascii="Times New Roman" w:eastAsia="宋体" w:hAnsi="Times New Roman" w:cs="Times New Roman"/>
          <w:kern w:val="0"/>
          <w:sz w:val="24"/>
          <w:szCs w:val="24"/>
        </w:rPr>
        <w:t>）应用：予以大剂量</w:t>
      </w:r>
      <w:r>
        <w:rPr>
          <w:rFonts w:ascii="Times New Roman" w:eastAsia="宋体" w:hAnsi="Times New Roman" w:cs="Times New Roman"/>
          <w:kern w:val="0"/>
          <w:sz w:val="24"/>
          <w:szCs w:val="24"/>
        </w:rPr>
        <w:t>GCs</w:t>
      </w:r>
      <w:r>
        <w:rPr>
          <w:rFonts w:ascii="Times New Roman" w:eastAsia="宋体" w:hAnsi="Times New Roman" w:cs="Times New Roman"/>
          <w:kern w:val="0"/>
          <w:sz w:val="24"/>
          <w:szCs w:val="24"/>
        </w:rPr>
        <w:t>进</w:t>
      </w:r>
      <w:r>
        <w:rPr>
          <w:rFonts w:ascii="Times New Roman" w:eastAsia="宋体" w:hAnsi="Times New Roman" w:cs="Times New Roman"/>
          <w:kern w:val="0"/>
          <w:sz w:val="24"/>
          <w:szCs w:val="24"/>
        </w:rPr>
        <w:lastRenderedPageBreak/>
        <w:t>行诱导治疗，之后小剂量长期维持治疗。用法如下：在术中恢复移植肺灌注前，静脉</w:t>
      </w:r>
      <w:proofErr w:type="gramStart"/>
      <w:r>
        <w:rPr>
          <w:rFonts w:ascii="Times New Roman" w:eastAsia="宋体" w:hAnsi="Times New Roman" w:cs="Times New Roman"/>
          <w:kern w:val="0"/>
          <w:sz w:val="24"/>
          <w:szCs w:val="24"/>
        </w:rPr>
        <w:t>给予甲泼尼龙</w:t>
      </w:r>
      <w:proofErr w:type="gramEnd"/>
      <w:r>
        <w:rPr>
          <w:rFonts w:ascii="Times New Roman" w:eastAsia="宋体" w:hAnsi="Times New Roman" w:cs="Times New Roman"/>
          <w:kern w:val="0"/>
          <w:sz w:val="24"/>
          <w:szCs w:val="24"/>
        </w:rPr>
        <w:t>10</w:t>
      </w:r>
      <w:r>
        <w:rPr>
          <w:rFonts w:ascii="Times New Roman" w:eastAsia="宋体" w:hAnsi="Times New Roman" w:cs="Times New Roman" w:hint="eastAsia"/>
          <w:kern w:val="0"/>
          <w:sz w:val="24"/>
          <w:szCs w:val="24"/>
        </w:rPr>
        <w:t xml:space="preserve"> </w:t>
      </w:r>
      <w:r>
        <w:rPr>
          <w:rFonts w:ascii="Times New Roman" w:eastAsia="宋体" w:hAnsi="Times New Roman" w:cs="Times New Roman"/>
          <w:kern w:val="0"/>
          <w:sz w:val="24"/>
          <w:szCs w:val="24"/>
        </w:rPr>
        <w:t>mg</w:t>
      </w:r>
      <w:r>
        <w:rPr>
          <w:rFonts w:ascii="Times New Roman" w:eastAsia="宋体" w:hAnsi="Times New Roman" w:cs="Times New Roman"/>
          <w:sz w:val="24"/>
          <w:szCs w:val="24"/>
        </w:rPr>
        <w:t>·</w:t>
      </w:r>
      <w:r>
        <w:rPr>
          <w:rFonts w:ascii="Times New Roman" w:eastAsia="宋体" w:cs="Times New Roman" w:hint="eastAsia"/>
          <w:sz w:val="24"/>
          <w:szCs w:val="24"/>
        </w:rPr>
        <w:t>kg</w:t>
      </w:r>
      <w:r>
        <w:rPr>
          <w:rFonts w:ascii="Times New Roman" w:eastAsia="宋体" w:cs="Times New Roman" w:hint="eastAsia"/>
          <w:sz w:val="24"/>
          <w:szCs w:val="24"/>
          <w:vertAlign w:val="superscript"/>
        </w:rPr>
        <w:t>-1</w:t>
      </w:r>
      <w:r>
        <w:rPr>
          <w:rFonts w:ascii="Times New Roman" w:eastAsia="宋体" w:hAnsi="Times New Roman" w:cs="Times New Roman"/>
          <w:kern w:val="0"/>
          <w:sz w:val="24"/>
          <w:szCs w:val="24"/>
        </w:rPr>
        <w:t>，如果双肺移植，在第二侧肺植入时，再次予以相同剂量静滴。移植术后的几天内，甲强龙的剂量逐渐降阶梯，大约于术后</w:t>
      </w:r>
      <w:r>
        <w:rPr>
          <w:rFonts w:ascii="Times New Roman" w:eastAsia="宋体" w:hAnsi="Times New Roman" w:cs="Times New Roman"/>
          <w:kern w:val="0"/>
          <w:sz w:val="24"/>
          <w:szCs w:val="24"/>
        </w:rPr>
        <w:t>7</w:t>
      </w:r>
      <w:r>
        <w:rPr>
          <w:rFonts w:ascii="Times New Roman" w:eastAsia="宋体" w:hAnsi="Times New Roman" w:cs="Times New Roman" w:hint="eastAsia"/>
          <w:kern w:val="0"/>
          <w:sz w:val="24"/>
          <w:szCs w:val="24"/>
        </w:rPr>
        <w:t>~</w:t>
      </w:r>
      <w:r>
        <w:rPr>
          <w:rFonts w:ascii="Times New Roman" w:eastAsia="宋体" w:hAnsi="Times New Roman" w:cs="Times New Roman"/>
          <w:kern w:val="0"/>
          <w:sz w:val="24"/>
          <w:szCs w:val="24"/>
        </w:rPr>
        <w:t>10</w:t>
      </w:r>
      <w:r>
        <w:rPr>
          <w:rFonts w:ascii="Times New Roman" w:eastAsia="宋体" w:hAnsi="Times New Roman" w:cs="Times New Roman" w:hint="eastAsia"/>
          <w:kern w:val="0"/>
          <w:sz w:val="24"/>
          <w:szCs w:val="24"/>
        </w:rPr>
        <w:t xml:space="preserve"> d</w:t>
      </w:r>
      <w:r>
        <w:rPr>
          <w:rFonts w:ascii="Times New Roman" w:eastAsia="宋体" w:hAnsi="Times New Roman" w:cs="Times New Roman"/>
          <w:kern w:val="0"/>
          <w:sz w:val="24"/>
          <w:szCs w:val="24"/>
        </w:rPr>
        <w:t>内剂量降低至维持剂量。长期维持剂量推荐</w:t>
      </w:r>
      <w:r>
        <w:rPr>
          <w:rFonts w:ascii="Times New Roman" w:eastAsia="宋体" w:hAnsi="Times New Roman" w:cs="Times New Roman"/>
          <w:kern w:val="0"/>
          <w:sz w:val="24"/>
          <w:szCs w:val="24"/>
        </w:rPr>
        <w:t>0.25</w:t>
      </w:r>
      <w:r>
        <w:rPr>
          <w:rFonts w:ascii="Times New Roman" w:eastAsia="宋体" w:hAnsi="Times New Roman" w:cs="Times New Roman" w:hint="eastAsia"/>
          <w:kern w:val="0"/>
          <w:sz w:val="24"/>
          <w:szCs w:val="24"/>
        </w:rPr>
        <w:t xml:space="preserve"> </w:t>
      </w:r>
      <w:r>
        <w:rPr>
          <w:rFonts w:ascii="Times New Roman" w:eastAsia="宋体" w:hAnsi="Times New Roman" w:cs="Times New Roman"/>
          <w:kern w:val="0"/>
          <w:sz w:val="24"/>
          <w:szCs w:val="24"/>
        </w:rPr>
        <w:t>mg</w:t>
      </w:r>
      <w:r>
        <w:rPr>
          <w:rFonts w:ascii="Times New Roman" w:eastAsia="宋体" w:hAnsi="Times New Roman" w:cs="Times New Roman"/>
          <w:sz w:val="24"/>
          <w:szCs w:val="24"/>
        </w:rPr>
        <w:t>·</w:t>
      </w:r>
      <w:r>
        <w:rPr>
          <w:rFonts w:ascii="Times New Roman" w:eastAsia="宋体" w:cs="Times New Roman" w:hint="eastAsia"/>
          <w:sz w:val="24"/>
          <w:szCs w:val="24"/>
        </w:rPr>
        <w:t>kg</w:t>
      </w:r>
      <w:r>
        <w:rPr>
          <w:rFonts w:ascii="Times New Roman" w:eastAsia="宋体" w:cs="Times New Roman" w:hint="eastAsia"/>
          <w:sz w:val="24"/>
          <w:szCs w:val="24"/>
          <w:vertAlign w:val="superscript"/>
        </w:rPr>
        <w:t>-1</w:t>
      </w:r>
      <w:r>
        <w:rPr>
          <w:rFonts w:ascii="Times New Roman" w:eastAsia="宋体" w:hAnsi="Times New Roman" w:cs="Times New Roman"/>
          <w:kern w:val="0"/>
          <w:sz w:val="24"/>
          <w:szCs w:val="24"/>
        </w:rPr>
        <w:t>长期维持；肺移植术后</w:t>
      </w:r>
      <w:r>
        <w:rPr>
          <w:rFonts w:ascii="Times New Roman" w:eastAsia="宋体" w:hAnsi="Times New Roman" w:cs="Times New Roman"/>
          <w:kern w:val="0"/>
          <w:sz w:val="24"/>
          <w:szCs w:val="24"/>
        </w:rPr>
        <w:t>5</w:t>
      </w:r>
      <w:r>
        <w:rPr>
          <w:rFonts w:ascii="Times New Roman" w:eastAsia="宋体" w:hAnsi="Times New Roman" w:cs="Times New Roman"/>
          <w:kern w:val="0"/>
          <w:sz w:val="24"/>
          <w:szCs w:val="24"/>
        </w:rPr>
        <w:t>年内，不建议</w:t>
      </w:r>
      <w:r>
        <w:rPr>
          <w:rFonts w:ascii="Times New Roman" w:eastAsia="宋体" w:hAnsi="Times New Roman" w:cs="Times New Roman"/>
          <w:kern w:val="0"/>
          <w:sz w:val="24"/>
          <w:szCs w:val="24"/>
        </w:rPr>
        <w:t>GCs</w:t>
      </w:r>
      <w:r>
        <w:rPr>
          <w:rFonts w:ascii="Times New Roman" w:eastAsia="宋体" w:hAnsi="Times New Roman" w:cs="Times New Roman"/>
          <w:kern w:val="0"/>
          <w:sz w:val="24"/>
          <w:szCs w:val="24"/>
        </w:rPr>
        <w:t>完全撤除。（</w:t>
      </w:r>
      <w:r>
        <w:rPr>
          <w:rFonts w:ascii="Times New Roman" w:eastAsia="宋体" w:hAnsi="Times New Roman" w:cs="Times New Roman"/>
          <w:kern w:val="0"/>
          <w:sz w:val="24"/>
          <w:szCs w:val="24"/>
        </w:rPr>
        <w:t>2</w:t>
      </w:r>
      <w:r>
        <w:rPr>
          <w:rFonts w:ascii="Times New Roman" w:eastAsia="宋体" w:hAnsi="Times New Roman" w:cs="Times New Roman"/>
          <w:kern w:val="0"/>
          <w:sz w:val="24"/>
          <w:szCs w:val="24"/>
        </w:rPr>
        <w:t>）急性排斥反的治疗：</w:t>
      </w:r>
      <w:r>
        <w:rPr>
          <w:rFonts w:ascii="Times New Roman" w:eastAsia="宋体" w:hAnsi="Times New Roman" w:cs="Times New Roman"/>
          <w:kern w:val="0"/>
          <w:sz w:val="24"/>
          <w:szCs w:val="24"/>
        </w:rPr>
        <w:t>GCs</w:t>
      </w:r>
      <w:r>
        <w:rPr>
          <w:rFonts w:ascii="Times New Roman" w:eastAsia="宋体" w:hAnsi="Times New Roman" w:cs="Times New Roman"/>
          <w:kern w:val="0"/>
          <w:sz w:val="24"/>
          <w:szCs w:val="24"/>
        </w:rPr>
        <w:t>是急性细胞</w:t>
      </w:r>
      <w:proofErr w:type="gramStart"/>
      <w:r>
        <w:rPr>
          <w:rFonts w:ascii="Times New Roman" w:eastAsia="宋体" w:hAnsi="Times New Roman" w:cs="Times New Roman"/>
          <w:kern w:val="0"/>
          <w:sz w:val="24"/>
          <w:szCs w:val="24"/>
        </w:rPr>
        <w:t>介</w:t>
      </w:r>
      <w:proofErr w:type="gramEnd"/>
      <w:r>
        <w:rPr>
          <w:rFonts w:ascii="Times New Roman" w:eastAsia="宋体" w:hAnsi="Times New Roman" w:cs="Times New Roman"/>
          <w:kern w:val="0"/>
          <w:sz w:val="24"/>
          <w:szCs w:val="24"/>
        </w:rPr>
        <w:t>导的排斥反应治疗的一线用药，同时也是抗体</w:t>
      </w:r>
      <w:proofErr w:type="gramStart"/>
      <w:r>
        <w:rPr>
          <w:rFonts w:ascii="Times New Roman" w:eastAsia="宋体" w:hAnsi="Times New Roman" w:cs="Times New Roman"/>
          <w:kern w:val="0"/>
          <w:sz w:val="24"/>
          <w:szCs w:val="24"/>
        </w:rPr>
        <w:t>介</w:t>
      </w:r>
      <w:proofErr w:type="gramEnd"/>
      <w:r>
        <w:rPr>
          <w:rFonts w:ascii="Times New Roman" w:eastAsia="宋体" w:hAnsi="Times New Roman" w:cs="Times New Roman"/>
          <w:kern w:val="0"/>
          <w:sz w:val="24"/>
          <w:szCs w:val="24"/>
        </w:rPr>
        <w:t>导的排斥反应的重要用药之一。但</w:t>
      </w:r>
      <w:r>
        <w:rPr>
          <w:rFonts w:ascii="Times New Roman" w:eastAsia="宋体" w:hAnsi="Times New Roman" w:cs="Times New Roman"/>
          <w:kern w:val="0"/>
          <w:sz w:val="24"/>
          <w:szCs w:val="24"/>
        </w:rPr>
        <w:t>GCs</w:t>
      </w:r>
      <w:r>
        <w:rPr>
          <w:rFonts w:ascii="Times New Roman" w:eastAsia="宋体" w:hAnsi="Times New Roman" w:cs="Times New Roman"/>
          <w:kern w:val="0"/>
          <w:sz w:val="24"/>
          <w:szCs w:val="24"/>
        </w:rPr>
        <w:t>的最佳给药方案尚不统一，治疗选择依赖于临床具体情况。总体用法为：治疗初期予以大剂量</w:t>
      </w:r>
      <w:r>
        <w:rPr>
          <w:rFonts w:ascii="Times New Roman" w:eastAsia="宋体" w:hAnsi="Times New Roman" w:cs="Times New Roman"/>
          <w:kern w:val="0"/>
          <w:sz w:val="24"/>
          <w:szCs w:val="24"/>
        </w:rPr>
        <w:t>GCs</w:t>
      </w:r>
      <w:r>
        <w:rPr>
          <w:rFonts w:ascii="Times New Roman" w:eastAsia="宋体" w:hAnsi="Times New Roman" w:cs="Times New Roman"/>
          <w:kern w:val="0"/>
          <w:sz w:val="24"/>
          <w:szCs w:val="24"/>
        </w:rPr>
        <w:t>冲击治疗，疗程一般为</w:t>
      </w:r>
      <w:r>
        <w:rPr>
          <w:rFonts w:ascii="Times New Roman" w:eastAsia="宋体" w:hAnsi="Times New Roman" w:cs="Times New Roman"/>
          <w:kern w:val="0"/>
          <w:sz w:val="24"/>
          <w:szCs w:val="24"/>
        </w:rPr>
        <w:t>3</w:t>
      </w:r>
      <w:r>
        <w:rPr>
          <w:rFonts w:ascii="Times New Roman" w:eastAsia="宋体" w:hAnsi="Times New Roman" w:cs="Times New Roman"/>
          <w:kern w:val="0"/>
          <w:sz w:val="24"/>
          <w:szCs w:val="24"/>
        </w:rPr>
        <w:t>日：前</w:t>
      </w:r>
      <w:r>
        <w:rPr>
          <w:rFonts w:ascii="Times New Roman" w:eastAsia="宋体" w:hAnsi="Times New Roman" w:cs="Times New Roman"/>
          <w:kern w:val="0"/>
          <w:sz w:val="24"/>
          <w:szCs w:val="24"/>
        </w:rPr>
        <w:t>3</w:t>
      </w:r>
      <w:r>
        <w:rPr>
          <w:rFonts w:ascii="Times New Roman" w:eastAsia="宋体" w:hAnsi="Times New Roman" w:cs="Times New Roman"/>
          <w:kern w:val="0"/>
          <w:sz w:val="24"/>
          <w:szCs w:val="24"/>
        </w:rPr>
        <w:t>日，</w:t>
      </w:r>
      <w:proofErr w:type="gramStart"/>
      <w:r>
        <w:rPr>
          <w:rFonts w:ascii="Times New Roman" w:eastAsia="宋体" w:hAnsi="Times New Roman" w:cs="Times New Roman"/>
          <w:kern w:val="0"/>
          <w:sz w:val="24"/>
          <w:szCs w:val="24"/>
        </w:rPr>
        <w:t>予以甲泼</w:t>
      </w:r>
      <w:proofErr w:type="gramEnd"/>
      <w:r>
        <w:rPr>
          <w:rFonts w:ascii="Times New Roman" w:eastAsia="宋体" w:hAnsi="Times New Roman" w:cs="Times New Roman"/>
          <w:kern w:val="0"/>
          <w:sz w:val="24"/>
          <w:szCs w:val="24"/>
        </w:rPr>
        <w:t>尼龙（每日</w:t>
      </w:r>
      <w:r>
        <w:rPr>
          <w:rFonts w:ascii="Times New Roman" w:eastAsia="宋体" w:hAnsi="Times New Roman" w:cs="Times New Roman"/>
          <w:kern w:val="0"/>
          <w:sz w:val="24"/>
          <w:szCs w:val="24"/>
        </w:rPr>
        <w:t>10</w:t>
      </w:r>
      <w:r>
        <w:rPr>
          <w:rFonts w:ascii="Times New Roman" w:eastAsia="宋体" w:hAnsi="Times New Roman" w:cs="Times New Roman" w:hint="eastAsia"/>
          <w:kern w:val="0"/>
          <w:sz w:val="24"/>
          <w:szCs w:val="24"/>
        </w:rPr>
        <w:t>~</w:t>
      </w:r>
      <w:r>
        <w:rPr>
          <w:rFonts w:ascii="Times New Roman" w:eastAsia="宋体" w:hAnsi="Times New Roman" w:cs="Times New Roman"/>
          <w:kern w:val="0"/>
          <w:sz w:val="24"/>
          <w:szCs w:val="24"/>
        </w:rPr>
        <w:t>15</w:t>
      </w:r>
      <w:r>
        <w:rPr>
          <w:rFonts w:ascii="Times New Roman" w:eastAsia="宋体" w:hAnsi="Times New Roman" w:cs="Times New Roman" w:hint="eastAsia"/>
          <w:kern w:val="0"/>
          <w:sz w:val="24"/>
          <w:szCs w:val="24"/>
        </w:rPr>
        <w:t xml:space="preserve"> </w:t>
      </w:r>
      <w:r>
        <w:rPr>
          <w:rFonts w:ascii="Times New Roman" w:eastAsia="宋体" w:hAnsi="Times New Roman" w:cs="Times New Roman"/>
          <w:kern w:val="0"/>
          <w:sz w:val="24"/>
          <w:szCs w:val="24"/>
        </w:rPr>
        <w:t>mg</w:t>
      </w:r>
      <w:r>
        <w:rPr>
          <w:rFonts w:ascii="Times New Roman" w:eastAsia="宋体" w:hAnsi="Times New Roman" w:cs="Times New Roman"/>
          <w:sz w:val="24"/>
          <w:szCs w:val="24"/>
        </w:rPr>
        <w:t>·</w:t>
      </w:r>
      <w:r>
        <w:rPr>
          <w:rFonts w:ascii="Times New Roman" w:eastAsia="宋体" w:cs="Times New Roman" w:hint="eastAsia"/>
          <w:sz w:val="24"/>
          <w:szCs w:val="24"/>
        </w:rPr>
        <w:t>kg</w:t>
      </w:r>
      <w:r>
        <w:rPr>
          <w:rFonts w:ascii="Times New Roman" w:eastAsia="宋体" w:cs="Times New Roman" w:hint="eastAsia"/>
          <w:sz w:val="24"/>
          <w:szCs w:val="24"/>
          <w:vertAlign w:val="superscript"/>
        </w:rPr>
        <w:t>-1</w:t>
      </w:r>
      <w:r>
        <w:rPr>
          <w:rFonts w:ascii="Times New Roman" w:eastAsia="宋体" w:hAnsi="Times New Roman" w:cs="Times New Roman"/>
          <w:kern w:val="0"/>
          <w:sz w:val="24"/>
          <w:szCs w:val="24"/>
        </w:rPr>
        <w:t>或</w:t>
      </w:r>
      <w:r>
        <w:rPr>
          <w:rFonts w:ascii="Times New Roman" w:eastAsia="宋体" w:hAnsi="Times New Roman" w:cs="Times New Roman"/>
          <w:kern w:val="0"/>
          <w:sz w:val="24"/>
          <w:szCs w:val="24"/>
        </w:rPr>
        <w:t>0.5</w:t>
      </w:r>
      <w:r>
        <w:rPr>
          <w:rFonts w:ascii="Times New Roman" w:eastAsia="宋体" w:hAnsi="Times New Roman" w:cs="Times New Roman" w:hint="eastAsia"/>
          <w:kern w:val="0"/>
          <w:sz w:val="24"/>
          <w:szCs w:val="24"/>
        </w:rPr>
        <w:t>~</w:t>
      </w:r>
      <w:r>
        <w:rPr>
          <w:rFonts w:ascii="Times New Roman" w:eastAsia="宋体" w:hAnsi="Times New Roman" w:cs="Times New Roman"/>
          <w:kern w:val="0"/>
          <w:sz w:val="24"/>
          <w:szCs w:val="24"/>
        </w:rPr>
        <w:t>1</w:t>
      </w:r>
      <w:r>
        <w:rPr>
          <w:rFonts w:ascii="Times New Roman" w:eastAsia="宋体" w:hAnsi="Times New Roman" w:cs="Times New Roman" w:hint="eastAsia"/>
          <w:kern w:val="0"/>
          <w:sz w:val="24"/>
          <w:szCs w:val="24"/>
        </w:rPr>
        <w:t xml:space="preserve"> </w:t>
      </w:r>
      <w:r>
        <w:rPr>
          <w:rFonts w:ascii="Times New Roman" w:eastAsia="宋体" w:hAnsi="Times New Roman" w:cs="Times New Roman"/>
          <w:kern w:val="0"/>
          <w:sz w:val="24"/>
          <w:szCs w:val="24"/>
        </w:rPr>
        <w:t>g</w:t>
      </w:r>
      <w:r>
        <w:rPr>
          <w:rFonts w:ascii="Times New Roman" w:eastAsia="宋体" w:hAnsi="Times New Roman" w:cs="Times New Roman"/>
          <w:kern w:val="0"/>
          <w:sz w:val="24"/>
          <w:szCs w:val="24"/>
        </w:rPr>
        <w:t>）进行冲击治疗，之后减少剂量。可以直接恢复</w:t>
      </w:r>
      <w:proofErr w:type="gramStart"/>
      <w:r>
        <w:rPr>
          <w:rFonts w:ascii="Times New Roman" w:eastAsia="宋体" w:hAnsi="Times New Roman" w:cs="Times New Roman"/>
          <w:kern w:val="0"/>
          <w:sz w:val="24"/>
          <w:szCs w:val="24"/>
        </w:rPr>
        <w:t>至冲击</w:t>
      </w:r>
      <w:proofErr w:type="gramEnd"/>
      <w:r>
        <w:rPr>
          <w:rFonts w:ascii="Times New Roman" w:eastAsia="宋体" w:hAnsi="Times New Roman" w:cs="Times New Roman"/>
          <w:kern w:val="0"/>
          <w:sz w:val="24"/>
          <w:szCs w:val="24"/>
        </w:rPr>
        <w:t>治疗前的基线糖皮质激素剂量，也可以逐渐降低剂量，剂量减少为口服糖皮质激素</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泼尼松</w:t>
      </w:r>
      <w:r>
        <w:rPr>
          <w:rFonts w:ascii="Times New Roman" w:eastAsia="宋体" w:hAnsi="Times New Roman" w:cs="Times New Roman"/>
          <w:kern w:val="0"/>
          <w:sz w:val="24"/>
          <w:szCs w:val="24"/>
        </w:rPr>
        <w:t>0.75</w:t>
      </w:r>
      <w:r>
        <w:rPr>
          <w:rFonts w:ascii="Times New Roman" w:eastAsia="宋体" w:hAnsi="Times New Roman" w:cs="Times New Roman" w:hint="eastAsia"/>
          <w:kern w:val="0"/>
          <w:sz w:val="24"/>
          <w:szCs w:val="24"/>
        </w:rPr>
        <w:t>~</w:t>
      </w:r>
      <w:r>
        <w:rPr>
          <w:rFonts w:ascii="Times New Roman" w:eastAsia="宋体" w:hAnsi="Times New Roman" w:cs="Times New Roman"/>
          <w:kern w:val="0"/>
          <w:sz w:val="24"/>
          <w:szCs w:val="24"/>
        </w:rPr>
        <w:t>1</w:t>
      </w:r>
      <w:r>
        <w:rPr>
          <w:rFonts w:ascii="Times New Roman" w:eastAsia="宋体" w:hAnsi="Times New Roman" w:cs="Times New Roman" w:hint="eastAsia"/>
          <w:kern w:val="0"/>
          <w:sz w:val="24"/>
          <w:szCs w:val="24"/>
        </w:rPr>
        <w:t xml:space="preserve"> </w:t>
      </w:r>
      <w:r>
        <w:rPr>
          <w:rFonts w:ascii="Times New Roman" w:eastAsia="宋体" w:hAnsi="Times New Roman" w:cs="Times New Roman"/>
          <w:kern w:val="0"/>
          <w:sz w:val="24"/>
          <w:szCs w:val="24"/>
        </w:rPr>
        <w:t>mg</w:t>
      </w:r>
      <w:r>
        <w:rPr>
          <w:rFonts w:ascii="Times New Roman" w:eastAsia="宋体" w:hAnsi="Times New Roman" w:cs="Times New Roman"/>
          <w:sz w:val="24"/>
          <w:szCs w:val="24"/>
        </w:rPr>
        <w:t>·</w:t>
      </w:r>
      <w:r>
        <w:rPr>
          <w:rFonts w:ascii="Times New Roman" w:eastAsia="宋体" w:cs="Times New Roman" w:hint="eastAsia"/>
          <w:sz w:val="24"/>
          <w:szCs w:val="24"/>
        </w:rPr>
        <w:t>kg</w:t>
      </w:r>
      <w:r>
        <w:rPr>
          <w:rFonts w:ascii="Times New Roman" w:eastAsia="宋体" w:cs="Times New Roman" w:hint="eastAsia"/>
          <w:sz w:val="24"/>
          <w:szCs w:val="24"/>
          <w:vertAlign w:val="superscript"/>
        </w:rPr>
        <w:t>-1</w:t>
      </w:r>
      <w:r>
        <w:rPr>
          <w:rFonts w:ascii="Times New Roman" w:eastAsia="宋体" w:hAnsi="Times New Roman" w:cs="Times New Roman"/>
          <w:sz w:val="24"/>
          <w:szCs w:val="24"/>
        </w:rPr>
        <w:t>·</w:t>
      </w:r>
      <w:r>
        <w:rPr>
          <w:rFonts w:ascii="Times New Roman" w:eastAsia="宋体" w:cs="Times New Roman" w:hint="eastAsia"/>
          <w:sz w:val="24"/>
          <w:szCs w:val="24"/>
        </w:rPr>
        <w:t>d</w:t>
      </w:r>
      <w:r>
        <w:rPr>
          <w:rFonts w:ascii="Times New Roman" w:eastAsia="宋体" w:cs="Times New Roman" w:hint="eastAsia"/>
          <w:sz w:val="24"/>
          <w:szCs w:val="24"/>
          <w:vertAlign w:val="superscript"/>
        </w:rPr>
        <w:t>-1</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，之后在数周内逐渐减量至基线糖皮质激素剂量。具体剂量及方案根据移植术后的时间、排斥反应的类型，严重程度、患者是否合并感染及感染的类型、</w:t>
      </w:r>
      <w:r>
        <w:rPr>
          <w:rFonts w:ascii="Times New Roman" w:eastAsia="宋体" w:hAnsi="Times New Roman" w:cs="Times New Roman"/>
          <w:kern w:val="0"/>
          <w:sz w:val="24"/>
          <w:szCs w:val="24"/>
        </w:rPr>
        <w:t>GCs</w:t>
      </w:r>
      <w:r>
        <w:rPr>
          <w:rFonts w:ascii="Times New Roman" w:eastAsia="宋体" w:hAnsi="Times New Roman" w:cs="Times New Roman"/>
          <w:kern w:val="0"/>
          <w:sz w:val="24"/>
          <w:szCs w:val="24"/>
        </w:rPr>
        <w:t>是否联合其</w:t>
      </w:r>
      <w:sdt>
        <w:sdtPr>
          <w:alias w:val="易错词检查"/>
          <w:id w:val="1070230"/>
        </w:sdtPr>
        <w:sdtContent>
          <w:bookmarkStart w:id="40" w:name="bkReivew1070230"/>
          <w:r>
            <w:rPr>
              <w:rFonts w:ascii="Times New Roman" w:eastAsia="宋体" w:hAnsi="Times New Roman" w:cs="Times New Roman"/>
              <w:kern w:val="0"/>
              <w:sz w:val="24"/>
              <w:szCs w:val="24"/>
            </w:rPr>
            <w:t>它</w:t>
          </w:r>
          <w:bookmarkEnd w:id="40"/>
        </w:sdtContent>
      </w:sdt>
      <w:r>
        <w:rPr>
          <w:rFonts w:ascii="Times New Roman" w:eastAsia="宋体" w:hAnsi="Times New Roman" w:cs="Times New Roman"/>
          <w:kern w:val="0"/>
          <w:sz w:val="24"/>
          <w:szCs w:val="24"/>
        </w:rPr>
        <w:t>免疫抑制剂等，激素的用量及撤退方案不同，临床医师应根据实际情况进行个体化调整。</w:t>
      </w:r>
    </w:p>
    <w:p w14:paraId="2ACA9754" w14:textId="77777777" w:rsidR="0007013F" w:rsidRDefault="00560F24" w:rsidP="006626FE">
      <w:pPr>
        <w:widowControl/>
        <w:jc w:val="left"/>
        <w:rPr>
          <w:rFonts w:ascii="Times New Roman" w:eastAsia="宋体" w:hAnsi="Times New Roman" w:cs="Times New Roman"/>
          <w:sz w:val="24"/>
          <w:szCs w:val="24"/>
        </w:rPr>
      </w:pPr>
      <w:r>
        <w:rPr>
          <w:rFonts w:ascii="Times New Roman" w:eastAsia="宋体" w:hAnsi="Times New Roman" w:cs="Times New Roman"/>
          <w:sz w:val="24"/>
          <w:szCs w:val="24"/>
        </w:rPr>
        <w:br w:type="page"/>
      </w:r>
    </w:p>
    <w:p w14:paraId="391C3C38" w14:textId="77777777" w:rsidR="0007013F" w:rsidRDefault="0007013F" w:rsidP="006626FE">
      <w:pPr>
        <w:widowControl/>
        <w:jc w:val="left"/>
        <w:rPr>
          <w:rFonts w:ascii="Times New Roman" w:eastAsia="宋体" w:hAnsi="Times New Roman" w:cs="Times New Roman"/>
          <w:sz w:val="24"/>
          <w:szCs w:val="24"/>
        </w:rPr>
      </w:pPr>
    </w:p>
    <w:p w14:paraId="0B3F0DDC" w14:textId="77777777" w:rsidR="0007013F" w:rsidRDefault="00560F24" w:rsidP="006626FE">
      <w:pPr>
        <w:spacing w:line="276" w:lineRule="auto"/>
        <w:rPr>
          <w:rFonts w:ascii="Times New Roman" w:eastAsia="宋体" w:hAnsi="Times New Roman" w:cs="Times New Roman"/>
          <w:b/>
          <w:bCs/>
          <w:sz w:val="24"/>
          <w:szCs w:val="24"/>
        </w:rPr>
      </w:pPr>
      <w:r>
        <w:rPr>
          <w:rFonts w:ascii="Times New Roman" w:eastAsia="宋体" w:hAnsi="Times New Roman" w:cs="Times New Roman"/>
          <w:b/>
          <w:bCs/>
          <w:sz w:val="24"/>
          <w:szCs w:val="24"/>
        </w:rPr>
        <w:t>附表</w:t>
      </w:r>
    </w:p>
    <w:p w14:paraId="0D03586A" w14:textId="77777777" w:rsidR="0007013F" w:rsidRDefault="0007013F" w:rsidP="006626FE">
      <w:pPr>
        <w:spacing w:line="276" w:lineRule="auto"/>
        <w:rPr>
          <w:rFonts w:ascii="Times New Roman" w:eastAsia="宋体" w:hAnsi="Times New Roman" w:cs="Times New Roman"/>
          <w:b/>
          <w:bCs/>
          <w:sz w:val="24"/>
          <w:szCs w:val="24"/>
        </w:rPr>
      </w:pPr>
    </w:p>
    <w:p w14:paraId="5463836B" w14:textId="77777777" w:rsidR="0007013F" w:rsidRDefault="00560F24" w:rsidP="006626FE">
      <w:pPr>
        <w:spacing w:line="276"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表</w:t>
      </w:r>
      <w:r>
        <w:rPr>
          <w:rFonts w:ascii="Times New Roman" w:eastAsia="宋体" w:hAnsi="Times New Roman" w:cs="Times New Roman"/>
          <w:sz w:val="24"/>
          <w:szCs w:val="24"/>
        </w:rPr>
        <w:t>1</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GCs</w:t>
      </w:r>
      <w:r>
        <w:rPr>
          <w:rFonts w:ascii="Times New Roman" w:eastAsia="宋体" w:hAnsi="Times New Roman" w:cs="Times New Roman"/>
          <w:sz w:val="24"/>
          <w:szCs w:val="24"/>
        </w:rPr>
        <w:t>与其他药物的相互作用</w:t>
      </w:r>
    </w:p>
    <w:tbl>
      <w:tblPr>
        <w:tblStyle w:val="ae"/>
        <w:tblW w:w="950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1"/>
        <w:gridCol w:w="2126"/>
        <w:gridCol w:w="2940"/>
        <w:gridCol w:w="3156"/>
      </w:tblGrid>
      <w:tr w:rsidR="0007013F" w14:paraId="36C09D7F" w14:textId="77777777">
        <w:tc>
          <w:tcPr>
            <w:tcW w:w="1281" w:type="dxa"/>
            <w:tcBorders>
              <w:top w:val="single" w:sz="4" w:space="0" w:color="auto"/>
              <w:bottom w:val="single" w:sz="4" w:space="0" w:color="auto"/>
            </w:tcBorders>
          </w:tcPr>
          <w:p w14:paraId="08B58075" w14:textId="77777777" w:rsidR="0007013F" w:rsidRDefault="00560F24" w:rsidP="006626FE">
            <w:pPr>
              <w:jc w:val="center"/>
              <w:rPr>
                <w:rFonts w:ascii="Times New Roman" w:eastAsia="宋体" w:hAnsi="Times New Roman" w:cs="Times New Roman"/>
                <w:szCs w:val="21"/>
              </w:rPr>
            </w:pPr>
            <w:r>
              <w:rPr>
                <w:rFonts w:ascii="Times New Roman" w:eastAsia="宋体" w:hAnsi="Times New Roman" w:cs="Times New Roman" w:hint="eastAsia"/>
                <w:szCs w:val="21"/>
              </w:rPr>
              <w:t>分类</w:t>
            </w:r>
          </w:p>
        </w:tc>
        <w:tc>
          <w:tcPr>
            <w:tcW w:w="2126" w:type="dxa"/>
            <w:tcBorders>
              <w:top w:val="single" w:sz="4" w:space="0" w:color="auto"/>
              <w:bottom w:val="single" w:sz="4" w:space="0" w:color="auto"/>
            </w:tcBorders>
          </w:tcPr>
          <w:p w14:paraId="360DC127" w14:textId="77777777" w:rsidR="0007013F" w:rsidRDefault="00560F24" w:rsidP="006626FE">
            <w:pPr>
              <w:jc w:val="center"/>
              <w:rPr>
                <w:rFonts w:ascii="Times New Roman" w:eastAsia="宋体" w:hAnsi="Times New Roman" w:cs="Times New Roman"/>
                <w:szCs w:val="21"/>
              </w:rPr>
            </w:pPr>
            <w:r>
              <w:rPr>
                <w:rFonts w:ascii="Times New Roman" w:eastAsia="宋体" w:hAnsi="Times New Roman" w:cs="Times New Roman"/>
                <w:szCs w:val="21"/>
              </w:rPr>
              <w:t>合用药物</w:t>
            </w:r>
          </w:p>
        </w:tc>
        <w:tc>
          <w:tcPr>
            <w:tcW w:w="2940" w:type="dxa"/>
            <w:tcBorders>
              <w:top w:val="single" w:sz="4" w:space="0" w:color="auto"/>
              <w:bottom w:val="single" w:sz="4" w:space="0" w:color="auto"/>
            </w:tcBorders>
          </w:tcPr>
          <w:p w14:paraId="48B7B4EF" w14:textId="77777777" w:rsidR="0007013F" w:rsidRDefault="00560F24" w:rsidP="006626FE">
            <w:pPr>
              <w:jc w:val="center"/>
              <w:rPr>
                <w:rFonts w:ascii="Times New Roman" w:eastAsia="宋体" w:hAnsi="Times New Roman" w:cs="Times New Roman"/>
                <w:szCs w:val="21"/>
              </w:rPr>
            </w:pPr>
            <w:r>
              <w:rPr>
                <w:rFonts w:ascii="Times New Roman" w:eastAsia="宋体" w:hAnsi="Times New Roman" w:cs="Times New Roman"/>
                <w:szCs w:val="21"/>
              </w:rPr>
              <w:t>相互作用</w:t>
            </w:r>
            <w:r>
              <w:rPr>
                <w:rFonts w:ascii="Times New Roman" w:eastAsia="宋体" w:hAnsi="Times New Roman" w:cs="Times New Roman" w:hint="eastAsia"/>
                <w:szCs w:val="21"/>
              </w:rPr>
              <w:t>结果</w:t>
            </w:r>
          </w:p>
        </w:tc>
        <w:tc>
          <w:tcPr>
            <w:tcW w:w="3156" w:type="dxa"/>
            <w:tcBorders>
              <w:top w:val="single" w:sz="4" w:space="0" w:color="auto"/>
              <w:bottom w:val="single" w:sz="4" w:space="0" w:color="auto"/>
            </w:tcBorders>
          </w:tcPr>
          <w:p w14:paraId="4AA4FE67" w14:textId="77777777" w:rsidR="0007013F" w:rsidRDefault="00560F24" w:rsidP="006626FE">
            <w:pPr>
              <w:jc w:val="center"/>
              <w:rPr>
                <w:rFonts w:ascii="Times New Roman" w:eastAsia="宋体" w:hAnsi="Times New Roman" w:cs="Times New Roman"/>
                <w:szCs w:val="21"/>
              </w:rPr>
            </w:pPr>
            <w:r>
              <w:rPr>
                <w:rFonts w:ascii="Times New Roman" w:eastAsia="宋体" w:hAnsi="Times New Roman" w:cs="Times New Roman"/>
                <w:szCs w:val="21"/>
              </w:rPr>
              <w:t>临床处理</w:t>
            </w:r>
          </w:p>
        </w:tc>
      </w:tr>
      <w:tr w:rsidR="0007013F" w14:paraId="5396C0F1" w14:textId="77777777">
        <w:tc>
          <w:tcPr>
            <w:tcW w:w="1281" w:type="dxa"/>
            <w:vMerge w:val="restart"/>
            <w:tcBorders>
              <w:top w:val="single" w:sz="4" w:space="0" w:color="auto"/>
            </w:tcBorders>
          </w:tcPr>
          <w:p w14:paraId="1666D014"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药动学相互作用</w:t>
            </w:r>
          </w:p>
        </w:tc>
        <w:tc>
          <w:tcPr>
            <w:tcW w:w="2126" w:type="dxa"/>
            <w:tcBorders>
              <w:top w:val="single" w:sz="4" w:space="0" w:color="auto"/>
            </w:tcBorders>
          </w:tcPr>
          <w:p w14:paraId="014958ED" w14:textId="77777777" w:rsidR="0007013F" w:rsidRDefault="006626FE" w:rsidP="006626FE">
            <w:pPr>
              <w:rPr>
                <w:rFonts w:ascii="Times New Roman" w:eastAsia="宋体" w:hAnsi="Times New Roman" w:cs="Times New Roman"/>
                <w:szCs w:val="21"/>
              </w:rPr>
            </w:pPr>
            <w:sdt>
              <w:sdtPr>
                <w:alias w:val="敏感词检查"/>
                <w:id w:val="2081032"/>
              </w:sdtPr>
              <w:sdtContent>
                <w:bookmarkStart w:id="41" w:name="bkReivew2081032"/>
                <w:r w:rsidR="00560F24">
                  <w:rPr>
                    <w:rFonts w:ascii="Times New Roman" w:eastAsia="宋体" w:hAnsi="Times New Roman" w:cs="Times New Roman"/>
                    <w:szCs w:val="21"/>
                  </w:rPr>
                  <w:t>三唑</w:t>
                </w:r>
                <w:bookmarkEnd w:id="41"/>
              </w:sdtContent>
            </w:sdt>
            <w:r w:rsidR="00560F24">
              <w:rPr>
                <w:rFonts w:ascii="Times New Roman" w:eastAsia="宋体" w:hAnsi="Times New Roman" w:cs="Times New Roman"/>
                <w:szCs w:val="21"/>
              </w:rPr>
              <w:t>类抗真菌药（</w:t>
            </w:r>
            <w:proofErr w:type="gramStart"/>
            <w:r w:rsidR="00560F24">
              <w:rPr>
                <w:rFonts w:ascii="Times New Roman" w:eastAsia="宋体" w:hAnsi="Times New Roman" w:cs="Times New Roman"/>
                <w:szCs w:val="21"/>
              </w:rPr>
              <w:t>伏立康唑</w:t>
            </w:r>
            <w:proofErr w:type="gramEnd"/>
            <w:r w:rsidR="00560F24">
              <w:rPr>
                <w:rFonts w:ascii="Times New Roman" w:eastAsia="宋体" w:hAnsi="Times New Roman" w:cs="Times New Roman"/>
                <w:szCs w:val="21"/>
              </w:rPr>
              <w:t>、氟康</w:t>
            </w:r>
            <w:proofErr w:type="gramStart"/>
            <w:r w:rsidR="00560F24">
              <w:rPr>
                <w:rFonts w:ascii="Times New Roman" w:eastAsia="宋体" w:hAnsi="Times New Roman" w:cs="Times New Roman"/>
                <w:szCs w:val="21"/>
              </w:rPr>
              <w:t>唑</w:t>
            </w:r>
            <w:proofErr w:type="gramEnd"/>
            <w:r w:rsidR="00560F24">
              <w:rPr>
                <w:rFonts w:ascii="Times New Roman" w:eastAsia="宋体" w:hAnsi="Times New Roman" w:cs="Times New Roman"/>
                <w:szCs w:val="21"/>
              </w:rPr>
              <w:t>、伊曲康</w:t>
            </w:r>
            <w:proofErr w:type="gramStart"/>
            <w:r w:rsidR="00560F24">
              <w:rPr>
                <w:rFonts w:ascii="Times New Roman" w:eastAsia="宋体" w:hAnsi="Times New Roman" w:cs="Times New Roman"/>
                <w:szCs w:val="21"/>
              </w:rPr>
              <w:t>唑</w:t>
            </w:r>
            <w:proofErr w:type="gramEnd"/>
            <w:r w:rsidR="00560F24">
              <w:rPr>
                <w:rFonts w:ascii="Times New Roman" w:eastAsia="宋体" w:hAnsi="Times New Roman" w:cs="Times New Roman"/>
                <w:szCs w:val="21"/>
              </w:rPr>
              <w:t>）</w:t>
            </w:r>
          </w:p>
        </w:tc>
        <w:tc>
          <w:tcPr>
            <w:tcW w:w="2940" w:type="dxa"/>
            <w:tcBorders>
              <w:top w:val="single" w:sz="4" w:space="0" w:color="auto"/>
            </w:tcBorders>
          </w:tcPr>
          <w:p w14:paraId="75E51E69"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szCs w:val="21"/>
              </w:rPr>
              <w:t>抑制</w:t>
            </w:r>
            <w:r>
              <w:rPr>
                <w:rFonts w:ascii="Times New Roman" w:eastAsia="宋体" w:hAnsi="Times New Roman" w:cs="Times New Roman"/>
                <w:szCs w:val="21"/>
              </w:rPr>
              <w:t>GCs</w:t>
            </w:r>
            <w:r>
              <w:rPr>
                <w:rFonts w:ascii="Times New Roman" w:eastAsia="宋体" w:hAnsi="Times New Roman" w:cs="Times New Roman"/>
                <w:szCs w:val="21"/>
              </w:rPr>
              <w:t>代谢</w:t>
            </w:r>
            <w:r>
              <w:rPr>
                <w:rFonts w:ascii="Times New Roman" w:eastAsia="宋体" w:hAnsi="Times New Roman" w:cs="Times New Roman" w:hint="eastAsia"/>
                <w:szCs w:val="21"/>
              </w:rPr>
              <w:t>，</w:t>
            </w:r>
            <w:r>
              <w:rPr>
                <w:rFonts w:ascii="Times New Roman" w:eastAsia="宋体" w:hAnsi="Times New Roman" w:cs="Times New Roman"/>
                <w:szCs w:val="21"/>
              </w:rPr>
              <w:t>引起</w:t>
            </w:r>
            <w:r>
              <w:rPr>
                <w:rFonts w:ascii="Times New Roman" w:eastAsia="宋体" w:hAnsi="Times New Roman" w:cs="Times New Roman"/>
                <w:szCs w:val="21"/>
              </w:rPr>
              <w:t>GCs</w:t>
            </w:r>
            <w:r>
              <w:rPr>
                <w:rFonts w:ascii="Times New Roman" w:eastAsia="宋体" w:hAnsi="Times New Roman" w:cs="Times New Roman"/>
                <w:szCs w:val="21"/>
              </w:rPr>
              <w:t>的</w:t>
            </w:r>
            <w:r>
              <w:rPr>
                <w:rFonts w:ascii="Times New Roman" w:eastAsia="宋体" w:hAnsi="Times New Roman" w:cs="Times New Roman" w:hint="eastAsia"/>
                <w:szCs w:val="21"/>
              </w:rPr>
              <w:t>血药</w:t>
            </w:r>
            <w:r>
              <w:rPr>
                <w:rFonts w:ascii="Times New Roman" w:eastAsia="宋体" w:hAnsi="Times New Roman" w:cs="Times New Roman"/>
                <w:szCs w:val="21"/>
              </w:rPr>
              <w:t>浓度升高</w:t>
            </w:r>
            <w:r>
              <w:rPr>
                <w:rFonts w:ascii="Times New Roman" w:eastAsia="宋体" w:hAnsi="Times New Roman" w:cs="Times New Roman" w:hint="eastAsia"/>
                <w:szCs w:val="21"/>
              </w:rPr>
              <w:t>，</w:t>
            </w:r>
            <w:r>
              <w:rPr>
                <w:rFonts w:ascii="Times New Roman" w:eastAsia="宋体" w:hAnsi="Times New Roman" w:cs="Times New Roman"/>
                <w:szCs w:val="21"/>
              </w:rPr>
              <w:t>作用增强</w:t>
            </w:r>
          </w:p>
        </w:tc>
        <w:tc>
          <w:tcPr>
            <w:tcW w:w="3156" w:type="dxa"/>
            <w:tcBorders>
              <w:top w:val="single" w:sz="4" w:space="0" w:color="auto"/>
            </w:tcBorders>
          </w:tcPr>
          <w:p w14:paraId="71CCA9B0"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szCs w:val="21"/>
              </w:rPr>
              <w:t>监测</w:t>
            </w:r>
            <w:r>
              <w:rPr>
                <w:rFonts w:ascii="Times New Roman" w:eastAsia="宋体" w:hAnsi="Times New Roman" w:cs="Times New Roman"/>
                <w:szCs w:val="21"/>
              </w:rPr>
              <w:t>GCs</w:t>
            </w:r>
            <w:r>
              <w:rPr>
                <w:rFonts w:ascii="Times New Roman" w:eastAsia="宋体" w:hAnsi="Times New Roman" w:cs="Times New Roman"/>
                <w:szCs w:val="21"/>
              </w:rPr>
              <w:t>的相关不良反应，根据需要调整</w:t>
            </w:r>
            <w:r>
              <w:rPr>
                <w:rFonts w:ascii="Times New Roman" w:eastAsia="宋体" w:hAnsi="Times New Roman" w:cs="Times New Roman"/>
                <w:szCs w:val="21"/>
              </w:rPr>
              <w:t>GCs</w:t>
            </w:r>
            <w:r>
              <w:rPr>
                <w:rFonts w:ascii="Times New Roman" w:eastAsia="宋体" w:hAnsi="Times New Roman" w:cs="Times New Roman"/>
                <w:szCs w:val="21"/>
              </w:rPr>
              <w:t>剂量</w:t>
            </w:r>
          </w:p>
        </w:tc>
      </w:tr>
      <w:tr w:rsidR="0007013F" w14:paraId="4B73FBD0" w14:textId="77777777">
        <w:tc>
          <w:tcPr>
            <w:tcW w:w="1281" w:type="dxa"/>
            <w:vMerge/>
          </w:tcPr>
          <w:p w14:paraId="5974CF11" w14:textId="77777777" w:rsidR="0007013F" w:rsidRDefault="0007013F" w:rsidP="006626FE">
            <w:pPr>
              <w:rPr>
                <w:rFonts w:ascii="Times New Roman" w:eastAsia="宋体" w:hAnsi="Times New Roman" w:cs="Times New Roman"/>
                <w:szCs w:val="21"/>
              </w:rPr>
            </w:pPr>
          </w:p>
        </w:tc>
        <w:tc>
          <w:tcPr>
            <w:tcW w:w="2126" w:type="dxa"/>
          </w:tcPr>
          <w:p w14:paraId="7138A021"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szCs w:val="21"/>
              </w:rPr>
              <w:t>大环内酯类抗生素（克拉霉素、红霉素）</w:t>
            </w:r>
          </w:p>
        </w:tc>
        <w:tc>
          <w:tcPr>
            <w:tcW w:w="2940" w:type="dxa"/>
          </w:tcPr>
          <w:p w14:paraId="246413D7"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szCs w:val="21"/>
              </w:rPr>
              <w:t>抑制</w:t>
            </w:r>
            <w:r>
              <w:rPr>
                <w:rFonts w:ascii="Times New Roman" w:eastAsia="宋体" w:hAnsi="Times New Roman" w:cs="Times New Roman"/>
                <w:szCs w:val="21"/>
              </w:rPr>
              <w:t>GCs</w:t>
            </w:r>
            <w:r>
              <w:rPr>
                <w:rFonts w:ascii="Times New Roman" w:eastAsia="宋体" w:hAnsi="Times New Roman" w:cs="Times New Roman"/>
                <w:szCs w:val="21"/>
              </w:rPr>
              <w:t>代谢</w:t>
            </w:r>
            <w:r>
              <w:rPr>
                <w:rFonts w:ascii="Times New Roman" w:eastAsia="宋体" w:hAnsi="Times New Roman" w:cs="Times New Roman" w:hint="eastAsia"/>
                <w:szCs w:val="21"/>
              </w:rPr>
              <w:t>，</w:t>
            </w:r>
            <w:r>
              <w:rPr>
                <w:rFonts w:ascii="Times New Roman" w:eastAsia="宋体" w:hAnsi="Times New Roman" w:cs="Times New Roman"/>
                <w:szCs w:val="21"/>
              </w:rPr>
              <w:t>引起</w:t>
            </w:r>
            <w:r>
              <w:rPr>
                <w:rFonts w:ascii="Times New Roman" w:eastAsia="宋体" w:hAnsi="Times New Roman" w:cs="Times New Roman"/>
                <w:szCs w:val="21"/>
              </w:rPr>
              <w:t>GCs</w:t>
            </w:r>
            <w:r>
              <w:rPr>
                <w:rFonts w:ascii="Times New Roman" w:eastAsia="宋体" w:hAnsi="Times New Roman" w:cs="Times New Roman"/>
                <w:szCs w:val="21"/>
              </w:rPr>
              <w:t>的</w:t>
            </w:r>
            <w:r>
              <w:rPr>
                <w:rFonts w:ascii="Times New Roman" w:eastAsia="宋体" w:hAnsi="Times New Roman" w:cs="Times New Roman" w:hint="eastAsia"/>
                <w:szCs w:val="21"/>
              </w:rPr>
              <w:t>血药</w:t>
            </w:r>
            <w:r>
              <w:rPr>
                <w:rFonts w:ascii="Times New Roman" w:eastAsia="宋体" w:hAnsi="Times New Roman" w:cs="Times New Roman"/>
                <w:szCs w:val="21"/>
              </w:rPr>
              <w:t>浓度升高、作用增强</w:t>
            </w:r>
          </w:p>
        </w:tc>
        <w:tc>
          <w:tcPr>
            <w:tcW w:w="3156" w:type="dxa"/>
          </w:tcPr>
          <w:p w14:paraId="2E59F0B4"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szCs w:val="21"/>
              </w:rPr>
              <w:t>监测</w:t>
            </w:r>
            <w:r>
              <w:rPr>
                <w:rFonts w:ascii="Times New Roman" w:eastAsia="宋体" w:hAnsi="Times New Roman" w:cs="Times New Roman"/>
                <w:szCs w:val="21"/>
              </w:rPr>
              <w:t>GCs</w:t>
            </w:r>
            <w:r>
              <w:rPr>
                <w:rFonts w:ascii="Times New Roman" w:eastAsia="宋体" w:hAnsi="Times New Roman" w:cs="Times New Roman"/>
                <w:szCs w:val="21"/>
              </w:rPr>
              <w:t>的相关不良反应，根据需要调整</w:t>
            </w:r>
            <w:r>
              <w:rPr>
                <w:rFonts w:ascii="Times New Roman" w:eastAsia="宋体" w:hAnsi="Times New Roman" w:cs="Times New Roman"/>
                <w:szCs w:val="21"/>
              </w:rPr>
              <w:t>GCs</w:t>
            </w:r>
            <w:r>
              <w:rPr>
                <w:rFonts w:ascii="Times New Roman" w:eastAsia="宋体" w:hAnsi="Times New Roman" w:cs="Times New Roman"/>
                <w:szCs w:val="21"/>
              </w:rPr>
              <w:t>剂量</w:t>
            </w:r>
          </w:p>
        </w:tc>
      </w:tr>
      <w:tr w:rsidR="0007013F" w14:paraId="17B066E4" w14:textId="77777777">
        <w:tc>
          <w:tcPr>
            <w:tcW w:w="1281" w:type="dxa"/>
            <w:vMerge/>
          </w:tcPr>
          <w:p w14:paraId="3B902CE9" w14:textId="77777777" w:rsidR="0007013F" w:rsidRDefault="0007013F" w:rsidP="006626FE">
            <w:pPr>
              <w:rPr>
                <w:rFonts w:ascii="Times New Roman" w:eastAsia="宋体" w:hAnsi="Times New Roman" w:cs="Times New Roman"/>
                <w:szCs w:val="21"/>
              </w:rPr>
            </w:pPr>
          </w:p>
        </w:tc>
        <w:tc>
          <w:tcPr>
            <w:tcW w:w="2126" w:type="dxa"/>
          </w:tcPr>
          <w:p w14:paraId="2517B206"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地</w:t>
            </w:r>
            <w:proofErr w:type="gramStart"/>
            <w:r>
              <w:rPr>
                <w:rFonts w:ascii="Times New Roman" w:eastAsia="宋体" w:hAnsi="Times New Roman" w:cs="Times New Roman" w:hint="eastAsia"/>
                <w:szCs w:val="21"/>
              </w:rPr>
              <w:t>尔硫卓</w:t>
            </w:r>
            <w:proofErr w:type="gramEnd"/>
          </w:p>
        </w:tc>
        <w:tc>
          <w:tcPr>
            <w:tcW w:w="2940" w:type="dxa"/>
          </w:tcPr>
          <w:p w14:paraId="19155FAE"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szCs w:val="21"/>
              </w:rPr>
              <w:t>抑制</w:t>
            </w:r>
            <w:r>
              <w:rPr>
                <w:rFonts w:ascii="Times New Roman" w:eastAsia="宋体" w:hAnsi="Times New Roman" w:cs="Times New Roman"/>
                <w:szCs w:val="21"/>
              </w:rPr>
              <w:t>GCs</w:t>
            </w:r>
            <w:r>
              <w:rPr>
                <w:rFonts w:ascii="Times New Roman" w:eastAsia="宋体" w:hAnsi="Times New Roman" w:cs="Times New Roman"/>
                <w:szCs w:val="21"/>
              </w:rPr>
              <w:t>代谢</w:t>
            </w:r>
            <w:r>
              <w:rPr>
                <w:rFonts w:ascii="Times New Roman" w:eastAsia="宋体" w:hAnsi="Times New Roman" w:cs="Times New Roman" w:hint="eastAsia"/>
                <w:szCs w:val="21"/>
              </w:rPr>
              <w:t>，</w:t>
            </w:r>
            <w:r>
              <w:rPr>
                <w:rFonts w:ascii="Times New Roman" w:eastAsia="宋体" w:hAnsi="Times New Roman" w:cs="Times New Roman"/>
                <w:szCs w:val="21"/>
              </w:rPr>
              <w:t>引起</w:t>
            </w:r>
            <w:r>
              <w:rPr>
                <w:rFonts w:ascii="Times New Roman" w:eastAsia="宋体" w:hAnsi="Times New Roman" w:cs="Times New Roman"/>
                <w:szCs w:val="21"/>
              </w:rPr>
              <w:t>GCs</w:t>
            </w:r>
            <w:r>
              <w:rPr>
                <w:rFonts w:ascii="Times New Roman" w:eastAsia="宋体" w:hAnsi="Times New Roman" w:cs="Times New Roman"/>
                <w:szCs w:val="21"/>
              </w:rPr>
              <w:t>的</w:t>
            </w:r>
            <w:r>
              <w:rPr>
                <w:rFonts w:ascii="Times New Roman" w:eastAsia="宋体" w:hAnsi="Times New Roman" w:cs="Times New Roman" w:hint="eastAsia"/>
                <w:szCs w:val="21"/>
              </w:rPr>
              <w:t>血药</w:t>
            </w:r>
            <w:r>
              <w:rPr>
                <w:rFonts w:ascii="Times New Roman" w:eastAsia="宋体" w:hAnsi="Times New Roman" w:cs="Times New Roman"/>
                <w:szCs w:val="21"/>
              </w:rPr>
              <w:t>浓度升高、作用增强</w:t>
            </w:r>
          </w:p>
        </w:tc>
        <w:tc>
          <w:tcPr>
            <w:tcW w:w="3156" w:type="dxa"/>
          </w:tcPr>
          <w:p w14:paraId="64046555"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szCs w:val="21"/>
              </w:rPr>
              <w:t>监测</w:t>
            </w:r>
            <w:r>
              <w:rPr>
                <w:rFonts w:ascii="Times New Roman" w:eastAsia="宋体" w:hAnsi="Times New Roman" w:cs="Times New Roman"/>
                <w:szCs w:val="21"/>
              </w:rPr>
              <w:t>GCs</w:t>
            </w:r>
            <w:r>
              <w:rPr>
                <w:rFonts w:ascii="Times New Roman" w:eastAsia="宋体" w:hAnsi="Times New Roman" w:cs="Times New Roman"/>
                <w:szCs w:val="21"/>
              </w:rPr>
              <w:t>的相关不良反应，根据需要调整</w:t>
            </w:r>
            <w:r>
              <w:rPr>
                <w:rFonts w:ascii="Times New Roman" w:eastAsia="宋体" w:hAnsi="Times New Roman" w:cs="Times New Roman"/>
                <w:szCs w:val="21"/>
              </w:rPr>
              <w:t>GCs</w:t>
            </w:r>
            <w:r>
              <w:rPr>
                <w:rFonts w:ascii="Times New Roman" w:eastAsia="宋体" w:hAnsi="Times New Roman" w:cs="Times New Roman"/>
                <w:szCs w:val="21"/>
              </w:rPr>
              <w:t>剂量</w:t>
            </w:r>
          </w:p>
        </w:tc>
      </w:tr>
      <w:tr w:rsidR="0007013F" w14:paraId="5D76336D" w14:textId="77777777">
        <w:tc>
          <w:tcPr>
            <w:tcW w:w="1281" w:type="dxa"/>
            <w:vMerge/>
          </w:tcPr>
          <w:p w14:paraId="6567F9B7" w14:textId="77777777" w:rsidR="0007013F" w:rsidRDefault="0007013F" w:rsidP="006626FE">
            <w:pPr>
              <w:rPr>
                <w:rFonts w:ascii="Times New Roman" w:eastAsia="宋体" w:hAnsi="Times New Roman" w:cs="Times New Roman"/>
                <w:szCs w:val="21"/>
              </w:rPr>
            </w:pPr>
          </w:p>
        </w:tc>
        <w:tc>
          <w:tcPr>
            <w:tcW w:w="2126" w:type="dxa"/>
          </w:tcPr>
          <w:p w14:paraId="60E3C6DB"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szCs w:val="21"/>
              </w:rPr>
              <w:t>利福平</w:t>
            </w:r>
            <w:r>
              <w:rPr>
                <w:rFonts w:ascii="Times New Roman" w:eastAsia="宋体" w:hAnsi="Times New Roman" w:cs="Times New Roman" w:hint="eastAsia"/>
                <w:szCs w:val="21"/>
              </w:rPr>
              <w:t>、异烟肼</w:t>
            </w:r>
          </w:p>
        </w:tc>
        <w:tc>
          <w:tcPr>
            <w:tcW w:w="2940" w:type="dxa"/>
          </w:tcPr>
          <w:p w14:paraId="1D50B68C"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增加</w:t>
            </w:r>
            <w:r>
              <w:rPr>
                <w:rFonts w:ascii="Times New Roman" w:eastAsia="宋体" w:hAnsi="Times New Roman" w:cs="Times New Roman"/>
                <w:szCs w:val="21"/>
              </w:rPr>
              <w:t>GCs</w:t>
            </w:r>
            <w:r>
              <w:rPr>
                <w:rFonts w:ascii="Times New Roman" w:eastAsia="宋体" w:hAnsi="Times New Roman" w:cs="Times New Roman"/>
                <w:szCs w:val="21"/>
              </w:rPr>
              <w:t>代谢</w:t>
            </w:r>
            <w:r>
              <w:rPr>
                <w:rFonts w:ascii="Times New Roman" w:eastAsia="宋体" w:hAnsi="Times New Roman" w:cs="Times New Roman" w:hint="eastAsia"/>
                <w:szCs w:val="21"/>
              </w:rPr>
              <w:t>，</w:t>
            </w:r>
            <w:r>
              <w:rPr>
                <w:rFonts w:ascii="Times New Roman" w:eastAsia="宋体" w:hAnsi="Times New Roman" w:cs="Times New Roman"/>
                <w:szCs w:val="21"/>
              </w:rPr>
              <w:t>引起</w:t>
            </w:r>
            <w:r>
              <w:rPr>
                <w:rFonts w:ascii="Times New Roman" w:eastAsia="宋体" w:hAnsi="Times New Roman" w:cs="Times New Roman"/>
                <w:szCs w:val="21"/>
              </w:rPr>
              <w:t>GCs</w:t>
            </w:r>
            <w:r>
              <w:rPr>
                <w:rFonts w:ascii="Times New Roman" w:eastAsia="宋体" w:hAnsi="Times New Roman" w:cs="Times New Roman"/>
                <w:szCs w:val="21"/>
              </w:rPr>
              <w:t>的</w:t>
            </w:r>
            <w:r>
              <w:rPr>
                <w:rFonts w:ascii="Times New Roman" w:eastAsia="宋体" w:hAnsi="Times New Roman" w:cs="Times New Roman" w:hint="eastAsia"/>
                <w:szCs w:val="21"/>
              </w:rPr>
              <w:t>血药</w:t>
            </w:r>
            <w:r>
              <w:rPr>
                <w:rFonts w:ascii="Times New Roman" w:eastAsia="宋体" w:hAnsi="Times New Roman" w:cs="Times New Roman"/>
                <w:szCs w:val="21"/>
              </w:rPr>
              <w:t>浓度降低、作用减弱</w:t>
            </w:r>
          </w:p>
        </w:tc>
        <w:tc>
          <w:tcPr>
            <w:tcW w:w="3156" w:type="dxa"/>
          </w:tcPr>
          <w:p w14:paraId="3C77DD6B"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szCs w:val="21"/>
              </w:rPr>
              <w:t>谨慎合用，根据需要调整</w:t>
            </w:r>
            <w:r>
              <w:rPr>
                <w:rFonts w:ascii="Times New Roman" w:eastAsia="宋体" w:hAnsi="Times New Roman" w:cs="Times New Roman"/>
                <w:szCs w:val="21"/>
              </w:rPr>
              <w:t>GCs</w:t>
            </w:r>
            <w:r>
              <w:rPr>
                <w:rFonts w:ascii="Times New Roman" w:eastAsia="宋体" w:hAnsi="Times New Roman" w:cs="Times New Roman"/>
                <w:szCs w:val="21"/>
              </w:rPr>
              <w:t>剂量</w:t>
            </w:r>
          </w:p>
        </w:tc>
      </w:tr>
      <w:tr w:rsidR="0007013F" w14:paraId="38B7DFBB" w14:textId="77777777">
        <w:tc>
          <w:tcPr>
            <w:tcW w:w="1281" w:type="dxa"/>
            <w:vMerge/>
          </w:tcPr>
          <w:p w14:paraId="1A9FC979" w14:textId="77777777" w:rsidR="0007013F" w:rsidRDefault="0007013F" w:rsidP="006626FE">
            <w:pPr>
              <w:rPr>
                <w:rFonts w:ascii="Times New Roman" w:eastAsia="宋体" w:hAnsi="Times New Roman" w:cs="Times New Roman"/>
                <w:szCs w:val="21"/>
              </w:rPr>
            </w:pPr>
          </w:p>
        </w:tc>
        <w:tc>
          <w:tcPr>
            <w:tcW w:w="2126" w:type="dxa"/>
          </w:tcPr>
          <w:p w14:paraId="7F00D782"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szCs w:val="21"/>
              </w:rPr>
              <w:t>苯妥英钠、苯巴比妥、卡马西平</w:t>
            </w:r>
          </w:p>
        </w:tc>
        <w:tc>
          <w:tcPr>
            <w:tcW w:w="2940" w:type="dxa"/>
          </w:tcPr>
          <w:p w14:paraId="5E588B0A"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增加</w:t>
            </w:r>
            <w:r>
              <w:rPr>
                <w:rFonts w:ascii="Times New Roman" w:eastAsia="宋体" w:hAnsi="Times New Roman" w:cs="Times New Roman"/>
                <w:szCs w:val="21"/>
              </w:rPr>
              <w:t>GCs</w:t>
            </w:r>
            <w:r>
              <w:rPr>
                <w:rFonts w:ascii="Times New Roman" w:eastAsia="宋体" w:hAnsi="Times New Roman" w:cs="Times New Roman"/>
                <w:szCs w:val="21"/>
              </w:rPr>
              <w:t>代谢</w:t>
            </w:r>
            <w:r>
              <w:rPr>
                <w:rFonts w:ascii="Times New Roman" w:eastAsia="宋体" w:hAnsi="Times New Roman" w:cs="Times New Roman" w:hint="eastAsia"/>
                <w:szCs w:val="21"/>
              </w:rPr>
              <w:t>，</w:t>
            </w:r>
            <w:r>
              <w:rPr>
                <w:rFonts w:ascii="Times New Roman" w:eastAsia="宋体" w:hAnsi="Times New Roman" w:cs="Times New Roman"/>
                <w:szCs w:val="21"/>
              </w:rPr>
              <w:t>引起</w:t>
            </w:r>
            <w:r>
              <w:rPr>
                <w:rFonts w:ascii="Times New Roman" w:eastAsia="宋体" w:hAnsi="Times New Roman" w:cs="Times New Roman"/>
                <w:szCs w:val="21"/>
              </w:rPr>
              <w:t>GCs</w:t>
            </w:r>
            <w:r>
              <w:rPr>
                <w:rFonts w:ascii="Times New Roman" w:eastAsia="宋体" w:hAnsi="Times New Roman" w:cs="Times New Roman"/>
                <w:szCs w:val="21"/>
              </w:rPr>
              <w:t>的</w:t>
            </w:r>
            <w:r>
              <w:rPr>
                <w:rFonts w:ascii="Times New Roman" w:eastAsia="宋体" w:hAnsi="Times New Roman" w:cs="Times New Roman" w:hint="eastAsia"/>
                <w:szCs w:val="21"/>
              </w:rPr>
              <w:t>血药</w:t>
            </w:r>
            <w:r>
              <w:rPr>
                <w:rFonts w:ascii="Times New Roman" w:eastAsia="宋体" w:hAnsi="Times New Roman" w:cs="Times New Roman"/>
                <w:szCs w:val="21"/>
              </w:rPr>
              <w:t>浓度降低、作用减弱</w:t>
            </w:r>
          </w:p>
        </w:tc>
        <w:tc>
          <w:tcPr>
            <w:tcW w:w="3156" w:type="dxa"/>
          </w:tcPr>
          <w:p w14:paraId="05DADF5E"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szCs w:val="21"/>
              </w:rPr>
              <w:t>谨慎合用，根据需要调整</w:t>
            </w:r>
            <w:r>
              <w:rPr>
                <w:rFonts w:ascii="Times New Roman" w:eastAsia="宋体" w:hAnsi="Times New Roman" w:cs="Times New Roman"/>
                <w:szCs w:val="21"/>
              </w:rPr>
              <w:t>GCs</w:t>
            </w:r>
            <w:r>
              <w:rPr>
                <w:rFonts w:ascii="Times New Roman" w:eastAsia="宋体" w:hAnsi="Times New Roman" w:cs="Times New Roman"/>
                <w:szCs w:val="21"/>
              </w:rPr>
              <w:t>剂量</w:t>
            </w:r>
          </w:p>
        </w:tc>
      </w:tr>
      <w:tr w:rsidR="0007013F" w14:paraId="2E1FC676" w14:textId="77777777">
        <w:tc>
          <w:tcPr>
            <w:tcW w:w="1281" w:type="dxa"/>
            <w:vMerge/>
          </w:tcPr>
          <w:p w14:paraId="010EE6D3" w14:textId="77777777" w:rsidR="0007013F" w:rsidRDefault="0007013F" w:rsidP="006626FE">
            <w:pPr>
              <w:rPr>
                <w:rFonts w:ascii="Times New Roman" w:eastAsia="宋体" w:hAnsi="Times New Roman" w:cs="Times New Roman"/>
                <w:szCs w:val="21"/>
              </w:rPr>
            </w:pPr>
          </w:p>
        </w:tc>
        <w:tc>
          <w:tcPr>
            <w:tcW w:w="2126" w:type="dxa"/>
          </w:tcPr>
          <w:p w14:paraId="33B9D09E"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szCs w:val="21"/>
              </w:rPr>
              <w:t>氢氧化铝、氢氧化镁</w:t>
            </w:r>
          </w:p>
        </w:tc>
        <w:tc>
          <w:tcPr>
            <w:tcW w:w="2940" w:type="dxa"/>
          </w:tcPr>
          <w:p w14:paraId="7A851E6E"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szCs w:val="21"/>
              </w:rPr>
              <w:t>吸附口服的</w:t>
            </w:r>
            <w:r>
              <w:rPr>
                <w:rFonts w:ascii="Times New Roman" w:eastAsia="宋体" w:hAnsi="Times New Roman" w:cs="Times New Roman"/>
                <w:szCs w:val="21"/>
              </w:rPr>
              <w:t>GCs</w:t>
            </w:r>
            <w:r>
              <w:rPr>
                <w:rFonts w:ascii="Times New Roman" w:eastAsia="宋体" w:hAnsi="Times New Roman" w:cs="Times New Roman" w:hint="eastAsia"/>
                <w:szCs w:val="21"/>
              </w:rPr>
              <w:t>，</w:t>
            </w:r>
            <w:r>
              <w:rPr>
                <w:rFonts w:ascii="Times New Roman" w:eastAsia="宋体" w:hAnsi="Times New Roman" w:cs="Times New Roman"/>
                <w:szCs w:val="21"/>
              </w:rPr>
              <w:t>降低口服</w:t>
            </w:r>
            <w:r>
              <w:rPr>
                <w:rFonts w:ascii="Times New Roman" w:eastAsia="宋体" w:hAnsi="Times New Roman" w:cs="Times New Roman"/>
                <w:szCs w:val="21"/>
              </w:rPr>
              <w:t>GCs</w:t>
            </w:r>
            <w:r>
              <w:rPr>
                <w:rFonts w:ascii="Times New Roman" w:eastAsia="宋体" w:hAnsi="Times New Roman" w:cs="Times New Roman"/>
                <w:szCs w:val="21"/>
              </w:rPr>
              <w:t>的生物利用度</w:t>
            </w:r>
          </w:p>
        </w:tc>
        <w:tc>
          <w:tcPr>
            <w:tcW w:w="3156" w:type="dxa"/>
          </w:tcPr>
          <w:p w14:paraId="5FED4FEB"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szCs w:val="21"/>
              </w:rPr>
              <w:t>避免口服</w:t>
            </w:r>
            <w:r>
              <w:rPr>
                <w:rFonts w:ascii="Times New Roman" w:eastAsia="宋体" w:hAnsi="Times New Roman" w:cs="Times New Roman"/>
                <w:szCs w:val="21"/>
              </w:rPr>
              <w:t>GCs</w:t>
            </w:r>
            <w:r>
              <w:rPr>
                <w:rFonts w:ascii="Times New Roman" w:eastAsia="宋体" w:hAnsi="Times New Roman" w:cs="Times New Roman"/>
                <w:szCs w:val="21"/>
              </w:rPr>
              <w:t>与氢氧化铝合用，若确实需要合用，两药服用应间隔</w:t>
            </w:r>
            <w:r>
              <w:rPr>
                <w:rFonts w:ascii="Times New Roman" w:eastAsia="宋体" w:hAnsi="Times New Roman" w:cs="Times New Roman"/>
                <w:szCs w:val="21"/>
              </w:rPr>
              <w:t>2 h</w:t>
            </w:r>
          </w:p>
        </w:tc>
      </w:tr>
      <w:tr w:rsidR="0007013F" w14:paraId="738C1A30" w14:textId="77777777">
        <w:tc>
          <w:tcPr>
            <w:tcW w:w="1281" w:type="dxa"/>
            <w:vMerge/>
          </w:tcPr>
          <w:p w14:paraId="140D596A" w14:textId="77777777" w:rsidR="0007013F" w:rsidRDefault="0007013F" w:rsidP="006626FE">
            <w:pPr>
              <w:rPr>
                <w:rFonts w:ascii="Times New Roman" w:eastAsia="宋体" w:hAnsi="Times New Roman" w:cs="Times New Roman"/>
                <w:szCs w:val="21"/>
              </w:rPr>
            </w:pPr>
          </w:p>
        </w:tc>
        <w:tc>
          <w:tcPr>
            <w:tcW w:w="2126" w:type="dxa"/>
          </w:tcPr>
          <w:p w14:paraId="5F2BE1FE"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环</w:t>
            </w:r>
            <w:proofErr w:type="gramStart"/>
            <w:r>
              <w:rPr>
                <w:rFonts w:ascii="Times New Roman" w:eastAsia="宋体" w:hAnsi="Times New Roman" w:cs="Times New Roman" w:hint="eastAsia"/>
                <w:szCs w:val="21"/>
              </w:rPr>
              <w:t>孢</w:t>
            </w:r>
            <w:proofErr w:type="gramEnd"/>
            <w:r>
              <w:rPr>
                <w:rFonts w:ascii="Times New Roman" w:eastAsia="宋体" w:hAnsi="Times New Roman" w:cs="Times New Roman" w:hint="eastAsia"/>
                <w:szCs w:val="21"/>
              </w:rPr>
              <w:t>素</w:t>
            </w:r>
          </w:p>
        </w:tc>
        <w:tc>
          <w:tcPr>
            <w:tcW w:w="2940" w:type="dxa"/>
          </w:tcPr>
          <w:p w14:paraId="3189A6BD"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GC</w:t>
            </w:r>
            <w:r>
              <w:rPr>
                <w:rFonts w:ascii="Times New Roman" w:eastAsia="宋体" w:hAnsi="Times New Roman" w:cs="Times New Roman"/>
                <w:szCs w:val="21"/>
              </w:rPr>
              <w:t>s</w:t>
            </w:r>
            <w:r>
              <w:rPr>
                <w:rFonts w:ascii="Times New Roman" w:eastAsia="宋体" w:hAnsi="Times New Roman" w:cs="Times New Roman" w:hint="eastAsia"/>
                <w:szCs w:val="21"/>
              </w:rPr>
              <w:t>可导致环</w:t>
            </w:r>
            <w:proofErr w:type="gramStart"/>
            <w:r>
              <w:rPr>
                <w:rFonts w:ascii="Times New Roman" w:eastAsia="宋体" w:hAnsi="Times New Roman" w:cs="Times New Roman" w:hint="eastAsia"/>
                <w:szCs w:val="21"/>
              </w:rPr>
              <w:t>孢</w:t>
            </w:r>
            <w:proofErr w:type="gramEnd"/>
            <w:r>
              <w:rPr>
                <w:rFonts w:ascii="Times New Roman" w:eastAsia="宋体" w:hAnsi="Times New Roman" w:cs="Times New Roman" w:hint="eastAsia"/>
                <w:szCs w:val="21"/>
              </w:rPr>
              <w:t>素血药浓度升高，环</w:t>
            </w:r>
            <w:proofErr w:type="gramStart"/>
            <w:r>
              <w:rPr>
                <w:rFonts w:ascii="Times New Roman" w:eastAsia="宋体" w:hAnsi="Times New Roman" w:cs="Times New Roman" w:hint="eastAsia"/>
                <w:szCs w:val="21"/>
              </w:rPr>
              <w:t>孢</w:t>
            </w:r>
            <w:proofErr w:type="gramEnd"/>
            <w:r>
              <w:rPr>
                <w:rFonts w:ascii="Times New Roman" w:eastAsia="宋体" w:hAnsi="Times New Roman" w:cs="Times New Roman" w:hint="eastAsia"/>
                <w:szCs w:val="21"/>
              </w:rPr>
              <w:t>素可使</w:t>
            </w:r>
            <w:r>
              <w:rPr>
                <w:rFonts w:ascii="Times New Roman" w:eastAsia="宋体" w:hAnsi="Times New Roman" w:cs="Times New Roman" w:hint="eastAsia"/>
                <w:szCs w:val="21"/>
              </w:rPr>
              <w:t>GCs</w:t>
            </w:r>
            <w:r>
              <w:rPr>
                <w:rFonts w:ascii="Times New Roman" w:eastAsia="宋体" w:hAnsi="Times New Roman" w:cs="Times New Roman" w:hint="eastAsia"/>
                <w:szCs w:val="21"/>
              </w:rPr>
              <w:t>清除下降</w:t>
            </w:r>
          </w:p>
        </w:tc>
        <w:tc>
          <w:tcPr>
            <w:tcW w:w="3156" w:type="dxa"/>
          </w:tcPr>
          <w:p w14:paraId="08CE75DB"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谨慎合用，根据需要调整剂量</w:t>
            </w:r>
          </w:p>
        </w:tc>
      </w:tr>
      <w:tr w:rsidR="0007013F" w14:paraId="2450851E" w14:textId="77777777">
        <w:tc>
          <w:tcPr>
            <w:tcW w:w="1281" w:type="dxa"/>
            <w:vMerge/>
          </w:tcPr>
          <w:p w14:paraId="60D59627" w14:textId="77777777" w:rsidR="0007013F" w:rsidRDefault="0007013F" w:rsidP="006626FE">
            <w:pPr>
              <w:rPr>
                <w:rFonts w:ascii="Times New Roman" w:eastAsia="宋体" w:hAnsi="Times New Roman" w:cs="Times New Roman"/>
                <w:szCs w:val="21"/>
              </w:rPr>
            </w:pPr>
          </w:p>
        </w:tc>
        <w:tc>
          <w:tcPr>
            <w:tcW w:w="2126" w:type="dxa"/>
          </w:tcPr>
          <w:p w14:paraId="7CEE339A"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他</w:t>
            </w:r>
            <w:proofErr w:type="gramStart"/>
            <w:r>
              <w:rPr>
                <w:rFonts w:ascii="Times New Roman" w:eastAsia="宋体" w:hAnsi="Times New Roman" w:cs="Times New Roman" w:hint="eastAsia"/>
                <w:szCs w:val="21"/>
              </w:rPr>
              <w:t>克莫司</w:t>
            </w:r>
            <w:proofErr w:type="gramEnd"/>
          </w:p>
        </w:tc>
        <w:tc>
          <w:tcPr>
            <w:tcW w:w="2940" w:type="dxa"/>
          </w:tcPr>
          <w:p w14:paraId="593E8831"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两药因竞争性肝脏代谢，合用时两药的血药浓度均升高</w:t>
            </w:r>
          </w:p>
        </w:tc>
        <w:tc>
          <w:tcPr>
            <w:tcW w:w="3156" w:type="dxa"/>
          </w:tcPr>
          <w:p w14:paraId="4EFB9358"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谨慎合用，根据需要调整剂量</w:t>
            </w:r>
          </w:p>
        </w:tc>
      </w:tr>
      <w:tr w:rsidR="0007013F" w14:paraId="6E9F3C49" w14:textId="77777777">
        <w:tc>
          <w:tcPr>
            <w:tcW w:w="1281" w:type="dxa"/>
            <w:vMerge/>
            <w:tcBorders>
              <w:bottom w:val="single" w:sz="4" w:space="0" w:color="auto"/>
            </w:tcBorders>
          </w:tcPr>
          <w:p w14:paraId="400F83D3" w14:textId="77777777" w:rsidR="0007013F" w:rsidRDefault="0007013F" w:rsidP="006626FE">
            <w:pPr>
              <w:rPr>
                <w:rFonts w:ascii="Times New Roman" w:eastAsia="宋体" w:hAnsi="Times New Roman" w:cs="Times New Roman"/>
                <w:szCs w:val="21"/>
              </w:rPr>
            </w:pPr>
          </w:p>
        </w:tc>
        <w:tc>
          <w:tcPr>
            <w:tcW w:w="2126" w:type="dxa"/>
            <w:tcBorders>
              <w:bottom w:val="single" w:sz="4" w:space="0" w:color="auto"/>
            </w:tcBorders>
          </w:tcPr>
          <w:p w14:paraId="2E410AC6"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甲状腺激素</w:t>
            </w:r>
          </w:p>
        </w:tc>
        <w:tc>
          <w:tcPr>
            <w:tcW w:w="2940" w:type="dxa"/>
            <w:tcBorders>
              <w:bottom w:val="single" w:sz="4" w:space="0" w:color="auto"/>
            </w:tcBorders>
          </w:tcPr>
          <w:p w14:paraId="10470E99"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甲状腺激素可使</w:t>
            </w:r>
            <w:r>
              <w:rPr>
                <w:rFonts w:ascii="Times New Roman" w:eastAsia="宋体" w:hAnsi="Times New Roman" w:cs="Times New Roman" w:hint="eastAsia"/>
                <w:szCs w:val="21"/>
              </w:rPr>
              <w:t>GC</w:t>
            </w:r>
            <w:r>
              <w:rPr>
                <w:rFonts w:ascii="Times New Roman" w:eastAsia="宋体" w:hAnsi="Times New Roman" w:cs="Times New Roman"/>
                <w:szCs w:val="21"/>
              </w:rPr>
              <w:t>s</w:t>
            </w:r>
            <w:r>
              <w:rPr>
                <w:rFonts w:ascii="Times New Roman" w:eastAsia="宋体" w:hAnsi="Times New Roman" w:cs="Times New Roman" w:hint="eastAsia"/>
                <w:szCs w:val="21"/>
              </w:rPr>
              <w:t>代谢清除增加</w:t>
            </w:r>
          </w:p>
        </w:tc>
        <w:tc>
          <w:tcPr>
            <w:tcW w:w="3156" w:type="dxa"/>
            <w:tcBorders>
              <w:bottom w:val="single" w:sz="4" w:space="0" w:color="auto"/>
            </w:tcBorders>
          </w:tcPr>
          <w:p w14:paraId="1107ADB2"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szCs w:val="21"/>
              </w:rPr>
              <w:t>根据需要</w:t>
            </w:r>
            <w:r>
              <w:rPr>
                <w:rFonts w:ascii="Times New Roman" w:eastAsia="宋体" w:hAnsi="Times New Roman" w:cs="Times New Roman" w:hint="eastAsia"/>
                <w:szCs w:val="21"/>
              </w:rPr>
              <w:t>调整</w:t>
            </w:r>
            <w:r>
              <w:rPr>
                <w:rFonts w:ascii="Times New Roman" w:eastAsia="宋体" w:hAnsi="Times New Roman" w:cs="Times New Roman" w:hint="eastAsia"/>
                <w:szCs w:val="21"/>
              </w:rPr>
              <w:t>GC</w:t>
            </w:r>
            <w:r>
              <w:rPr>
                <w:rFonts w:ascii="Times New Roman" w:eastAsia="宋体" w:hAnsi="Times New Roman" w:cs="Times New Roman"/>
                <w:szCs w:val="21"/>
              </w:rPr>
              <w:t>s</w:t>
            </w:r>
            <w:r>
              <w:rPr>
                <w:rFonts w:ascii="Times New Roman" w:eastAsia="宋体" w:hAnsi="Times New Roman" w:cs="Times New Roman" w:hint="eastAsia"/>
                <w:szCs w:val="21"/>
              </w:rPr>
              <w:t>的剂量</w:t>
            </w:r>
          </w:p>
        </w:tc>
      </w:tr>
      <w:tr w:rsidR="0007013F" w14:paraId="7E3FAF4A" w14:textId="77777777">
        <w:tc>
          <w:tcPr>
            <w:tcW w:w="1281" w:type="dxa"/>
            <w:vMerge w:val="restart"/>
          </w:tcPr>
          <w:p w14:paraId="6DD8A651"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药效学相互作用</w:t>
            </w:r>
          </w:p>
        </w:tc>
        <w:tc>
          <w:tcPr>
            <w:tcW w:w="2126" w:type="dxa"/>
          </w:tcPr>
          <w:p w14:paraId="2B715D8D"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szCs w:val="21"/>
              </w:rPr>
              <w:t>非</w:t>
            </w:r>
            <w:proofErr w:type="gramStart"/>
            <w:r>
              <w:rPr>
                <w:rFonts w:ascii="Times New Roman" w:eastAsia="宋体" w:hAnsi="Times New Roman" w:cs="Times New Roman"/>
                <w:szCs w:val="21"/>
              </w:rPr>
              <w:t>甾</w:t>
            </w:r>
            <w:proofErr w:type="gramEnd"/>
            <w:r>
              <w:rPr>
                <w:rFonts w:ascii="Times New Roman" w:eastAsia="宋体" w:hAnsi="Times New Roman" w:cs="Times New Roman"/>
                <w:szCs w:val="21"/>
              </w:rPr>
              <w:t>体</w:t>
            </w:r>
            <w:r>
              <w:rPr>
                <w:rFonts w:ascii="Times New Roman" w:eastAsia="宋体" w:hAnsi="Times New Roman" w:cs="Times New Roman" w:hint="eastAsia"/>
                <w:szCs w:val="21"/>
              </w:rPr>
              <w:t>抗炎药</w:t>
            </w:r>
          </w:p>
        </w:tc>
        <w:tc>
          <w:tcPr>
            <w:tcW w:w="2940" w:type="dxa"/>
          </w:tcPr>
          <w:p w14:paraId="371EA1E5"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GCs</w:t>
            </w:r>
            <w:r>
              <w:rPr>
                <w:rFonts w:ascii="Times New Roman" w:eastAsia="宋体" w:hAnsi="Times New Roman" w:cs="Times New Roman" w:hint="eastAsia"/>
                <w:szCs w:val="21"/>
              </w:rPr>
              <w:t>与非</w:t>
            </w:r>
            <w:proofErr w:type="gramStart"/>
            <w:r>
              <w:rPr>
                <w:rFonts w:ascii="Times New Roman" w:eastAsia="宋体" w:hAnsi="Times New Roman" w:cs="Times New Roman" w:hint="eastAsia"/>
                <w:szCs w:val="21"/>
              </w:rPr>
              <w:t>甾</w:t>
            </w:r>
            <w:proofErr w:type="gramEnd"/>
            <w:r>
              <w:rPr>
                <w:rFonts w:ascii="Times New Roman" w:eastAsia="宋体" w:hAnsi="Times New Roman" w:cs="Times New Roman" w:hint="eastAsia"/>
                <w:szCs w:val="21"/>
              </w:rPr>
              <w:t>体抗炎药合用，可能会增加胃肠道出血和溃疡的发生率</w:t>
            </w:r>
          </w:p>
        </w:tc>
        <w:tc>
          <w:tcPr>
            <w:tcW w:w="3156" w:type="dxa"/>
          </w:tcPr>
          <w:p w14:paraId="2D35A675"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szCs w:val="21"/>
              </w:rPr>
              <w:t>谨慎合用</w:t>
            </w:r>
            <w:r>
              <w:rPr>
                <w:rFonts w:ascii="Times New Roman" w:eastAsia="宋体" w:hAnsi="Times New Roman" w:cs="Times New Roman" w:hint="eastAsia"/>
                <w:szCs w:val="21"/>
              </w:rPr>
              <w:t>，密切监护</w:t>
            </w:r>
          </w:p>
        </w:tc>
      </w:tr>
      <w:tr w:rsidR="0007013F" w14:paraId="305197AD" w14:textId="77777777">
        <w:tc>
          <w:tcPr>
            <w:tcW w:w="1281" w:type="dxa"/>
            <w:vMerge/>
          </w:tcPr>
          <w:p w14:paraId="6C34B373" w14:textId="77777777" w:rsidR="0007013F" w:rsidRDefault="0007013F" w:rsidP="006626FE">
            <w:pPr>
              <w:rPr>
                <w:rFonts w:ascii="Times New Roman" w:eastAsia="宋体" w:hAnsi="Times New Roman" w:cs="Times New Roman"/>
                <w:szCs w:val="21"/>
              </w:rPr>
            </w:pPr>
          </w:p>
        </w:tc>
        <w:tc>
          <w:tcPr>
            <w:tcW w:w="2126" w:type="dxa"/>
          </w:tcPr>
          <w:p w14:paraId="3CD52F80"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降糖药物</w:t>
            </w:r>
          </w:p>
        </w:tc>
        <w:tc>
          <w:tcPr>
            <w:tcW w:w="2940" w:type="dxa"/>
          </w:tcPr>
          <w:p w14:paraId="598C0A8E"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GC</w:t>
            </w:r>
            <w:r>
              <w:rPr>
                <w:rFonts w:ascii="Times New Roman" w:eastAsia="宋体" w:hAnsi="Times New Roman" w:cs="Times New Roman"/>
                <w:szCs w:val="21"/>
              </w:rPr>
              <w:t>s</w:t>
            </w:r>
            <w:r>
              <w:rPr>
                <w:rFonts w:ascii="Times New Roman" w:eastAsia="宋体" w:hAnsi="Times New Roman" w:cs="Times New Roman" w:hint="eastAsia"/>
                <w:szCs w:val="21"/>
              </w:rPr>
              <w:t>可升高血糖，减弱降糖药物的作用</w:t>
            </w:r>
          </w:p>
        </w:tc>
        <w:tc>
          <w:tcPr>
            <w:tcW w:w="3156" w:type="dxa"/>
          </w:tcPr>
          <w:p w14:paraId="6C7DC73E"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密切监测血糖，根据需要调整降糖药剂量</w:t>
            </w:r>
          </w:p>
        </w:tc>
      </w:tr>
      <w:tr w:rsidR="0007013F" w14:paraId="6247CD22" w14:textId="77777777">
        <w:tc>
          <w:tcPr>
            <w:tcW w:w="1281" w:type="dxa"/>
            <w:vMerge/>
          </w:tcPr>
          <w:p w14:paraId="45348EF4" w14:textId="77777777" w:rsidR="0007013F" w:rsidRDefault="0007013F" w:rsidP="006626FE">
            <w:pPr>
              <w:rPr>
                <w:rFonts w:ascii="Times New Roman" w:eastAsia="宋体" w:hAnsi="Times New Roman" w:cs="Times New Roman"/>
                <w:szCs w:val="21"/>
              </w:rPr>
            </w:pPr>
          </w:p>
        </w:tc>
        <w:tc>
          <w:tcPr>
            <w:tcW w:w="2126" w:type="dxa"/>
          </w:tcPr>
          <w:p w14:paraId="0C5D0EF2"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降压药物</w:t>
            </w:r>
          </w:p>
        </w:tc>
        <w:tc>
          <w:tcPr>
            <w:tcW w:w="2940" w:type="dxa"/>
          </w:tcPr>
          <w:p w14:paraId="69130765"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GC</w:t>
            </w:r>
            <w:r>
              <w:rPr>
                <w:rFonts w:ascii="Times New Roman" w:eastAsia="宋体" w:hAnsi="Times New Roman" w:cs="Times New Roman"/>
                <w:szCs w:val="21"/>
              </w:rPr>
              <w:t>s</w:t>
            </w:r>
            <w:r>
              <w:rPr>
                <w:rFonts w:ascii="Times New Roman" w:eastAsia="宋体" w:hAnsi="Times New Roman" w:cs="Times New Roman" w:hint="eastAsia"/>
                <w:szCs w:val="21"/>
              </w:rPr>
              <w:t>可升高血压，减弱降压药物的作用</w:t>
            </w:r>
          </w:p>
        </w:tc>
        <w:tc>
          <w:tcPr>
            <w:tcW w:w="3156" w:type="dxa"/>
          </w:tcPr>
          <w:p w14:paraId="1A0F9159"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密切监测血压，根据需要调整降压药剂量</w:t>
            </w:r>
          </w:p>
        </w:tc>
      </w:tr>
      <w:tr w:rsidR="0007013F" w14:paraId="090282CE" w14:textId="77777777">
        <w:tc>
          <w:tcPr>
            <w:tcW w:w="1281" w:type="dxa"/>
            <w:vMerge/>
          </w:tcPr>
          <w:p w14:paraId="77958E54" w14:textId="77777777" w:rsidR="0007013F" w:rsidRDefault="0007013F" w:rsidP="006626FE">
            <w:pPr>
              <w:rPr>
                <w:rFonts w:ascii="Times New Roman" w:eastAsia="宋体" w:hAnsi="Times New Roman" w:cs="Times New Roman"/>
                <w:szCs w:val="21"/>
              </w:rPr>
            </w:pPr>
          </w:p>
        </w:tc>
        <w:tc>
          <w:tcPr>
            <w:tcW w:w="2126" w:type="dxa"/>
          </w:tcPr>
          <w:p w14:paraId="3F822BD2"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利尿剂、两性霉素</w:t>
            </w:r>
            <w:r>
              <w:rPr>
                <w:rFonts w:ascii="Times New Roman" w:eastAsia="宋体" w:hAnsi="Times New Roman" w:cs="Times New Roman" w:hint="eastAsia"/>
                <w:szCs w:val="21"/>
              </w:rPr>
              <w:t>B</w:t>
            </w:r>
            <w:r>
              <w:rPr>
                <w:rFonts w:ascii="Times New Roman" w:eastAsia="宋体" w:hAnsi="Times New Roman" w:cs="Times New Roman" w:hint="eastAsia"/>
                <w:szCs w:val="21"/>
              </w:rPr>
              <w:t>、茶碱</w:t>
            </w:r>
          </w:p>
        </w:tc>
        <w:tc>
          <w:tcPr>
            <w:tcW w:w="2940" w:type="dxa"/>
          </w:tcPr>
          <w:p w14:paraId="7FD7E224"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GC</w:t>
            </w:r>
            <w:r>
              <w:rPr>
                <w:rFonts w:ascii="Times New Roman" w:eastAsia="宋体" w:hAnsi="Times New Roman" w:cs="Times New Roman"/>
                <w:szCs w:val="21"/>
              </w:rPr>
              <w:t>s</w:t>
            </w:r>
            <w:r>
              <w:rPr>
                <w:rFonts w:ascii="Times New Roman" w:eastAsia="宋体" w:hAnsi="Times New Roman" w:cs="Times New Roman" w:hint="eastAsia"/>
                <w:szCs w:val="21"/>
              </w:rPr>
              <w:t>可</w:t>
            </w:r>
            <w:r>
              <w:rPr>
                <w:rFonts w:ascii="Times New Roman" w:eastAsia="宋体" w:hAnsi="Times New Roman" w:cs="Times New Roman"/>
                <w:szCs w:val="21"/>
              </w:rPr>
              <w:t>加重低钾血症</w:t>
            </w:r>
          </w:p>
        </w:tc>
        <w:tc>
          <w:tcPr>
            <w:tcW w:w="3156" w:type="dxa"/>
          </w:tcPr>
          <w:p w14:paraId="180B6A87"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监测血钾</w:t>
            </w:r>
          </w:p>
        </w:tc>
      </w:tr>
      <w:tr w:rsidR="0007013F" w14:paraId="401D914E" w14:textId="77777777">
        <w:tc>
          <w:tcPr>
            <w:tcW w:w="1281" w:type="dxa"/>
            <w:vMerge/>
          </w:tcPr>
          <w:p w14:paraId="4060D06F" w14:textId="77777777" w:rsidR="0007013F" w:rsidRDefault="0007013F" w:rsidP="006626FE">
            <w:pPr>
              <w:rPr>
                <w:rFonts w:ascii="Times New Roman" w:eastAsia="宋体" w:hAnsi="Times New Roman" w:cs="Times New Roman"/>
                <w:szCs w:val="21"/>
              </w:rPr>
            </w:pPr>
          </w:p>
        </w:tc>
        <w:tc>
          <w:tcPr>
            <w:tcW w:w="2126" w:type="dxa"/>
          </w:tcPr>
          <w:p w14:paraId="5D29039F"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强心苷</w:t>
            </w:r>
          </w:p>
        </w:tc>
        <w:tc>
          <w:tcPr>
            <w:tcW w:w="2940" w:type="dxa"/>
          </w:tcPr>
          <w:p w14:paraId="097CC7AD"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GC</w:t>
            </w:r>
            <w:r>
              <w:rPr>
                <w:rFonts w:ascii="Times New Roman" w:eastAsia="宋体" w:hAnsi="Times New Roman" w:cs="Times New Roman"/>
                <w:szCs w:val="21"/>
              </w:rPr>
              <w:t>s</w:t>
            </w:r>
            <w:r>
              <w:rPr>
                <w:rFonts w:ascii="Times New Roman" w:eastAsia="宋体" w:hAnsi="Times New Roman" w:cs="Times New Roman" w:hint="eastAsia"/>
                <w:szCs w:val="21"/>
              </w:rPr>
              <w:t>能增加洋地黄毒性及心律失常的发生</w:t>
            </w:r>
          </w:p>
        </w:tc>
        <w:tc>
          <w:tcPr>
            <w:tcW w:w="3156" w:type="dxa"/>
          </w:tcPr>
          <w:p w14:paraId="1304F451"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谨慎合用</w:t>
            </w:r>
          </w:p>
        </w:tc>
      </w:tr>
      <w:tr w:rsidR="0007013F" w14:paraId="1E5D65C2" w14:textId="77777777">
        <w:tc>
          <w:tcPr>
            <w:tcW w:w="1281" w:type="dxa"/>
            <w:vMerge/>
          </w:tcPr>
          <w:p w14:paraId="495C3AEC" w14:textId="77777777" w:rsidR="0007013F" w:rsidRDefault="0007013F" w:rsidP="006626FE">
            <w:pPr>
              <w:rPr>
                <w:rFonts w:ascii="Times New Roman" w:eastAsia="宋体" w:hAnsi="Times New Roman" w:cs="Times New Roman"/>
                <w:szCs w:val="21"/>
              </w:rPr>
            </w:pPr>
          </w:p>
        </w:tc>
        <w:tc>
          <w:tcPr>
            <w:tcW w:w="2126" w:type="dxa"/>
          </w:tcPr>
          <w:p w14:paraId="724D448D"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蛋白质同化激素</w:t>
            </w:r>
          </w:p>
        </w:tc>
        <w:tc>
          <w:tcPr>
            <w:tcW w:w="2940" w:type="dxa"/>
          </w:tcPr>
          <w:p w14:paraId="194BC6BE"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GC</w:t>
            </w:r>
            <w:r>
              <w:rPr>
                <w:rFonts w:ascii="Times New Roman" w:eastAsia="宋体" w:hAnsi="Times New Roman" w:cs="Times New Roman"/>
                <w:szCs w:val="21"/>
              </w:rPr>
              <w:t>s</w:t>
            </w:r>
            <w:r>
              <w:rPr>
                <w:rFonts w:ascii="Times New Roman" w:eastAsia="宋体" w:hAnsi="Times New Roman" w:cs="Times New Roman" w:hint="eastAsia"/>
                <w:szCs w:val="21"/>
              </w:rPr>
              <w:t>与蛋白质同化激素合用，可增加水肿的发生率，诱发或加重痤疮</w:t>
            </w:r>
          </w:p>
        </w:tc>
        <w:tc>
          <w:tcPr>
            <w:tcW w:w="3156" w:type="dxa"/>
          </w:tcPr>
          <w:p w14:paraId="0B1421B2"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谨慎合用</w:t>
            </w:r>
          </w:p>
        </w:tc>
      </w:tr>
      <w:tr w:rsidR="0007013F" w14:paraId="04A4D60A" w14:textId="77777777">
        <w:tc>
          <w:tcPr>
            <w:tcW w:w="1281" w:type="dxa"/>
            <w:vMerge/>
          </w:tcPr>
          <w:p w14:paraId="001590E2" w14:textId="77777777" w:rsidR="0007013F" w:rsidRDefault="0007013F" w:rsidP="006626FE">
            <w:pPr>
              <w:rPr>
                <w:rFonts w:ascii="Times New Roman" w:eastAsia="宋体" w:hAnsi="Times New Roman" w:cs="Times New Roman"/>
                <w:szCs w:val="21"/>
              </w:rPr>
            </w:pPr>
          </w:p>
        </w:tc>
        <w:tc>
          <w:tcPr>
            <w:tcW w:w="2126" w:type="dxa"/>
          </w:tcPr>
          <w:p w14:paraId="5663D391"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三环类抗抑郁药</w:t>
            </w:r>
          </w:p>
        </w:tc>
        <w:tc>
          <w:tcPr>
            <w:tcW w:w="2940" w:type="dxa"/>
          </w:tcPr>
          <w:p w14:paraId="4EB8349F"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GCs</w:t>
            </w:r>
            <w:r>
              <w:rPr>
                <w:rFonts w:ascii="Times New Roman" w:eastAsia="宋体" w:hAnsi="Times New Roman" w:cs="Times New Roman" w:hint="eastAsia"/>
                <w:szCs w:val="21"/>
              </w:rPr>
              <w:t>可提高中枢神经系统的兴奋性，联用可引起精神症状加重。</w:t>
            </w:r>
          </w:p>
        </w:tc>
        <w:tc>
          <w:tcPr>
            <w:tcW w:w="3156" w:type="dxa"/>
          </w:tcPr>
          <w:p w14:paraId="0BC7A22A"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谨慎合用</w:t>
            </w:r>
          </w:p>
        </w:tc>
      </w:tr>
      <w:tr w:rsidR="0007013F" w14:paraId="1689426C" w14:textId="77777777">
        <w:tc>
          <w:tcPr>
            <w:tcW w:w="1281" w:type="dxa"/>
            <w:vMerge/>
          </w:tcPr>
          <w:p w14:paraId="42B3FAA0" w14:textId="77777777" w:rsidR="0007013F" w:rsidRDefault="0007013F" w:rsidP="006626FE">
            <w:pPr>
              <w:rPr>
                <w:rFonts w:ascii="Times New Roman" w:eastAsia="宋体" w:hAnsi="Times New Roman" w:cs="Times New Roman"/>
                <w:szCs w:val="21"/>
              </w:rPr>
            </w:pPr>
          </w:p>
        </w:tc>
        <w:tc>
          <w:tcPr>
            <w:tcW w:w="2126" w:type="dxa"/>
          </w:tcPr>
          <w:p w14:paraId="0DA2A06C"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szCs w:val="21"/>
              </w:rPr>
              <w:t>罗库溴铵</w:t>
            </w:r>
          </w:p>
        </w:tc>
        <w:tc>
          <w:tcPr>
            <w:tcW w:w="2940" w:type="dxa"/>
          </w:tcPr>
          <w:p w14:paraId="32F10FF9"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szCs w:val="21"/>
              </w:rPr>
              <w:t>GCs</w:t>
            </w:r>
            <w:r>
              <w:rPr>
                <w:rFonts w:ascii="Times New Roman" w:eastAsia="宋体" w:hAnsi="Times New Roman" w:cs="Times New Roman" w:hint="eastAsia"/>
                <w:szCs w:val="21"/>
              </w:rPr>
              <w:t>可</w:t>
            </w:r>
            <w:r>
              <w:rPr>
                <w:rFonts w:ascii="Times New Roman" w:eastAsia="宋体" w:hAnsi="Times New Roman" w:cs="Times New Roman"/>
                <w:szCs w:val="21"/>
              </w:rPr>
              <w:t>延迟罗库溴铵起效时间，拮抗神经肌肉阻滞作用</w:t>
            </w:r>
          </w:p>
        </w:tc>
        <w:tc>
          <w:tcPr>
            <w:tcW w:w="3156" w:type="dxa"/>
          </w:tcPr>
          <w:p w14:paraId="64FE9AE5"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密切监护，根据需要可</w:t>
            </w:r>
            <w:r>
              <w:rPr>
                <w:rFonts w:ascii="Times New Roman" w:eastAsia="宋体" w:hAnsi="Times New Roman" w:cs="Times New Roman"/>
                <w:szCs w:val="21"/>
              </w:rPr>
              <w:t>增加</w:t>
            </w:r>
            <w:r>
              <w:rPr>
                <w:rFonts w:ascii="Times New Roman" w:eastAsia="宋体" w:hAnsi="Times New Roman" w:cs="Times New Roman" w:hint="eastAsia"/>
                <w:szCs w:val="21"/>
              </w:rPr>
              <w:t>罗库溴铵的</w:t>
            </w:r>
            <w:r>
              <w:rPr>
                <w:rFonts w:ascii="Times New Roman" w:eastAsia="宋体" w:hAnsi="Times New Roman" w:cs="Times New Roman"/>
                <w:szCs w:val="21"/>
              </w:rPr>
              <w:t>剂量</w:t>
            </w:r>
          </w:p>
        </w:tc>
      </w:tr>
      <w:tr w:rsidR="0007013F" w14:paraId="4E621FB9" w14:textId="77777777">
        <w:tc>
          <w:tcPr>
            <w:tcW w:w="1281" w:type="dxa"/>
            <w:vMerge/>
            <w:tcBorders>
              <w:bottom w:val="single" w:sz="4" w:space="0" w:color="auto"/>
            </w:tcBorders>
          </w:tcPr>
          <w:p w14:paraId="2AC5ED0C" w14:textId="77777777" w:rsidR="0007013F" w:rsidRDefault="0007013F" w:rsidP="006626FE">
            <w:pPr>
              <w:rPr>
                <w:rFonts w:ascii="Times New Roman" w:eastAsia="宋体" w:hAnsi="Times New Roman" w:cs="Times New Roman"/>
                <w:szCs w:val="21"/>
              </w:rPr>
            </w:pPr>
          </w:p>
        </w:tc>
        <w:tc>
          <w:tcPr>
            <w:tcW w:w="2126" w:type="dxa"/>
            <w:tcBorders>
              <w:bottom w:val="single" w:sz="4" w:space="0" w:color="auto"/>
            </w:tcBorders>
          </w:tcPr>
          <w:p w14:paraId="0623A79A"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华法林</w:t>
            </w:r>
          </w:p>
        </w:tc>
        <w:tc>
          <w:tcPr>
            <w:tcW w:w="2940" w:type="dxa"/>
            <w:tcBorders>
              <w:bottom w:val="single" w:sz="4" w:space="0" w:color="auto"/>
            </w:tcBorders>
          </w:tcPr>
          <w:p w14:paraId="20E161F0"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GC</w:t>
            </w:r>
            <w:r>
              <w:rPr>
                <w:rFonts w:ascii="Times New Roman" w:eastAsia="宋体" w:hAnsi="Times New Roman" w:cs="Times New Roman"/>
                <w:szCs w:val="21"/>
              </w:rPr>
              <w:t>s</w:t>
            </w:r>
            <w:r>
              <w:rPr>
                <w:rFonts w:ascii="Times New Roman" w:eastAsia="宋体" w:hAnsi="Times New Roman" w:cs="Times New Roman" w:hint="eastAsia"/>
                <w:szCs w:val="21"/>
              </w:rPr>
              <w:t>可能会减弱华法林的抗凝作用</w:t>
            </w:r>
          </w:p>
        </w:tc>
        <w:tc>
          <w:tcPr>
            <w:tcW w:w="3156" w:type="dxa"/>
            <w:tcBorders>
              <w:bottom w:val="single" w:sz="4" w:space="0" w:color="auto"/>
            </w:tcBorders>
          </w:tcPr>
          <w:p w14:paraId="0177075D"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szCs w:val="21"/>
              </w:rPr>
              <w:t>根据</w:t>
            </w:r>
            <w:r>
              <w:rPr>
                <w:rFonts w:ascii="Times New Roman" w:eastAsia="宋体" w:hAnsi="Times New Roman" w:cs="Times New Roman" w:hint="eastAsia"/>
                <w:szCs w:val="21"/>
              </w:rPr>
              <w:t>需要调整华法林的剂量</w:t>
            </w:r>
          </w:p>
        </w:tc>
      </w:tr>
    </w:tbl>
    <w:p w14:paraId="2567EB1B" w14:textId="77777777" w:rsidR="0007013F" w:rsidRDefault="0007013F" w:rsidP="006626FE">
      <w:pPr>
        <w:spacing w:line="360" w:lineRule="auto"/>
        <w:rPr>
          <w:rFonts w:ascii="Times New Roman" w:eastAsia="宋体" w:hAnsi="Times New Roman" w:cs="Times New Roman"/>
          <w:sz w:val="24"/>
          <w:szCs w:val="24"/>
        </w:rPr>
      </w:pPr>
    </w:p>
    <w:p w14:paraId="1EB32328" w14:textId="77777777" w:rsidR="0007013F" w:rsidRDefault="00560F24" w:rsidP="006626FE">
      <w:pPr>
        <w:spacing w:line="276"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表</w:t>
      </w:r>
      <w:r>
        <w:rPr>
          <w:rFonts w:ascii="Times New Roman" w:eastAsia="宋体" w:hAnsi="Times New Roman" w:cs="Times New Roman"/>
          <w:sz w:val="24"/>
          <w:szCs w:val="24"/>
        </w:rPr>
        <w:t>2</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GCs</w:t>
      </w:r>
      <w:r>
        <w:rPr>
          <w:rFonts w:ascii="Times New Roman" w:eastAsia="宋体" w:hAnsi="Times New Roman" w:cs="Times New Roman"/>
          <w:sz w:val="24"/>
          <w:szCs w:val="24"/>
        </w:rPr>
        <w:t>与其他药物的</w:t>
      </w:r>
      <w:r>
        <w:rPr>
          <w:rFonts w:ascii="Times New Roman" w:eastAsia="宋体" w:hAnsi="Times New Roman" w:cs="Times New Roman" w:hint="eastAsia"/>
          <w:sz w:val="24"/>
          <w:szCs w:val="24"/>
        </w:rPr>
        <w:t>配伍禁忌</w:t>
      </w:r>
    </w:p>
    <w:tbl>
      <w:tblPr>
        <w:tblStyle w:val="ae"/>
        <w:tblW w:w="950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1701"/>
        <w:gridCol w:w="6379"/>
      </w:tblGrid>
      <w:tr w:rsidR="0007013F" w14:paraId="36361648" w14:textId="77777777">
        <w:tc>
          <w:tcPr>
            <w:tcW w:w="1423" w:type="dxa"/>
            <w:tcBorders>
              <w:top w:val="single" w:sz="4" w:space="0" w:color="auto"/>
              <w:bottom w:val="single" w:sz="4" w:space="0" w:color="auto"/>
            </w:tcBorders>
          </w:tcPr>
          <w:p w14:paraId="59587FC9" w14:textId="77777777" w:rsidR="0007013F" w:rsidRDefault="00560F24" w:rsidP="006626FE">
            <w:pPr>
              <w:jc w:val="center"/>
              <w:rPr>
                <w:rFonts w:ascii="Times New Roman" w:eastAsia="宋体" w:hAnsi="Times New Roman" w:cs="Times New Roman"/>
                <w:szCs w:val="21"/>
              </w:rPr>
            </w:pPr>
            <w:r>
              <w:rPr>
                <w:rFonts w:ascii="Times New Roman" w:eastAsia="宋体" w:hAnsi="Times New Roman" w:cs="Times New Roman" w:hint="eastAsia"/>
                <w:szCs w:val="21"/>
              </w:rPr>
              <w:t>G</w:t>
            </w:r>
            <w:r>
              <w:rPr>
                <w:rFonts w:ascii="Times New Roman" w:eastAsia="宋体" w:hAnsi="Times New Roman" w:cs="Times New Roman"/>
                <w:szCs w:val="21"/>
              </w:rPr>
              <w:t>C</w:t>
            </w:r>
            <w:r>
              <w:rPr>
                <w:rFonts w:ascii="Times New Roman" w:eastAsia="宋体" w:hAnsi="Times New Roman" w:cs="Times New Roman" w:hint="eastAsia"/>
                <w:szCs w:val="21"/>
              </w:rPr>
              <w:t>s</w:t>
            </w:r>
          </w:p>
        </w:tc>
        <w:tc>
          <w:tcPr>
            <w:tcW w:w="1701" w:type="dxa"/>
            <w:tcBorders>
              <w:top w:val="single" w:sz="4" w:space="0" w:color="auto"/>
              <w:bottom w:val="single" w:sz="4" w:space="0" w:color="auto"/>
            </w:tcBorders>
          </w:tcPr>
          <w:p w14:paraId="332B1C16" w14:textId="77777777" w:rsidR="0007013F" w:rsidRDefault="00560F24" w:rsidP="006626FE">
            <w:pPr>
              <w:jc w:val="center"/>
              <w:rPr>
                <w:rFonts w:ascii="Times New Roman" w:eastAsia="宋体" w:hAnsi="Times New Roman" w:cs="Times New Roman"/>
                <w:szCs w:val="21"/>
              </w:rPr>
            </w:pPr>
            <w:r>
              <w:rPr>
                <w:rFonts w:ascii="Times New Roman" w:eastAsia="宋体" w:hAnsi="Times New Roman" w:cs="Times New Roman"/>
                <w:szCs w:val="21"/>
              </w:rPr>
              <w:t>合用药物</w:t>
            </w:r>
          </w:p>
        </w:tc>
        <w:tc>
          <w:tcPr>
            <w:tcW w:w="6379" w:type="dxa"/>
            <w:tcBorders>
              <w:top w:val="single" w:sz="4" w:space="0" w:color="auto"/>
              <w:bottom w:val="single" w:sz="4" w:space="0" w:color="auto"/>
            </w:tcBorders>
          </w:tcPr>
          <w:p w14:paraId="17E13835" w14:textId="77777777" w:rsidR="0007013F" w:rsidRDefault="00560F24" w:rsidP="006626FE">
            <w:pPr>
              <w:jc w:val="center"/>
              <w:rPr>
                <w:rFonts w:ascii="Times New Roman" w:eastAsia="宋体" w:hAnsi="Times New Roman" w:cs="Times New Roman"/>
                <w:szCs w:val="21"/>
              </w:rPr>
            </w:pPr>
            <w:r>
              <w:rPr>
                <w:rFonts w:ascii="Times New Roman" w:eastAsia="宋体" w:hAnsi="Times New Roman" w:cs="Times New Roman" w:hint="eastAsia"/>
                <w:szCs w:val="21"/>
              </w:rPr>
              <w:t>配伍变化</w:t>
            </w:r>
          </w:p>
        </w:tc>
      </w:tr>
      <w:tr w:rsidR="0007013F" w14:paraId="6C35C131" w14:textId="77777777">
        <w:tc>
          <w:tcPr>
            <w:tcW w:w="1423" w:type="dxa"/>
            <w:vMerge w:val="restart"/>
            <w:tcBorders>
              <w:top w:val="single" w:sz="4" w:space="0" w:color="auto"/>
            </w:tcBorders>
          </w:tcPr>
          <w:p w14:paraId="54019781"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地塞米松</w:t>
            </w:r>
          </w:p>
        </w:tc>
        <w:tc>
          <w:tcPr>
            <w:tcW w:w="1701" w:type="dxa"/>
            <w:tcBorders>
              <w:top w:val="single" w:sz="4" w:space="0" w:color="auto"/>
            </w:tcBorders>
          </w:tcPr>
          <w:p w14:paraId="5C1E176A"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头</w:t>
            </w:r>
            <w:proofErr w:type="gramStart"/>
            <w:r>
              <w:rPr>
                <w:rFonts w:ascii="Times New Roman" w:eastAsia="宋体" w:hAnsi="Times New Roman" w:cs="Times New Roman" w:hint="eastAsia"/>
                <w:szCs w:val="21"/>
              </w:rPr>
              <w:t>孢呋</w:t>
            </w:r>
            <w:proofErr w:type="gramEnd"/>
            <w:r>
              <w:rPr>
                <w:rFonts w:ascii="Times New Roman" w:eastAsia="宋体" w:hAnsi="Times New Roman" w:cs="Times New Roman" w:hint="eastAsia"/>
                <w:szCs w:val="21"/>
              </w:rPr>
              <w:t>辛</w:t>
            </w:r>
          </w:p>
        </w:tc>
        <w:tc>
          <w:tcPr>
            <w:tcW w:w="6379" w:type="dxa"/>
            <w:tcBorders>
              <w:top w:val="single" w:sz="4" w:space="0" w:color="auto"/>
            </w:tcBorders>
          </w:tcPr>
          <w:p w14:paraId="09751866" w14:textId="77777777" w:rsidR="0007013F" w:rsidRDefault="00560F24" w:rsidP="006626FE">
            <w:pPr>
              <w:jc w:val="left"/>
              <w:rPr>
                <w:rFonts w:ascii="Times New Roman" w:eastAsia="宋体" w:hAnsi="Times New Roman" w:cs="Times New Roman"/>
                <w:szCs w:val="21"/>
              </w:rPr>
            </w:pPr>
            <w:r>
              <w:rPr>
                <w:rFonts w:ascii="Times New Roman" w:eastAsia="宋体" w:hAnsi="Times New Roman" w:cs="Times New Roman" w:hint="eastAsia"/>
                <w:szCs w:val="21"/>
              </w:rPr>
              <w:t>物理不相容，发现测得</w:t>
            </w:r>
            <w:proofErr w:type="gramStart"/>
            <w:r>
              <w:rPr>
                <w:rFonts w:ascii="Times New Roman" w:eastAsia="宋体" w:hAnsi="Times New Roman" w:cs="Times New Roman" w:hint="eastAsia"/>
                <w:szCs w:val="21"/>
              </w:rPr>
              <w:t>的雾度或</w:t>
            </w:r>
            <w:proofErr w:type="gramEnd"/>
            <w:r>
              <w:rPr>
                <w:rFonts w:ascii="Times New Roman" w:eastAsia="宋体" w:hAnsi="Times New Roman" w:cs="Times New Roman" w:hint="eastAsia"/>
                <w:szCs w:val="21"/>
              </w:rPr>
              <w:t>浊度，颗粒物和</w:t>
            </w:r>
            <w:r>
              <w:rPr>
                <w:rFonts w:ascii="Times New Roman" w:eastAsia="宋体" w:hAnsi="Times New Roman" w:cs="Times New Roman" w:hint="eastAsia"/>
                <w:szCs w:val="21"/>
              </w:rPr>
              <w:t>/</w:t>
            </w:r>
            <w:r>
              <w:rPr>
                <w:rFonts w:ascii="Times New Roman" w:eastAsia="宋体" w:hAnsi="Times New Roman" w:cs="Times New Roman" w:hint="eastAsia"/>
                <w:szCs w:val="21"/>
              </w:rPr>
              <w:t>或颜色的变化增加</w:t>
            </w:r>
          </w:p>
        </w:tc>
      </w:tr>
      <w:tr w:rsidR="0007013F" w14:paraId="774400FA" w14:textId="77777777">
        <w:tc>
          <w:tcPr>
            <w:tcW w:w="1423" w:type="dxa"/>
            <w:vMerge/>
          </w:tcPr>
          <w:p w14:paraId="65416138" w14:textId="77777777" w:rsidR="0007013F" w:rsidRDefault="0007013F" w:rsidP="006626FE">
            <w:pPr>
              <w:rPr>
                <w:rFonts w:ascii="Times New Roman" w:eastAsia="宋体" w:hAnsi="Times New Roman" w:cs="Times New Roman"/>
                <w:szCs w:val="21"/>
              </w:rPr>
            </w:pPr>
          </w:p>
        </w:tc>
        <w:tc>
          <w:tcPr>
            <w:tcW w:w="1701" w:type="dxa"/>
          </w:tcPr>
          <w:p w14:paraId="183B9B41"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头</w:t>
            </w:r>
            <w:proofErr w:type="gramStart"/>
            <w:r>
              <w:rPr>
                <w:rFonts w:ascii="Times New Roman" w:eastAsia="宋体" w:hAnsi="Times New Roman" w:cs="Times New Roman" w:hint="eastAsia"/>
                <w:szCs w:val="21"/>
              </w:rPr>
              <w:t>孢</w:t>
            </w:r>
            <w:proofErr w:type="gramEnd"/>
            <w:r>
              <w:rPr>
                <w:rFonts w:ascii="Times New Roman" w:eastAsia="宋体" w:hAnsi="Times New Roman" w:cs="Times New Roman" w:hint="eastAsia"/>
                <w:szCs w:val="21"/>
              </w:rPr>
              <w:t>曲松</w:t>
            </w:r>
          </w:p>
        </w:tc>
        <w:tc>
          <w:tcPr>
            <w:tcW w:w="6379" w:type="dxa"/>
          </w:tcPr>
          <w:p w14:paraId="41BFD465" w14:textId="77777777" w:rsidR="0007013F" w:rsidRDefault="00560F24" w:rsidP="006626FE">
            <w:pPr>
              <w:jc w:val="left"/>
              <w:rPr>
                <w:rFonts w:ascii="Times New Roman" w:eastAsia="宋体" w:hAnsi="Times New Roman" w:cs="Times New Roman"/>
                <w:szCs w:val="21"/>
              </w:rPr>
            </w:pPr>
            <w:r>
              <w:rPr>
                <w:rFonts w:ascii="Times New Roman" w:eastAsia="宋体" w:hAnsi="Times New Roman" w:cs="Times New Roman" w:hint="eastAsia"/>
                <w:szCs w:val="21"/>
              </w:rPr>
              <w:t>物理不相容，发现测得</w:t>
            </w:r>
            <w:proofErr w:type="gramStart"/>
            <w:r>
              <w:rPr>
                <w:rFonts w:ascii="Times New Roman" w:eastAsia="宋体" w:hAnsi="Times New Roman" w:cs="Times New Roman" w:hint="eastAsia"/>
                <w:szCs w:val="21"/>
              </w:rPr>
              <w:t>的雾度或</w:t>
            </w:r>
            <w:proofErr w:type="gramEnd"/>
            <w:r>
              <w:rPr>
                <w:rFonts w:ascii="Times New Roman" w:eastAsia="宋体" w:hAnsi="Times New Roman" w:cs="Times New Roman" w:hint="eastAsia"/>
                <w:szCs w:val="21"/>
              </w:rPr>
              <w:t>浊度，颗粒物和</w:t>
            </w:r>
            <w:r>
              <w:rPr>
                <w:rFonts w:ascii="Times New Roman" w:eastAsia="宋体" w:hAnsi="Times New Roman" w:cs="Times New Roman"/>
                <w:szCs w:val="21"/>
              </w:rPr>
              <w:t>/</w:t>
            </w:r>
            <w:r>
              <w:rPr>
                <w:rFonts w:ascii="Times New Roman" w:eastAsia="宋体" w:hAnsi="Times New Roman" w:cs="Times New Roman" w:hint="eastAsia"/>
                <w:szCs w:val="21"/>
              </w:rPr>
              <w:t>或颜色的变化增加</w:t>
            </w:r>
          </w:p>
        </w:tc>
      </w:tr>
      <w:tr w:rsidR="0007013F" w14:paraId="17D481F2" w14:textId="77777777">
        <w:tc>
          <w:tcPr>
            <w:tcW w:w="1423" w:type="dxa"/>
            <w:vMerge/>
          </w:tcPr>
          <w:p w14:paraId="06E6724E" w14:textId="77777777" w:rsidR="0007013F" w:rsidRDefault="0007013F" w:rsidP="006626FE">
            <w:pPr>
              <w:rPr>
                <w:rFonts w:ascii="Times New Roman" w:eastAsia="宋体" w:hAnsi="Times New Roman" w:cs="Times New Roman"/>
                <w:szCs w:val="21"/>
              </w:rPr>
            </w:pPr>
          </w:p>
        </w:tc>
        <w:tc>
          <w:tcPr>
            <w:tcW w:w="1701" w:type="dxa"/>
          </w:tcPr>
          <w:p w14:paraId="51BBDB00"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苯海拉明</w:t>
            </w:r>
          </w:p>
        </w:tc>
        <w:tc>
          <w:tcPr>
            <w:tcW w:w="6379" w:type="dxa"/>
          </w:tcPr>
          <w:p w14:paraId="2ECD5F79" w14:textId="77777777" w:rsidR="0007013F" w:rsidRDefault="00560F24" w:rsidP="006626FE">
            <w:pPr>
              <w:jc w:val="left"/>
              <w:rPr>
                <w:rFonts w:ascii="Times New Roman" w:eastAsia="宋体" w:hAnsi="Times New Roman" w:cs="Times New Roman"/>
                <w:szCs w:val="21"/>
              </w:rPr>
            </w:pPr>
            <w:r>
              <w:rPr>
                <w:rFonts w:ascii="Times New Roman" w:eastAsia="宋体" w:hAnsi="Times New Roman" w:cs="Times New Roman" w:hint="eastAsia"/>
                <w:szCs w:val="21"/>
              </w:rPr>
              <w:t>物理不相容，发现测得</w:t>
            </w:r>
            <w:proofErr w:type="gramStart"/>
            <w:r>
              <w:rPr>
                <w:rFonts w:ascii="Times New Roman" w:eastAsia="宋体" w:hAnsi="Times New Roman" w:cs="Times New Roman" w:hint="eastAsia"/>
                <w:szCs w:val="21"/>
              </w:rPr>
              <w:t>的雾度或</w:t>
            </w:r>
            <w:proofErr w:type="gramEnd"/>
            <w:r>
              <w:rPr>
                <w:rFonts w:ascii="Times New Roman" w:eastAsia="宋体" w:hAnsi="Times New Roman" w:cs="Times New Roman" w:hint="eastAsia"/>
                <w:szCs w:val="21"/>
              </w:rPr>
              <w:t>浊度，颗粒物和</w:t>
            </w:r>
            <w:r>
              <w:rPr>
                <w:rFonts w:ascii="Times New Roman" w:eastAsia="宋体" w:hAnsi="Times New Roman" w:cs="Times New Roman"/>
                <w:szCs w:val="21"/>
              </w:rPr>
              <w:t>/</w:t>
            </w:r>
            <w:r>
              <w:rPr>
                <w:rFonts w:ascii="Times New Roman" w:eastAsia="宋体" w:hAnsi="Times New Roman" w:cs="Times New Roman" w:hint="eastAsia"/>
                <w:szCs w:val="21"/>
              </w:rPr>
              <w:t>或颜色的变化增加</w:t>
            </w:r>
          </w:p>
        </w:tc>
      </w:tr>
      <w:tr w:rsidR="0007013F" w14:paraId="09B73CBF" w14:textId="77777777">
        <w:tc>
          <w:tcPr>
            <w:tcW w:w="1423" w:type="dxa"/>
            <w:vMerge/>
          </w:tcPr>
          <w:p w14:paraId="4E89E459" w14:textId="77777777" w:rsidR="0007013F" w:rsidRDefault="0007013F" w:rsidP="006626FE">
            <w:pPr>
              <w:rPr>
                <w:rFonts w:ascii="Times New Roman" w:eastAsia="宋体" w:hAnsi="Times New Roman" w:cs="Times New Roman"/>
                <w:szCs w:val="21"/>
              </w:rPr>
            </w:pPr>
          </w:p>
        </w:tc>
        <w:tc>
          <w:tcPr>
            <w:tcW w:w="1701" w:type="dxa"/>
          </w:tcPr>
          <w:p w14:paraId="1B0A1675"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地西</w:t>
            </w:r>
            <w:proofErr w:type="gramStart"/>
            <w:r>
              <w:rPr>
                <w:rFonts w:ascii="Times New Roman" w:eastAsia="宋体" w:hAnsi="Times New Roman" w:cs="Times New Roman" w:hint="eastAsia"/>
                <w:szCs w:val="21"/>
              </w:rPr>
              <w:t>泮</w:t>
            </w:r>
            <w:proofErr w:type="gramEnd"/>
          </w:p>
        </w:tc>
        <w:tc>
          <w:tcPr>
            <w:tcW w:w="6379" w:type="dxa"/>
          </w:tcPr>
          <w:p w14:paraId="6D0C3E19" w14:textId="77777777" w:rsidR="0007013F" w:rsidRDefault="00560F24" w:rsidP="006626FE">
            <w:pPr>
              <w:jc w:val="left"/>
              <w:rPr>
                <w:rFonts w:ascii="Times New Roman" w:eastAsia="宋体" w:hAnsi="Times New Roman" w:cs="Times New Roman"/>
                <w:szCs w:val="21"/>
              </w:rPr>
            </w:pPr>
            <w:r>
              <w:rPr>
                <w:rFonts w:ascii="Times New Roman" w:eastAsia="宋体" w:hAnsi="Times New Roman" w:cs="Times New Roman" w:hint="eastAsia"/>
                <w:szCs w:val="21"/>
              </w:rPr>
              <w:t>物理不相容，出现白色沉淀</w:t>
            </w:r>
          </w:p>
        </w:tc>
      </w:tr>
      <w:tr w:rsidR="0007013F" w14:paraId="0120A670" w14:textId="77777777">
        <w:tc>
          <w:tcPr>
            <w:tcW w:w="1423" w:type="dxa"/>
            <w:vMerge/>
          </w:tcPr>
          <w:p w14:paraId="55A22202" w14:textId="77777777" w:rsidR="0007013F" w:rsidRDefault="0007013F" w:rsidP="006626FE">
            <w:pPr>
              <w:rPr>
                <w:rFonts w:ascii="Times New Roman" w:eastAsia="宋体" w:hAnsi="Times New Roman" w:cs="Times New Roman"/>
                <w:szCs w:val="21"/>
              </w:rPr>
            </w:pPr>
          </w:p>
        </w:tc>
        <w:tc>
          <w:tcPr>
            <w:tcW w:w="1701" w:type="dxa"/>
          </w:tcPr>
          <w:p w14:paraId="47FF9086"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多巴</w:t>
            </w:r>
            <w:proofErr w:type="gramStart"/>
            <w:r>
              <w:rPr>
                <w:rFonts w:ascii="Times New Roman" w:eastAsia="宋体" w:hAnsi="Times New Roman" w:cs="Times New Roman" w:hint="eastAsia"/>
                <w:szCs w:val="21"/>
              </w:rPr>
              <w:t>酚</w:t>
            </w:r>
            <w:proofErr w:type="gramEnd"/>
            <w:r>
              <w:rPr>
                <w:rFonts w:ascii="Times New Roman" w:eastAsia="宋体" w:hAnsi="Times New Roman" w:cs="Times New Roman" w:hint="eastAsia"/>
                <w:szCs w:val="21"/>
              </w:rPr>
              <w:t>丁胺</w:t>
            </w:r>
          </w:p>
        </w:tc>
        <w:tc>
          <w:tcPr>
            <w:tcW w:w="6379" w:type="dxa"/>
          </w:tcPr>
          <w:p w14:paraId="325850CD" w14:textId="77777777" w:rsidR="0007013F" w:rsidRDefault="00560F24" w:rsidP="006626FE">
            <w:pPr>
              <w:jc w:val="left"/>
              <w:rPr>
                <w:rFonts w:ascii="Times New Roman" w:eastAsia="宋体" w:hAnsi="Times New Roman" w:cs="Times New Roman"/>
                <w:szCs w:val="21"/>
              </w:rPr>
            </w:pPr>
            <w:r>
              <w:rPr>
                <w:rFonts w:ascii="Times New Roman" w:eastAsia="宋体" w:hAnsi="Times New Roman" w:cs="Times New Roman" w:hint="eastAsia"/>
                <w:szCs w:val="21"/>
              </w:rPr>
              <w:t>物理不相容，发现测得</w:t>
            </w:r>
            <w:proofErr w:type="gramStart"/>
            <w:r>
              <w:rPr>
                <w:rFonts w:ascii="Times New Roman" w:eastAsia="宋体" w:hAnsi="Times New Roman" w:cs="Times New Roman" w:hint="eastAsia"/>
                <w:szCs w:val="21"/>
              </w:rPr>
              <w:t>的雾度或</w:t>
            </w:r>
            <w:proofErr w:type="gramEnd"/>
            <w:r>
              <w:rPr>
                <w:rFonts w:ascii="Times New Roman" w:eastAsia="宋体" w:hAnsi="Times New Roman" w:cs="Times New Roman" w:hint="eastAsia"/>
                <w:szCs w:val="21"/>
              </w:rPr>
              <w:t>浊度，颗粒物和</w:t>
            </w:r>
            <w:r>
              <w:rPr>
                <w:rFonts w:ascii="Times New Roman" w:eastAsia="宋体" w:hAnsi="Times New Roman" w:cs="Times New Roman"/>
                <w:szCs w:val="21"/>
              </w:rPr>
              <w:t>/</w:t>
            </w:r>
            <w:r>
              <w:rPr>
                <w:rFonts w:ascii="Times New Roman" w:eastAsia="宋体" w:hAnsi="Times New Roman" w:cs="Times New Roman" w:hint="eastAsia"/>
                <w:szCs w:val="21"/>
              </w:rPr>
              <w:t>或颜色的变化增加</w:t>
            </w:r>
          </w:p>
        </w:tc>
      </w:tr>
      <w:tr w:rsidR="0007013F" w14:paraId="0D8D1386" w14:textId="77777777">
        <w:tc>
          <w:tcPr>
            <w:tcW w:w="1423" w:type="dxa"/>
            <w:vMerge/>
          </w:tcPr>
          <w:p w14:paraId="5C9DC19F" w14:textId="77777777" w:rsidR="0007013F" w:rsidRDefault="0007013F" w:rsidP="006626FE">
            <w:pPr>
              <w:rPr>
                <w:rFonts w:ascii="Times New Roman" w:eastAsia="宋体" w:hAnsi="Times New Roman" w:cs="Times New Roman"/>
                <w:szCs w:val="21"/>
              </w:rPr>
            </w:pPr>
          </w:p>
        </w:tc>
        <w:tc>
          <w:tcPr>
            <w:tcW w:w="1701" w:type="dxa"/>
          </w:tcPr>
          <w:p w14:paraId="2B19CDAD"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环丙沙星</w:t>
            </w:r>
          </w:p>
        </w:tc>
        <w:tc>
          <w:tcPr>
            <w:tcW w:w="6379" w:type="dxa"/>
          </w:tcPr>
          <w:p w14:paraId="17F42DC8" w14:textId="77777777" w:rsidR="0007013F" w:rsidRDefault="00560F24" w:rsidP="006626FE">
            <w:pPr>
              <w:jc w:val="left"/>
              <w:rPr>
                <w:rFonts w:ascii="Times New Roman" w:eastAsia="宋体" w:hAnsi="Times New Roman" w:cs="Times New Roman"/>
                <w:szCs w:val="21"/>
              </w:rPr>
            </w:pPr>
            <w:r>
              <w:rPr>
                <w:rFonts w:ascii="Times New Roman" w:eastAsia="宋体" w:hAnsi="Times New Roman" w:cs="Times New Roman" w:hint="eastAsia"/>
                <w:szCs w:val="21"/>
              </w:rPr>
              <w:t>物理不相容，混合后形成白色晶型沉淀</w:t>
            </w:r>
          </w:p>
        </w:tc>
      </w:tr>
      <w:tr w:rsidR="0007013F" w14:paraId="4B6A942C" w14:textId="77777777">
        <w:tc>
          <w:tcPr>
            <w:tcW w:w="1423" w:type="dxa"/>
            <w:vMerge/>
          </w:tcPr>
          <w:p w14:paraId="7832A231" w14:textId="77777777" w:rsidR="0007013F" w:rsidRDefault="0007013F" w:rsidP="006626FE">
            <w:pPr>
              <w:rPr>
                <w:rFonts w:ascii="Times New Roman" w:eastAsia="宋体" w:hAnsi="Times New Roman" w:cs="Times New Roman"/>
                <w:szCs w:val="21"/>
              </w:rPr>
            </w:pPr>
          </w:p>
        </w:tc>
        <w:tc>
          <w:tcPr>
            <w:tcW w:w="1701" w:type="dxa"/>
          </w:tcPr>
          <w:p w14:paraId="49851994" w14:textId="77777777" w:rsidR="0007013F" w:rsidRDefault="00560F24" w:rsidP="006626FE">
            <w:pPr>
              <w:rPr>
                <w:rFonts w:ascii="Times New Roman" w:eastAsia="宋体" w:hAnsi="Times New Roman" w:cs="Times New Roman"/>
                <w:szCs w:val="21"/>
              </w:rPr>
            </w:pPr>
            <w:proofErr w:type="gramStart"/>
            <w:r>
              <w:rPr>
                <w:rFonts w:ascii="Times New Roman" w:eastAsia="宋体" w:hAnsi="Times New Roman" w:cs="Times New Roman" w:hint="eastAsia"/>
                <w:szCs w:val="21"/>
              </w:rPr>
              <w:t>卡泊芬净</w:t>
            </w:r>
            <w:proofErr w:type="gramEnd"/>
          </w:p>
        </w:tc>
        <w:tc>
          <w:tcPr>
            <w:tcW w:w="6379" w:type="dxa"/>
          </w:tcPr>
          <w:p w14:paraId="12330C46" w14:textId="77777777" w:rsidR="0007013F" w:rsidRDefault="00560F24" w:rsidP="006626FE">
            <w:pPr>
              <w:jc w:val="left"/>
              <w:rPr>
                <w:rFonts w:ascii="Times New Roman" w:eastAsia="宋体" w:hAnsi="Times New Roman" w:cs="Times New Roman"/>
                <w:szCs w:val="21"/>
              </w:rPr>
            </w:pPr>
            <w:r>
              <w:rPr>
                <w:rFonts w:ascii="Times New Roman" w:eastAsia="宋体" w:hAnsi="Times New Roman" w:cs="Times New Roman" w:hint="eastAsia"/>
                <w:szCs w:val="21"/>
              </w:rPr>
              <w:t>物理不相容，混合后立即出现白色浑浊沉淀</w:t>
            </w:r>
          </w:p>
        </w:tc>
      </w:tr>
      <w:tr w:rsidR="0007013F" w14:paraId="64F44AE5" w14:textId="77777777">
        <w:tc>
          <w:tcPr>
            <w:tcW w:w="1423" w:type="dxa"/>
            <w:vMerge/>
          </w:tcPr>
          <w:p w14:paraId="52C34568" w14:textId="77777777" w:rsidR="0007013F" w:rsidRDefault="0007013F" w:rsidP="006626FE">
            <w:pPr>
              <w:rPr>
                <w:rFonts w:ascii="Times New Roman" w:eastAsia="宋体" w:hAnsi="Times New Roman" w:cs="Times New Roman"/>
                <w:szCs w:val="21"/>
              </w:rPr>
            </w:pPr>
          </w:p>
        </w:tc>
        <w:tc>
          <w:tcPr>
            <w:tcW w:w="1701" w:type="dxa"/>
          </w:tcPr>
          <w:p w14:paraId="284A966D" w14:textId="77777777" w:rsidR="0007013F" w:rsidRDefault="00560F24" w:rsidP="006626FE">
            <w:pPr>
              <w:rPr>
                <w:rFonts w:ascii="Times New Roman" w:eastAsia="宋体" w:hAnsi="Times New Roman" w:cs="Times New Roman"/>
                <w:szCs w:val="21"/>
              </w:rPr>
            </w:pPr>
            <w:proofErr w:type="gramStart"/>
            <w:r>
              <w:rPr>
                <w:rFonts w:ascii="Times New Roman" w:eastAsia="宋体" w:hAnsi="Times New Roman" w:cs="Times New Roman" w:hint="eastAsia"/>
                <w:szCs w:val="21"/>
              </w:rPr>
              <w:t>泮</w:t>
            </w:r>
            <w:proofErr w:type="gramEnd"/>
            <w:r>
              <w:rPr>
                <w:rFonts w:ascii="Times New Roman" w:eastAsia="宋体" w:hAnsi="Times New Roman" w:cs="Times New Roman" w:hint="eastAsia"/>
                <w:szCs w:val="21"/>
              </w:rPr>
              <w:t>托拉</w:t>
            </w:r>
            <w:proofErr w:type="gramStart"/>
            <w:r>
              <w:rPr>
                <w:rFonts w:ascii="Times New Roman" w:eastAsia="宋体" w:hAnsi="Times New Roman" w:cs="Times New Roman" w:hint="eastAsia"/>
                <w:szCs w:val="21"/>
              </w:rPr>
              <w:t>唑</w:t>
            </w:r>
            <w:proofErr w:type="gramEnd"/>
          </w:p>
        </w:tc>
        <w:tc>
          <w:tcPr>
            <w:tcW w:w="6379" w:type="dxa"/>
          </w:tcPr>
          <w:p w14:paraId="50799FCD" w14:textId="77777777" w:rsidR="0007013F" w:rsidRDefault="00560F24" w:rsidP="006626FE">
            <w:pPr>
              <w:jc w:val="left"/>
              <w:rPr>
                <w:rFonts w:ascii="Times New Roman" w:eastAsia="宋体" w:hAnsi="Times New Roman" w:cs="Times New Roman"/>
                <w:szCs w:val="21"/>
              </w:rPr>
            </w:pPr>
            <w:r>
              <w:rPr>
                <w:rFonts w:ascii="Times New Roman" w:eastAsia="宋体" w:hAnsi="Times New Roman" w:cs="Times New Roman" w:hint="eastAsia"/>
                <w:szCs w:val="21"/>
              </w:rPr>
              <w:t>物理不相容，混合时立即出现沉淀</w:t>
            </w:r>
          </w:p>
        </w:tc>
      </w:tr>
      <w:tr w:rsidR="0007013F" w14:paraId="12CC34B9" w14:textId="77777777">
        <w:tc>
          <w:tcPr>
            <w:tcW w:w="1423" w:type="dxa"/>
            <w:vMerge/>
          </w:tcPr>
          <w:p w14:paraId="0AEA21B7" w14:textId="77777777" w:rsidR="0007013F" w:rsidRDefault="0007013F" w:rsidP="006626FE">
            <w:pPr>
              <w:rPr>
                <w:rFonts w:ascii="Times New Roman" w:eastAsia="宋体" w:hAnsi="Times New Roman" w:cs="Times New Roman"/>
                <w:szCs w:val="21"/>
              </w:rPr>
            </w:pPr>
          </w:p>
        </w:tc>
        <w:tc>
          <w:tcPr>
            <w:tcW w:w="1701" w:type="dxa"/>
          </w:tcPr>
          <w:p w14:paraId="531C19E2"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万古霉素</w:t>
            </w:r>
          </w:p>
        </w:tc>
        <w:tc>
          <w:tcPr>
            <w:tcW w:w="6379" w:type="dxa"/>
          </w:tcPr>
          <w:p w14:paraId="7819D9FA" w14:textId="77777777" w:rsidR="0007013F" w:rsidRDefault="00560F24" w:rsidP="006626FE">
            <w:pPr>
              <w:jc w:val="left"/>
              <w:rPr>
                <w:rFonts w:ascii="Times New Roman" w:eastAsia="宋体" w:hAnsi="Times New Roman" w:cs="Times New Roman"/>
                <w:szCs w:val="21"/>
              </w:rPr>
            </w:pPr>
            <w:r>
              <w:rPr>
                <w:rFonts w:ascii="Times New Roman" w:eastAsia="宋体" w:hAnsi="Times New Roman" w:cs="Times New Roman" w:hint="eastAsia"/>
                <w:szCs w:val="21"/>
              </w:rPr>
              <w:t>物理不相容，发现测得</w:t>
            </w:r>
            <w:proofErr w:type="gramStart"/>
            <w:r>
              <w:rPr>
                <w:rFonts w:ascii="Times New Roman" w:eastAsia="宋体" w:hAnsi="Times New Roman" w:cs="Times New Roman" w:hint="eastAsia"/>
                <w:szCs w:val="21"/>
              </w:rPr>
              <w:t>的雾度或</w:t>
            </w:r>
            <w:proofErr w:type="gramEnd"/>
            <w:r>
              <w:rPr>
                <w:rFonts w:ascii="Times New Roman" w:eastAsia="宋体" w:hAnsi="Times New Roman" w:cs="Times New Roman" w:hint="eastAsia"/>
                <w:szCs w:val="21"/>
              </w:rPr>
              <w:t>浊度，颗粒物和</w:t>
            </w:r>
            <w:r>
              <w:rPr>
                <w:rFonts w:ascii="Times New Roman" w:eastAsia="宋体" w:hAnsi="Times New Roman" w:cs="Times New Roman"/>
                <w:szCs w:val="21"/>
              </w:rPr>
              <w:t>/</w:t>
            </w:r>
            <w:r>
              <w:rPr>
                <w:rFonts w:ascii="Times New Roman" w:eastAsia="宋体" w:hAnsi="Times New Roman" w:cs="Times New Roman" w:hint="eastAsia"/>
                <w:szCs w:val="21"/>
              </w:rPr>
              <w:t>或颜色的变化增加</w:t>
            </w:r>
          </w:p>
        </w:tc>
      </w:tr>
      <w:tr w:rsidR="0007013F" w14:paraId="320F25D7" w14:textId="77777777">
        <w:tc>
          <w:tcPr>
            <w:tcW w:w="1423" w:type="dxa"/>
            <w:vMerge/>
          </w:tcPr>
          <w:p w14:paraId="3F0F5C12" w14:textId="77777777" w:rsidR="0007013F" w:rsidRDefault="0007013F" w:rsidP="006626FE">
            <w:pPr>
              <w:rPr>
                <w:rFonts w:ascii="Times New Roman" w:eastAsia="宋体" w:hAnsi="Times New Roman" w:cs="Times New Roman"/>
                <w:szCs w:val="21"/>
              </w:rPr>
            </w:pPr>
          </w:p>
        </w:tc>
        <w:tc>
          <w:tcPr>
            <w:tcW w:w="1701" w:type="dxa"/>
          </w:tcPr>
          <w:p w14:paraId="4B4C0797"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葡萄糖酸钙</w:t>
            </w:r>
          </w:p>
        </w:tc>
        <w:tc>
          <w:tcPr>
            <w:tcW w:w="6379" w:type="dxa"/>
          </w:tcPr>
          <w:p w14:paraId="3ECBF8A8" w14:textId="77777777" w:rsidR="0007013F" w:rsidRDefault="00560F24" w:rsidP="006626FE">
            <w:pPr>
              <w:jc w:val="left"/>
              <w:rPr>
                <w:rFonts w:ascii="Times New Roman" w:eastAsia="宋体" w:hAnsi="Times New Roman" w:cs="Times New Roman"/>
                <w:szCs w:val="21"/>
              </w:rPr>
            </w:pPr>
            <w:r>
              <w:rPr>
                <w:rFonts w:ascii="Times New Roman" w:eastAsia="宋体" w:hAnsi="Times New Roman" w:cs="Times New Roman" w:hint="eastAsia"/>
                <w:szCs w:val="21"/>
              </w:rPr>
              <w:t>物理不相容，混合后产生混浊或沉淀</w:t>
            </w:r>
          </w:p>
        </w:tc>
      </w:tr>
      <w:tr w:rsidR="0007013F" w14:paraId="2FE67913" w14:textId="77777777">
        <w:tc>
          <w:tcPr>
            <w:tcW w:w="1423" w:type="dxa"/>
            <w:vMerge/>
            <w:tcBorders>
              <w:bottom w:val="single" w:sz="4" w:space="0" w:color="auto"/>
            </w:tcBorders>
          </w:tcPr>
          <w:p w14:paraId="0A2B76A9" w14:textId="77777777" w:rsidR="0007013F" w:rsidRDefault="0007013F" w:rsidP="006626FE">
            <w:pPr>
              <w:rPr>
                <w:rFonts w:ascii="Times New Roman" w:eastAsia="宋体" w:hAnsi="Times New Roman" w:cs="Times New Roman"/>
                <w:szCs w:val="21"/>
              </w:rPr>
            </w:pPr>
          </w:p>
        </w:tc>
        <w:tc>
          <w:tcPr>
            <w:tcW w:w="1701" w:type="dxa"/>
            <w:tcBorders>
              <w:bottom w:val="single" w:sz="4" w:space="0" w:color="auto"/>
            </w:tcBorders>
          </w:tcPr>
          <w:p w14:paraId="4073E4CC"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间羟胺</w:t>
            </w:r>
          </w:p>
        </w:tc>
        <w:tc>
          <w:tcPr>
            <w:tcW w:w="6379" w:type="dxa"/>
            <w:tcBorders>
              <w:bottom w:val="single" w:sz="4" w:space="0" w:color="auto"/>
            </w:tcBorders>
          </w:tcPr>
          <w:p w14:paraId="391D30D0" w14:textId="77777777" w:rsidR="0007013F" w:rsidRDefault="00560F24" w:rsidP="006626FE">
            <w:pPr>
              <w:jc w:val="left"/>
              <w:rPr>
                <w:rFonts w:ascii="Times New Roman" w:eastAsia="宋体" w:hAnsi="Times New Roman" w:cs="Times New Roman"/>
                <w:szCs w:val="21"/>
              </w:rPr>
            </w:pPr>
            <w:r>
              <w:rPr>
                <w:rFonts w:ascii="Times New Roman" w:eastAsia="宋体" w:hAnsi="Times New Roman" w:cs="Times New Roman" w:hint="eastAsia"/>
                <w:szCs w:val="21"/>
              </w:rPr>
              <w:t>化学不稳定，地塞米松含量降低</w:t>
            </w:r>
          </w:p>
        </w:tc>
      </w:tr>
      <w:tr w:rsidR="0007013F" w14:paraId="41DFD1DE" w14:textId="77777777">
        <w:tc>
          <w:tcPr>
            <w:tcW w:w="1423" w:type="dxa"/>
            <w:vMerge w:val="restart"/>
            <w:tcBorders>
              <w:top w:val="single" w:sz="4" w:space="0" w:color="auto"/>
            </w:tcBorders>
          </w:tcPr>
          <w:p w14:paraId="37BF9BC1"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氢化可的松</w:t>
            </w:r>
          </w:p>
        </w:tc>
        <w:tc>
          <w:tcPr>
            <w:tcW w:w="1701" w:type="dxa"/>
            <w:tcBorders>
              <w:top w:val="single" w:sz="4" w:space="0" w:color="auto"/>
            </w:tcBorders>
          </w:tcPr>
          <w:p w14:paraId="4CC70A63"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地西</w:t>
            </w:r>
            <w:proofErr w:type="gramStart"/>
            <w:r>
              <w:rPr>
                <w:rFonts w:ascii="Times New Roman" w:eastAsia="宋体" w:hAnsi="Times New Roman" w:cs="Times New Roman" w:hint="eastAsia"/>
                <w:szCs w:val="21"/>
              </w:rPr>
              <w:t>泮</w:t>
            </w:r>
            <w:proofErr w:type="gramEnd"/>
          </w:p>
        </w:tc>
        <w:tc>
          <w:tcPr>
            <w:tcW w:w="6379" w:type="dxa"/>
            <w:tcBorders>
              <w:top w:val="single" w:sz="4" w:space="0" w:color="auto"/>
            </w:tcBorders>
          </w:tcPr>
          <w:p w14:paraId="0AE6588D" w14:textId="77777777" w:rsidR="0007013F" w:rsidRDefault="00560F24" w:rsidP="006626FE">
            <w:pPr>
              <w:jc w:val="left"/>
              <w:rPr>
                <w:rFonts w:ascii="Times New Roman" w:eastAsia="宋体" w:hAnsi="Times New Roman" w:cs="Times New Roman"/>
                <w:szCs w:val="21"/>
              </w:rPr>
            </w:pPr>
            <w:r>
              <w:rPr>
                <w:rFonts w:ascii="Times New Roman" w:eastAsia="宋体" w:hAnsi="Times New Roman" w:cs="Times New Roman" w:hint="eastAsia"/>
                <w:szCs w:val="21"/>
              </w:rPr>
              <w:t>物理不相容，混合后立即出现浑浊和液滴</w:t>
            </w:r>
          </w:p>
        </w:tc>
      </w:tr>
      <w:tr w:rsidR="0007013F" w14:paraId="74A07E4B" w14:textId="77777777">
        <w:tc>
          <w:tcPr>
            <w:tcW w:w="1423" w:type="dxa"/>
            <w:vMerge/>
          </w:tcPr>
          <w:p w14:paraId="428317C7" w14:textId="77777777" w:rsidR="0007013F" w:rsidRDefault="0007013F" w:rsidP="006626FE">
            <w:pPr>
              <w:rPr>
                <w:rFonts w:ascii="Times New Roman" w:eastAsia="宋体" w:hAnsi="Times New Roman" w:cs="Times New Roman"/>
                <w:szCs w:val="21"/>
              </w:rPr>
            </w:pPr>
          </w:p>
        </w:tc>
        <w:tc>
          <w:tcPr>
            <w:tcW w:w="1701" w:type="dxa"/>
          </w:tcPr>
          <w:p w14:paraId="3A33F6E0"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多巴</w:t>
            </w:r>
            <w:proofErr w:type="gramStart"/>
            <w:r>
              <w:rPr>
                <w:rFonts w:ascii="Times New Roman" w:eastAsia="宋体" w:hAnsi="Times New Roman" w:cs="Times New Roman" w:hint="eastAsia"/>
                <w:szCs w:val="21"/>
              </w:rPr>
              <w:t>酚</w:t>
            </w:r>
            <w:proofErr w:type="gramEnd"/>
            <w:r>
              <w:rPr>
                <w:rFonts w:ascii="Times New Roman" w:eastAsia="宋体" w:hAnsi="Times New Roman" w:cs="Times New Roman" w:hint="eastAsia"/>
                <w:szCs w:val="21"/>
              </w:rPr>
              <w:t>丁胺</w:t>
            </w:r>
          </w:p>
        </w:tc>
        <w:tc>
          <w:tcPr>
            <w:tcW w:w="6379" w:type="dxa"/>
          </w:tcPr>
          <w:p w14:paraId="7692B116" w14:textId="77777777" w:rsidR="0007013F" w:rsidRDefault="00560F24" w:rsidP="006626FE">
            <w:pPr>
              <w:jc w:val="left"/>
              <w:rPr>
                <w:rFonts w:ascii="Times New Roman" w:eastAsia="宋体" w:hAnsi="Times New Roman" w:cs="Times New Roman"/>
                <w:szCs w:val="21"/>
              </w:rPr>
            </w:pPr>
            <w:r>
              <w:rPr>
                <w:rFonts w:ascii="Times New Roman" w:eastAsia="宋体" w:hAnsi="Times New Roman" w:cs="Times New Roman" w:hint="eastAsia"/>
                <w:szCs w:val="21"/>
              </w:rPr>
              <w:t>物理不相容，发现测得</w:t>
            </w:r>
            <w:proofErr w:type="gramStart"/>
            <w:r>
              <w:rPr>
                <w:rFonts w:ascii="Times New Roman" w:eastAsia="宋体" w:hAnsi="Times New Roman" w:cs="Times New Roman" w:hint="eastAsia"/>
                <w:szCs w:val="21"/>
              </w:rPr>
              <w:t>的雾度或</w:t>
            </w:r>
            <w:proofErr w:type="gramEnd"/>
            <w:r>
              <w:rPr>
                <w:rFonts w:ascii="Times New Roman" w:eastAsia="宋体" w:hAnsi="Times New Roman" w:cs="Times New Roman" w:hint="eastAsia"/>
                <w:szCs w:val="21"/>
              </w:rPr>
              <w:t>浊度，颗粒物和</w:t>
            </w:r>
            <w:r>
              <w:rPr>
                <w:rFonts w:ascii="Times New Roman" w:eastAsia="宋体" w:hAnsi="Times New Roman" w:cs="Times New Roman"/>
                <w:szCs w:val="21"/>
              </w:rPr>
              <w:t>/</w:t>
            </w:r>
            <w:r>
              <w:rPr>
                <w:rFonts w:ascii="Times New Roman" w:eastAsia="宋体" w:hAnsi="Times New Roman" w:cs="Times New Roman" w:hint="eastAsia"/>
                <w:szCs w:val="21"/>
              </w:rPr>
              <w:t>或颜色的变化增加</w:t>
            </w:r>
          </w:p>
        </w:tc>
      </w:tr>
      <w:tr w:rsidR="0007013F" w14:paraId="070CE2F1" w14:textId="77777777">
        <w:tc>
          <w:tcPr>
            <w:tcW w:w="1423" w:type="dxa"/>
            <w:vMerge/>
          </w:tcPr>
          <w:p w14:paraId="4C19F343" w14:textId="77777777" w:rsidR="0007013F" w:rsidRDefault="0007013F" w:rsidP="006626FE">
            <w:pPr>
              <w:rPr>
                <w:rFonts w:ascii="Times New Roman" w:eastAsia="宋体" w:hAnsi="Times New Roman" w:cs="Times New Roman"/>
                <w:szCs w:val="21"/>
              </w:rPr>
            </w:pPr>
          </w:p>
        </w:tc>
        <w:tc>
          <w:tcPr>
            <w:tcW w:w="1701" w:type="dxa"/>
          </w:tcPr>
          <w:p w14:paraId="1A964076"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环丙沙星</w:t>
            </w:r>
          </w:p>
        </w:tc>
        <w:tc>
          <w:tcPr>
            <w:tcW w:w="6379" w:type="dxa"/>
          </w:tcPr>
          <w:p w14:paraId="1133B0A8" w14:textId="77777777" w:rsidR="0007013F" w:rsidRDefault="00560F24" w:rsidP="006626FE">
            <w:pPr>
              <w:jc w:val="left"/>
              <w:rPr>
                <w:rFonts w:ascii="Times New Roman" w:eastAsia="宋体" w:hAnsi="Times New Roman" w:cs="Times New Roman"/>
                <w:szCs w:val="21"/>
              </w:rPr>
            </w:pPr>
            <w:r>
              <w:rPr>
                <w:rFonts w:ascii="Times New Roman" w:eastAsia="宋体" w:hAnsi="Times New Roman" w:cs="Times New Roman" w:hint="eastAsia"/>
                <w:szCs w:val="21"/>
              </w:rPr>
              <w:t>物理不相容，混合后形成白色晶型沉淀</w:t>
            </w:r>
          </w:p>
        </w:tc>
      </w:tr>
      <w:tr w:rsidR="0007013F" w14:paraId="697DCB9A" w14:textId="77777777">
        <w:tc>
          <w:tcPr>
            <w:tcW w:w="1423" w:type="dxa"/>
            <w:vMerge/>
          </w:tcPr>
          <w:p w14:paraId="146AFD16" w14:textId="77777777" w:rsidR="0007013F" w:rsidRDefault="0007013F" w:rsidP="006626FE">
            <w:pPr>
              <w:rPr>
                <w:rFonts w:ascii="Times New Roman" w:eastAsia="宋体" w:hAnsi="Times New Roman" w:cs="Times New Roman"/>
                <w:szCs w:val="21"/>
              </w:rPr>
            </w:pPr>
          </w:p>
        </w:tc>
        <w:tc>
          <w:tcPr>
            <w:tcW w:w="1701" w:type="dxa"/>
          </w:tcPr>
          <w:p w14:paraId="677BFE0C" w14:textId="77777777" w:rsidR="0007013F" w:rsidRDefault="00560F24" w:rsidP="006626FE">
            <w:pPr>
              <w:rPr>
                <w:rFonts w:ascii="Times New Roman" w:eastAsia="宋体" w:hAnsi="Times New Roman" w:cs="Times New Roman"/>
                <w:szCs w:val="21"/>
              </w:rPr>
            </w:pPr>
            <w:proofErr w:type="gramStart"/>
            <w:r>
              <w:rPr>
                <w:rFonts w:ascii="Times New Roman" w:eastAsia="宋体" w:hAnsi="Times New Roman" w:cs="Times New Roman" w:hint="eastAsia"/>
                <w:szCs w:val="21"/>
              </w:rPr>
              <w:t>兰索拉唑</w:t>
            </w:r>
            <w:proofErr w:type="gramEnd"/>
          </w:p>
        </w:tc>
        <w:tc>
          <w:tcPr>
            <w:tcW w:w="6379" w:type="dxa"/>
          </w:tcPr>
          <w:p w14:paraId="1ACDF006" w14:textId="77777777" w:rsidR="0007013F" w:rsidRDefault="00560F24" w:rsidP="006626FE">
            <w:pPr>
              <w:jc w:val="left"/>
              <w:rPr>
                <w:rFonts w:ascii="Times New Roman" w:eastAsia="宋体" w:hAnsi="Times New Roman" w:cs="Times New Roman"/>
                <w:szCs w:val="21"/>
              </w:rPr>
            </w:pPr>
            <w:r>
              <w:rPr>
                <w:rFonts w:ascii="Times New Roman" w:eastAsia="宋体" w:hAnsi="Times New Roman" w:cs="Times New Roman" w:hint="eastAsia"/>
                <w:szCs w:val="21"/>
              </w:rPr>
              <w:t>物理不相容，混合时立即出现沉淀</w:t>
            </w:r>
          </w:p>
        </w:tc>
      </w:tr>
      <w:tr w:rsidR="0007013F" w14:paraId="517E6899" w14:textId="77777777">
        <w:tc>
          <w:tcPr>
            <w:tcW w:w="1423" w:type="dxa"/>
            <w:vMerge/>
          </w:tcPr>
          <w:p w14:paraId="19F8C058" w14:textId="77777777" w:rsidR="0007013F" w:rsidRDefault="0007013F" w:rsidP="006626FE">
            <w:pPr>
              <w:rPr>
                <w:rFonts w:ascii="Times New Roman" w:eastAsia="宋体" w:hAnsi="Times New Roman" w:cs="Times New Roman"/>
                <w:szCs w:val="21"/>
              </w:rPr>
            </w:pPr>
          </w:p>
        </w:tc>
        <w:tc>
          <w:tcPr>
            <w:tcW w:w="1701" w:type="dxa"/>
          </w:tcPr>
          <w:p w14:paraId="76F7AAEF"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罗库溴铵</w:t>
            </w:r>
          </w:p>
        </w:tc>
        <w:tc>
          <w:tcPr>
            <w:tcW w:w="6379" w:type="dxa"/>
          </w:tcPr>
          <w:p w14:paraId="16659128" w14:textId="77777777" w:rsidR="0007013F" w:rsidRDefault="00560F24" w:rsidP="006626FE">
            <w:pPr>
              <w:jc w:val="left"/>
              <w:rPr>
                <w:rFonts w:ascii="Times New Roman" w:eastAsia="宋体" w:hAnsi="Times New Roman" w:cs="Times New Roman"/>
                <w:szCs w:val="21"/>
              </w:rPr>
            </w:pPr>
            <w:r>
              <w:rPr>
                <w:rFonts w:ascii="Times New Roman" w:eastAsia="宋体" w:hAnsi="Times New Roman" w:cs="Times New Roman" w:hint="eastAsia"/>
                <w:szCs w:val="21"/>
              </w:rPr>
              <w:t>物理不相容，发现测得</w:t>
            </w:r>
            <w:proofErr w:type="gramStart"/>
            <w:r>
              <w:rPr>
                <w:rFonts w:ascii="Times New Roman" w:eastAsia="宋体" w:hAnsi="Times New Roman" w:cs="Times New Roman" w:hint="eastAsia"/>
                <w:szCs w:val="21"/>
              </w:rPr>
              <w:t>的雾度或</w:t>
            </w:r>
            <w:proofErr w:type="gramEnd"/>
            <w:r>
              <w:rPr>
                <w:rFonts w:ascii="Times New Roman" w:eastAsia="宋体" w:hAnsi="Times New Roman" w:cs="Times New Roman" w:hint="eastAsia"/>
                <w:szCs w:val="21"/>
              </w:rPr>
              <w:t>浊度，颗粒物和</w:t>
            </w:r>
            <w:r>
              <w:rPr>
                <w:rFonts w:ascii="Times New Roman" w:eastAsia="宋体" w:hAnsi="Times New Roman" w:cs="Times New Roman"/>
                <w:szCs w:val="21"/>
              </w:rPr>
              <w:t>/</w:t>
            </w:r>
            <w:r>
              <w:rPr>
                <w:rFonts w:ascii="Times New Roman" w:eastAsia="宋体" w:hAnsi="Times New Roman" w:cs="Times New Roman" w:hint="eastAsia"/>
                <w:szCs w:val="21"/>
              </w:rPr>
              <w:t>或颜色的变化增加</w:t>
            </w:r>
          </w:p>
        </w:tc>
      </w:tr>
      <w:tr w:rsidR="0007013F" w14:paraId="62683C6E" w14:textId="77777777">
        <w:tc>
          <w:tcPr>
            <w:tcW w:w="1423" w:type="dxa"/>
            <w:vMerge/>
          </w:tcPr>
          <w:p w14:paraId="797F90D7" w14:textId="77777777" w:rsidR="0007013F" w:rsidRDefault="0007013F" w:rsidP="006626FE">
            <w:pPr>
              <w:rPr>
                <w:rFonts w:ascii="Times New Roman" w:eastAsia="宋体" w:hAnsi="Times New Roman" w:cs="Times New Roman"/>
                <w:szCs w:val="21"/>
              </w:rPr>
            </w:pPr>
          </w:p>
        </w:tc>
        <w:tc>
          <w:tcPr>
            <w:tcW w:w="1701" w:type="dxa"/>
          </w:tcPr>
          <w:p w14:paraId="2DE49173"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利奈</w:t>
            </w:r>
            <w:proofErr w:type="gramStart"/>
            <w:r>
              <w:rPr>
                <w:rFonts w:ascii="Times New Roman" w:eastAsia="宋体" w:hAnsi="Times New Roman" w:cs="Times New Roman" w:hint="eastAsia"/>
                <w:szCs w:val="21"/>
              </w:rPr>
              <w:t>唑</w:t>
            </w:r>
            <w:proofErr w:type="gramEnd"/>
            <w:r>
              <w:rPr>
                <w:rFonts w:ascii="Times New Roman" w:eastAsia="宋体" w:hAnsi="Times New Roman" w:cs="Times New Roman" w:hint="eastAsia"/>
                <w:szCs w:val="21"/>
              </w:rPr>
              <w:t>胺</w:t>
            </w:r>
          </w:p>
        </w:tc>
        <w:tc>
          <w:tcPr>
            <w:tcW w:w="6379" w:type="dxa"/>
          </w:tcPr>
          <w:p w14:paraId="34ACC0AB" w14:textId="77777777" w:rsidR="0007013F" w:rsidRDefault="00560F24" w:rsidP="006626FE">
            <w:pPr>
              <w:jc w:val="left"/>
              <w:rPr>
                <w:rFonts w:ascii="Times New Roman" w:eastAsia="宋体" w:hAnsi="Times New Roman" w:cs="Times New Roman"/>
                <w:szCs w:val="21"/>
              </w:rPr>
            </w:pPr>
            <w:r>
              <w:rPr>
                <w:rFonts w:ascii="Times New Roman" w:eastAsia="宋体" w:hAnsi="Times New Roman" w:cs="Times New Roman" w:hint="eastAsia"/>
                <w:szCs w:val="21"/>
              </w:rPr>
              <w:t>物理不相容，混合后出现白色沉淀</w:t>
            </w:r>
          </w:p>
        </w:tc>
      </w:tr>
      <w:tr w:rsidR="0007013F" w14:paraId="0B395DB7" w14:textId="77777777">
        <w:tc>
          <w:tcPr>
            <w:tcW w:w="1423" w:type="dxa"/>
            <w:vMerge/>
          </w:tcPr>
          <w:p w14:paraId="53E33FC5" w14:textId="77777777" w:rsidR="0007013F" w:rsidRDefault="0007013F" w:rsidP="006626FE">
            <w:pPr>
              <w:rPr>
                <w:rFonts w:ascii="Times New Roman" w:eastAsia="宋体" w:hAnsi="Times New Roman" w:cs="Times New Roman"/>
                <w:szCs w:val="21"/>
              </w:rPr>
            </w:pPr>
          </w:p>
        </w:tc>
        <w:tc>
          <w:tcPr>
            <w:tcW w:w="1701" w:type="dxa"/>
          </w:tcPr>
          <w:p w14:paraId="5012536A"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异丙嗪</w:t>
            </w:r>
          </w:p>
        </w:tc>
        <w:tc>
          <w:tcPr>
            <w:tcW w:w="6379" w:type="dxa"/>
          </w:tcPr>
          <w:p w14:paraId="6A16E418" w14:textId="77777777" w:rsidR="0007013F" w:rsidRDefault="00560F24" w:rsidP="006626FE">
            <w:pPr>
              <w:jc w:val="left"/>
              <w:rPr>
                <w:rFonts w:ascii="Times New Roman" w:eastAsia="宋体" w:hAnsi="Times New Roman" w:cs="Times New Roman"/>
                <w:szCs w:val="21"/>
              </w:rPr>
            </w:pPr>
            <w:r>
              <w:rPr>
                <w:rFonts w:ascii="Times New Roman" w:eastAsia="宋体" w:hAnsi="Times New Roman" w:cs="Times New Roman" w:hint="eastAsia"/>
                <w:szCs w:val="21"/>
              </w:rPr>
              <w:t>物理不相容，发现测得</w:t>
            </w:r>
            <w:proofErr w:type="gramStart"/>
            <w:r>
              <w:rPr>
                <w:rFonts w:ascii="Times New Roman" w:eastAsia="宋体" w:hAnsi="Times New Roman" w:cs="Times New Roman" w:hint="eastAsia"/>
                <w:szCs w:val="21"/>
              </w:rPr>
              <w:t>的雾度或</w:t>
            </w:r>
            <w:proofErr w:type="gramEnd"/>
            <w:r>
              <w:rPr>
                <w:rFonts w:ascii="Times New Roman" w:eastAsia="宋体" w:hAnsi="Times New Roman" w:cs="Times New Roman" w:hint="eastAsia"/>
                <w:szCs w:val="21"/>
              </w:rPr>
              <w:t>浊度，颗粒物和</w:t>
            </w:r>
            <w:r>
              <w:rPr>
                <w:rFonts w:ascii="Times New Roman" w:eastAsia="宋体" w:hAnsi="Times New Roman" w:cs="Times New Roman"/>
                <w:szCs w:val="21"/>
              </w:rPr>
              <w:t>/</w:t>
            </w:r>
            <w:r>
              <w:rPr>
                <w:rFonts w:ascii="Times New Roman" w:eastAsia="宋体" w:hAnsi="Times New Roman" w:cs="Times New Roman" w:hint="eastAsia"/>
                <w:szCs w:val="21"/>
              </w:rPr>
              <w:t>或颜色的变化增加</w:t>
            </w:r>
          </w:p>
        </w:tc>
      </w:tr>
      <w:tr w:rsidR="0007013F" w14:paraId="56FE67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23" w:type="dxa"/>
            <w:vMerge/>
            <w:tcBorders>
              <w:top w:val="nil"/>
              <w:left w:val="nil"/>
              <w:bottom w:val="single" w:sz="4" w:space="0" w:color="auto"/>
              <w:right w:val="nil"/>
            </w:tcBorders>
          </w:tcPr>
          <w:p w14:paraId="32CCE5A9" w14:textId="77777777" w:rsidR="0007013F" w:rsidRDefault="0007013F" w:rsidP="006626FE">
            <w:pPr>
              <w:rPr>
                <w:rFonts w:ascii="Times New Roman" w:eastAsia="宋体" w:hAnsi="Times New Roman" w:cs="Times New Roman"/>
                <w:szCs w:val="21"/>
              </w:rPr>
            </w:pPr>
          </w:p>
        </w:tc>
        <w:tc>
          <w:tcPr>
            <w:tcW w:w="1701" w:type="dxa"/>
            <w:tcBorders>
              <w:top w:val="nil"/>
              <w:left w:val="nil"/>
              <w:bottom w:val="single" w:sz="4" w:space="0" w:color="auto"/>
              <w:right w:val="nil"/>
            </w:tcBorders>
          </w:tcPr>
          <w:p w14:paraId="7993565D"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氨</w:t>
            </w:r>
            <w:proofErr w:type="gramStart"/>
            <w:r>
              <w:rPr>
                <w:rFonts w:ascii="Times New Roman" w:eastAsia="宋体" w:hAnsi="Times New Roman" w:cs="Times New Roman" w:hint="eastAsia"/>
                <w:szCs w:val="21"/>
              </w:rPr>
              <w:t>苄</w:t>
            </w:r>
            <w:proofErr w:type="gramEnd"/>
            <w:r>
              <w:rPr>
                <w:rFonts w:ascii="Times New Roman" w:eastAsia="宋体" w:hAnsi="Times New Roman" w:cs="Times New Roman" w:hint="eastAsia"/>
                <w:szCs w:val="21"/>
              </w:rPr>
              <w:t>西林舒巴坦</w:t>
            </w:r>
          </w:p>
        </w:tc>
        <w:tc>
          <w:tcPr>
            <w:tcW w:w="6379" w:type="dxa"/>
            <w:tcBorders>
              <w:top w:val="nil"/>
              <w:left w:val="nil"/>
              <w:bottom w:val="single" w:sz="4" w:space="0" w:color="auto"/>
              <w:right w:val="nil"/>
            </w:tcBorders>
          </w:tcPr>
          <w:p w14:paraId="2465230D" w14:textId="77777777" w:rsidR="0007013F" w:rsidRDefault="00560F24" w:rsidP="006626FE">
            <w:pPr>
              <w:jc w:val="left"/>
              <w:rPr>
                <w:rFonts w:ascii="Times New Roman" w:eastAsia="宋体" w:hAnsi="Times New Roman" w:cs="Times New Roman"/>
                <w:szCs w:val="21"/>
              </w:rPr>
            </w:pPr>
            <w:r>
              <w:rPr>
                <w:rFonts w:ascii="Times New Roman" w:eastAsia="宋体" w:hAnsi="Times New Roman" w:cs="Times New Roman" w:hint="eastAsia"/>
                <w:szCs w:val="21"/>
              </w:rPr>
              <w:t>化学不稳定，氨</w:t>
            </w:r>
            <w:proofErr w:type="gramStart"/>
            <w:r>
              <w:rPr>
                <w:rFonts w:ascii="Times New Roman" w:eastAsia="宋体" w:hAnsi="Times New Roman" w:cs="Times New Roman" w:hint="eastAsia"/>
                <w:szCs w:val="21"/>
              </w:rPr>
              <w:t>苄</w:t>
            </w:r>
            <w:proofErr w:type="gramEnd"/>
            <w:r>
              <w:rPr>
                <w:rFonts w:ascii="Times New Roman" w:eastAsia="宋体" w:hAnsi="Times New Roman" w:cs="Times New Roman" w:hint="eastAsia"/>
                <w:szCs w:val="21"/>
              </w:rPr>
              <w:t>西林含量降低</w:t>
            </w:r>
          </w:p>
        </w:tc>
      </w:tr>
      <w:tr w:rsidR="0007013F" w14:paraId="1814E321" w14:textId="77777777">
        <w:tc>
          <w:tcPr>
            <w:tcW w:w="1423" w:type="dxa"/>
            <w:vMerge w:val="restart"/>
            <w:tcBorders>
              <w:top w:val="single" w:sz="4" w:space="0" w:color="auto"/>
            </w:tcBorders>
          </w:tcPr>
          <w:p w14:paraId="78D6ED59" w14:textId="77777777" w:rsidR="0007013F" w:rsidRDefault="00560F24" w:rsidP="006626FE">
            <w:pPr>
              <w:rPr>
                <w:rFonts w:ascii="Times New Roman" w:eastAsia="宋体" w:hAnsi="Times New Roman" w:cs="Times New Roman"/>
                <w:szCs w:val="21"/>
              </w:rPr>
            </w:pPr>
            <w:proofErr w:type="gramStart"/>
            <w:r>
              <w:rPr>
                <w:rFonts w:ascii="Times New Roman" w:eastAsia="宋体" w:hAnsi="Times New Roman" w:cs="Times New Roman" w:hint="eastAsia"/>
                <w:szCs w:val="21"/>
              </w:rPr>
              <w:t>甲泼尼龙</w:t>
            </w:r>
            <w:proofErr w:type="gramEnd"/>
          </w:p>
        </w:tc>
        <w:tc>
          <w:tcPr>
            <w:tcW w:w="1701" w:type="dxa"/>
            <w:tcBorders>
              <w:top w:val="single" w:sz="4" w:space="0" w:color="auto"/>
            </w:tcBorders>
          </w:tcPr>
          <w:p w14:paraId="685C75D4"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葡萄糖酸钙</w:t>
            </w:r>
          </w:p>
        </w:tc>
        <w:tc>
          <w:tcPr>
            <w:tcW w:w="6379" w:type="dxa"/>
            <w:tcBorders>
              <w:top w:val="single" w:sz="4" w:space="0" w:color="auto"/>
            </w:tcBorders>
          </w:tcPr>
          <w:p w14:paraId="3E2121A7" w14:textId="77777777" w:rsidR="0007013F" w:rsidRDefault="00560F24" w:rsidP="006626FE">
            <w:pPr>
              <w:jc w:val="left"/>
              <w:rPr>
                <w:rFonts w:ascii="Times New Roman" w:eastAsia="宋体" w:hAnsi="Times New Roman" w:cs="Times New Roman"/>
                <w:szCs w:val="21"/>
              </w:rPr>
            </w:pPr>
            <w:r>
              <w:rPr>
                <w:rFonts w:ascii="Times New Roman" w:eastAsia="宋体" w:hAnsi="Times New Roman" w:cs="Times New Roman" w:hint="eastAsia"/>
                <w:szCs w:val="21"/>
              </w:rPr>
              <w:t>物理不相容，混合后产生混浊或沉淀</w:t>
            </w:r>
          </w:p>
        </w:tc>
      </w:tr>
      <w:tr w:rsidR="0007013F" w14:paraId="40DB8C81" w14:textId="77777777">
        <w:tc>
          <w:tcPr>
            <w:tcW w:w="1423" w:type="dxa"/>
            <w:vMerge/>
          </w:tcPr>
          <w:p w14:paraId="745A2C32" w14:textId="77777777" w:rsidR="0007013F" w:rsidRDefault="0007013F" w:rsidP="006626FE">
            <w:pPr>
              <w:rPr>
                <w:rFonts w:ascii="Times New Roman" w:eastAsia="宋体" w:hAnsi="Times New Roman" w:cs="Times New Roman"/>
                <w:szCs w:val="21"/>
              </w:rPr>
            </w:pPr>
          </w:p>
        </w:tc>
        <w:tc>
          <w:tcPr>
            <w:tcW w:w="1701" w:type="dxa"/>
          </w:tcPr>
          <w:p w14:paraId="425E77BE"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环丙沙星</w:t>
            </w:r>
          </w:p>
        </w:tc>
        <w:tc>
          <w:tcPr>
            <w:tcW w:w="6379" w:type="dxa"/>
          </w:tcPr>
          <w:p w14:paraId="3D249E59" w14:textId="77777777" w:rsidR="0007013F" w:rsidRDefault="00560F24" w:rsidP="006626FE">
            <w:pPr>
              <w:jc w:val="left"/>
              <w:rPr>
                <w:rFonts w:ascii="Times New Roman" w:eastAsia="宋体" w:hAnsi="Times New Roman" w:cs="Times New Roman"/>
                <w:szCs w:val="21"/>
              </w:rPr>
            </w:pPr>
            <w:r>
              <w:rPr>
                <w:rFonts w:ascii="Times New Roman" w:eastAsia="宋体" w:hAnsi="Times New Roman" w:cs="Times New Roman" w:hint="eastAsia"/>
                <w:szCs w:val="21"/>
              </w:rPr>
              <w:t>物理不相容，混合后形成白色晶型沉淀</w:t>
            </w:r>
          </w:p>
        </w:tc>
      </w:tr>
      <w:tr w:rsidR="0007013F" w14:paraId="11791606" w14:textId="77777777">
        <w:tc>
          <w:tcPr>
            <w:tcW w:w="1423" w:type="dxa"/>
            <w:vMerge/>
          </w:tcPr>
          <w:p w14:paraId="41AA1857" w14:textId="77777777" w:rsidR="0007013F" w:rsidRDefault="0007013F" w:rsidP="006626FE">
            <w:pPr>
              <w:rPr>
                <w:rFonts w:ascii="Times New Roman" w:eastAsia="宋体" w:hAnsi="Times New Roman" w:cs="Times New Roman"/>
                <w:szCs w:val="21"/>
              </w:rPr>
            </w:pPr>
          </w:p>
        </w:tc>
        <w:tc>
          <w:tcPr>
            <w:tcW w:w="1701" w:type="dxa"/>
          </w:tcPr>
          <w:p w14:paraId="35749587" w14:textId="77777777" w:rsidR="0007013F" w:rsidRDefault="00560F24" w:rsidP="006626FE">
            <w:pPr>
              <w:rPr>
                <w:rFonts w:ascii="Times New Roman" w:eastAsia="宋体" w:hAnsi="Times New Roman" w:cs="Times New Roman"/>
                <w:szCs w:val="21"/>
              </w:rPr>
            </w:pPr>
            <w:proofErr w:type="gramStart"/>
            <w:r>
              <w:rPr>
                <w:rFonts w:ascii="Times New Roman" w:eastAsia="宋体" w:hAnsi="Times New Roman" w:cs="Times New Roman" w:hint="eastAsia"/>
                <w:szCs w:val="21"/>
              </w:rPr>
              <w:t>兰索拉唑</w:t>
            </w:r>
            <w:proofErr w:type="gramEnd"/>
          </w:p>
        </w:tc>
        <w:tc>
          <w:tcPr>
            <w:tcW w:w="6379" w:type="dxa"/>
          </w:tcPr>
          <w:p w14:paraId="5499204D" w14:textId="77777777" w:rsidR="0007013F" w:rsidRDefault="00560F24" w:rsidP="006626FE">
            <w:pPr>
              <w:jc w:val="left"/>
              <w:rPr>
                <w:rFonts w:ascii="Times New Roman" w:eastAsia="宋体" w:hAnsi="Times New Roman" w:cs="Times New Roman"/>
                <w:szCs w:val="21"/>
              </w:rPr>
            </w:pPr>
            <w:r>
              <w:rPr>
                <w:rFonts w:ascii="Times New Roman" w:eastAsia="宋体" w:hAnsi="Times New Roman" w:cs="Times New Roman" w:hint="eastAsia"/>
                <w:szCs w:val="21"/>
              </w:rPr>
              <w:t>物理不相容，混合时立即出现沉淀</w:t>
            </w:r>
          </w:p>
        </w:tc>
      </w:tr>
      <w:tr w:rsidR="0007013F" w14:paraId="41558A40" w14:textId="77777777">
        <w:tc>
          <w:tcPr>
            <w:tcW w:w="1423" w:type="dxa"/>
            <w:vMerge/>
          </w:tcPr>
          <w:p w14:paraId="6D4E94CE" w14:textId="77777777" w:rsidR="0007013F" w:rsidRDefault="0007013F" w:rsidP="006626FE">
            <w:pPr>
              <w:rPr>
                <w:rFonts w:ascii="Times New Roman" w:eastAsia="宋体" w:hAnsi="Times New Roman" w:cs="Times New Roman"/>
                <w:szCs w:val="21"/>
              </w:rPr>
            </w:pPr>
          </w:p>
        </w:tc>
        <w:tc>
          <w:tcPr>
            <w:tcW w:w="1701" w:type="dxa"/>
          </w:tcPr>
          <w:p w14:paraId="7AAF9E9D" w14:textId="77777777" w:rsidR="0007013F" w:rsidRDefault="00560F24" w:rsidP="006626FE">
            <w:pPr>
              <w:rPr>
                <w:rFonts w:ascii="Times New Roman" w:eastAsia="宋体" w:hAnsi="Times New Roman" w:cs="Times New Roman"/>
                <w:szCs w:val="21"/>
              </w:rPr>
            </w:pPr>
            <w:proofErr w:type="gramStart"/>
            <w:r>
              <w:rPr>
                <w:rFonts w:ascii="Times New Roman" w:eastAsia="宋体" w:hAnsi="Times New Roman" w:cs="Times New Roman" w:hint="eastAsia"/>
                <w:szCs w:val="21"/>
              </w:rPr>
              <w:t>泮</w:t>
            </w:r>
            <w:proofErr w:type="gramEnd"/>
            <w:r>
              <w:rPr>
                <w:rFonts w:ascii="Times New Roman" w:eastAsia="宋体" w:hAnsi="Times New Roman" w:cs="Times New Roman" w:hint="eastAsia"/>
                <w:szCs w:val="21"/>
              </w:rPr>
              <w:t>托拉</w:t>
            </w:r>
            <w:proofErr w:type="gramStart"/>
            <w:r>
              <w:rPr>
                <w:rFonts w:ascii="Times New Roman" w:eastAsia="宋体" w:hAnsi="Times New Roman" w:cs="Times New Roman" w:hint="eastAsia"/>
                <w:szCs w:val="21"/>
              </w:rPr>
              <w:t>唑</w:t>
            </w:r>
            <w:proofErr w:type="gramEnd"/>
          </w:p>
        </w:tc>
        <w:tc>
          <w:tcPr>
            <w:tcW w:w="6379" w:type="dxa"/>
          </w:tcPr>
          <w:p w14:paraId="3E64EFEF" w14:textId="77777777" w:rsidR="0007013F" w:rsidRDefault="00560F24" w:rsidP="006626FE">
            <w:pPr>
              <w:jc w:val="left"/>
              <w:rPr>
                <w:rFonts w:ascii="Times New Roman" w:eastAsia="宋体" w:hAnsi="Times New Roman" w:cs="Times New Roman"/>
                <w:szCs w:val="21"/>
              </w:rPr>
            </w:pPr>
            <w:r>
              <w:rPr>
                <w:rFonts w:ascii="Times New Roman" w:eastAsia="宋体" w:hAnsi="Times New Roman" w:cs="Times New Roman" w:hint="eastAsia"/>
                <w:szCs w:val="21"/>
              </w:rPr>
              <w:t>物理不相容，混合时立即出现沉淀</w:t>
            </w:r>
          </w:p>
        </w:tc>
      </w:tr>
      <w:tr w:rsidR="0007013F" w14:paraId="307CA27B" w14:textId="77777777">
        <w:tc>
          <w:tcPr>
            <w:tcW w:w="1423" w:type="dxa"/>
            <w:vMerge/>
          </w:tcPr>
          <w:p w14:paraId="09A59EB5" w14:textId="77777777" w:rsidR="0007013F" w:rsidRDefault="0007013F" w:rsidP="006626FE">
            <w:pPr>
              <w:rPr>
                <w:rFonts w:ascii="Times New Roman" w:eastAsia="宋体" w:hAnsi="Times New Roman" w:cs="Times New Roman"/>
                <w:szCs w:val="21"/>
              </w:rPr>
            </w:pPr>
          </w:p>
        </w:tc>
        <w:tc>
          <w:tcPr>
            <w:tcW w:w="1701" w:type="dxa"/>
          </w:tcPr>
          <w:p w14:paraId="31C636FC"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万古霉素</w:t>
            </w:r>
          </w:p>
        </w:tc>
        <w:tc>
          <w:tcPr>
            <w:tcW w:w="6379" w:type="dxa"/>
          </w:tcPr>
          <w:p w14:paraId="1C3821FD" w14:textId="77777777" w:rsidR="0007013F" w:rsidRDefault="00560F24" w:rsidP="006626FE">
            <w:pPr>
              <w:jc w:val="left"/>
              <w:rPr>
                <w:rFonts w:ascii="Times New Roman" w:eastAsia="宋体" w:hAnsi="Times New Roman" w:cs="Times New Roman"/>
                <w:szCs w:val="21"/>
              </w:rPr>
            </w:pPr>
            <w:r>
              <w:rPr>
                <w:rFonts w:ascii="Times New Roman" w:eastAsia="宋体" w:hAnsi="Times New Roman" w:cs="Times New Roman" w:hint="eastAsia"/>
                <w:szCs w:val="21"/>
              </w:rPr>
              <w:t>物理不相容，发现测得</w:t>
            </w:r>
            <w:proofErr w:type="gramStart"/>
            <w:r>
              <w:rPr>
                <w:rFonts w:ascii="Times New Roman" w:eastAsia="宋体" w:hAnsi="Times New Roman" w:cs="Times New Roman" w:hint="eastAsia"/>
                <w:szCs w:val="21"/>
              </w:rPr>
              <w:t>的雾度或</w:t>
            </w:r>
            <w:proofErr w:type="gramEnd"/>
            <w:r>
              <w:rPr>
                <w:rFonts w:ascii="Times New Roman" w:eastAsia="宋体" w:hAnsi="Times New Roman" w:cs="Times New Roman" w:hint="eastAsia"/>
                <w:szCs w:val="21"/>
              </w:rPr>
              <w:t>浊度，颗粒物和</w:t>
            </w:r>
            <w:r>
              <w:rPr>
                <w:rFonts w:ascii="Times New Roman" w:eastAsia="宋体" w:hAnsi="Times New Roman" w:cs="Times New Roman"/>
                <w:szCs w:val="21"/>
              </w:rPr>
              <w:t>/</w:t>
            </w:r>
            <w:r>
              <w:rPr>
                <w:rFonts w:ascii="Times New Roman" w:eastAsia="宋体" w:hAnsi="Times New Roman" w:cs="Times New Roman" w:hint="eastAsia"/>
                <w:szCs w:val="21"/>
              </w:rPr>
              <w:t>或颜色的变化增加</w:t>
            </w:r>
          </w:p>
        </w:tc>
      </w:tr>
      <w:tr w:rsidR="0007013F" w14:paraId="69E70A5F" w14:textId="77777777">
        <w:tc>
          <w:tcPr>
            <w:tcW w:w="1423" w:type="dxa"/>
            <w:vMerge/>
            <w:tcBorders>
              <w:bottom w:val="single" w:sz="4" w:space="0" w:color="auto"/>
            </w:tcBorders>
          </w:tcPr>
          <w:p w14:paraId="38720BAC" w14:textId="77777777" w:rsidR="0007013F" w:rsidRDefault="0007013F" w:rsidP="006626FE">
            <w:pPr>
              <w:rPr>
                <w:rFonts w:ascii="Times New Roman" w:eastAsia="宋体" w:hAnsi="Times New Roman" w:cs="Times New Roman"/>
                <w:szCs w:val="21"/>
              </w:rPr>
            </w:pPr>
          </w:p>
        </w:tc>
        <w:tc>
          <w:tcPr>
            <w:tcW w:w="1701" w:type="dxa"/>
            <w:tcBorders>
              <w:bottom w:val="single" w:sz="4" w:space="0" w:color="auto"/>
            </w:tcBorders>
          </w:tcPr>
          <w:p w14:paraId="0A3687CD" w14:textId="77777777" w:rsidR="0007013F" w:rsidRDefault="00560F24" w:rsidP="006626FE">
            <w:pPr>
              <w:rPr>
                <w:rFonts w:ascii="Times New Roman" w:eastAsia="宋体" w:hAnsi="Times New Roman" w:cs="Times New Roman"/>
                <w:szCs w:val="21"/>
              </w:rPr>
            </w:pPr>
            <w:proofErr w:type="gramStart"/>
            <w:r>
              <w:rPr>
                <w:rFonts w:ascii="Times New Roman" w:eastAsia="宋体" w:hAnsi="Times New Roman" w:cs="Times New Roman" w:hint="eastAsia"/>
                <w:szCs w:val="21"/>
              </w:rPr>
              <w:t>氨溴索</w:t>
            </w:r>
            <w:proofErr w:type="gramEnd"/>
          </w:p>
        </w:tc>
        <w:tc>
          <w:tcPr>
            <w:tcW w:w="6379" w:type="dxa"/>
            <w:tcBorders>
              <w:bottom w:val="single" w:sz="4" w:space="0" w:color="auto"/>
            </w:tcBorders>
          </w:tcPr>
          <w:p w14:paraId="69046D6E" w14:textId="77777777" w:rsidR="0007013F" w:rsidRDefault="00560F24" w:rsidP="006626FE">
            <w:pPr>
              <w:jc w:val="left"/>
              <w:rPr>
                <w:rFonts w:ascii="Times New Roman" w:eastAsia="宋体" w:hAnsi="Times New Roman" w:cs="Times New Roman"/>
                <w:szCs w:val="21"/>
              </w:rPr>
            </w:pPr>
            <w:r>
              <w:rPr>
                <w:rFonts w:ascii="Times New Roman" w:eastAsia="宋体" w:hAnsi="Times New Roman" w:cs="Times New Roman" w:hint="eastAsia"/>
                <w:szCs w:val="21"/>
              </w:rPr>
              <w:t>物理不相容，混合时立即出现沉淀</w:t>
            </w:r>
          </w:p>
        </w:tc>
      </w:tr>
    </w:tbl>
    <w:p w14:paraId="5F85D08D" w14:textId="1E5B7E82" w:rsidR="0007013F" w:rsidRDefault="0007013F" w:rsidP="006626FE">
      <w:pPr>
        <w:jc w:val="center"/>
        <w:rPr>
          <w:rFonts w:ascii="Times New Roman" w:eastAsia="宋体" w:hAnsi="Times New Roman" w:cs="Times New Roman"/>
          <w:b/>
          <w:bCs/>
          <w:sz w:val="24"/>
          <w:szCs w:val="24"/>
        </w:rPr>
      </w:pPr>
    </w:p>
    <w:p w14:paraId="371113F3" w14:textId="77777777" w:rsidR="00771DE3" w:rsidRDefault="00771DE3" w:rsidP="006626FE">
      <w:pPr>
        <w:jc w:val="center"/>
        <w:rPr>
          <w:rFonts w:ascii="Times New Roman" w:eastAsia="宋体" w:hAnsi="Times New Roman" w:cs="Times New Roman"/>
          <w:b/>
          <w:bCs/>
          <w:sz w:val="24"/>
          <w:szCs w:val="24"/>
        </w:rPr>
      </w:pPr>
    </w:p>
    <w:p w14:paraId="1230C7A1" w14:textId="77777777" w:rsidR="00771DE3" w:rsidRDefault="00771DE3" w:rsidP="006626FE">
      <w:pPr>
        <w:jc w:val="center"/>
        <w:rPr>
          <w:rFonts w:ascii="Times New Roman" w:eastAsia="宋体" w:hAnsi="Times New Roman" w:cs="Times New Roman"/>
          <w:bCs/>
          <w:sz w:val="24"/>
          <w:szCs w:val="24"/>
        </w:rPr>
      </w:pPr>
      <w:r>
        <w:rPr>
          <w:rFonts w:ascii="Times New Roman" w:eastAsia="宋体" w:hAnsi="Times New Roman" w:cs="Times New Roman"/>
          <w:bCs/>
          <w:sz w:val="24"/>
          <w:szCs w:val="24"/>
        </w:rPr>
        <w:t>表</w:t>
      </w:r>
      <w:r>
        <w:rPr>
          <w:rFonts w:ascii="Times New Roman" w:eastAsia="宋体" w:hAnsi="Times New Roman" w:cs="Times New Roman"/>
          <w:bCs/>
          <w:sz w:val="24"/>
          <w:szCs w:val="24"/>
        </w:rPr>
        <w:t>3</w:t>
      </w:r>
      <w:r>
        <w:rPr>
          <w:rFonts w:ascii="Times New Roman" w:eastAsia="宋体" w:hAnsi="Times New Roman" w:cs="Times New Roman" w:hint="eastAsia"/>
          <w:bCs/>
          <w:sz w:val="24"/>
          <w:szCs w:val="24"/>
        </w:rPr>
        <w:t xml:space="preserve"> </w:t>
      </w:r>
      <w:r>
        <w:rPr>
          <w:rFonts w:ascii="Times New Roman" w:eastAsia="宋体" w:hAnsi="Times New Roman" w:cs="Times New Roman"/>
          <w:bCs/>
          <w:sz w:val="24"/>
          <w:szCs w:val="24"/>
        </w:rPr>
        <w:t>鼻用糖皮质激素对比</w:t>
      </w:r>
    </w:p>
    <w:tbl>
      <w:tblPr>
        <w:tblW w:w="5814" w:type="pct"/>
        <w:tblCellSpacing w:w="0" w:type="dxa"/>
        <w:tblInd w:w="-575" w:type="dxa"/>
        <w:shd w:val="clear" w:color="auto" w:fill="FFFFFF"/>
        <w:tblCellMar>
          <w:left w:w="0" w:type="dxa"/>
          <w:right w:w="0" w:type="dxa"/>
        </w:tblCellMar>
        <w:tblLook w:val="04A0" w:firstRow="1" w:lastRow="0" w:firstColumn="1" w:lastColumn="0" w:noHBand="0" w:noVBand="1"/>
      </w:tblPr>
      <w:tblGrid>
        <w:gridCol w:w="1240"/>
        <w:gridCol w:w="1285"/>
        <w:gridCol w:w="1196"/>
        <w:gridCol w:w="3103"/>
        <w:gridCol w:w="1240"/>
        <w:gridCol w:w="2483"/>
      </w:tblGrid>
      <w:tr w:rsidR="00771DE3" w14:paraId="73F885DD" w14:textId="77777777" w:rsidTr="006626FE">
        <w:trPr>
          <w:tblCellSpacing w:w="0" w:type="dxa"/>
        </w:trPr>
        <w:tc>
          <w:tcPr>
            <w:tcW w:w="588" w:type="pct"/>
            <w:tcBorders>
              <w:top w:val="single" w:sz="4" w:space="0" w:color="auto"/>
            </w:tcBorders>
            <w:shd w:val="clear" w:color="auto" w:fill="FFFFFF"/>
            <w:tcMar>
              <w:top w:w="72" w:type="dxa"/>
              <w:left w:w="480" w:type="dxa"/>
              <w:bottom w:w="72" w:type="dxa"/>
              <w:right w:w="144" w:type="dxa"/>
            </w:tcMar>
            <w:vAlign w:val="center"/>
          </w:tcPr>
          <w:p w14:paraId="7467294D" w14:textId="77777777" w:rsidR="00771DE3" w:rsidRDefault="00771DE3" w:rsidP="006626FE">
            <w:pPr>
              <w:jc w:val="center"/>
              <w:rPr>
                <w:rFonts w:ascii="Times New Roman" w:eastAsia="宋体" w:hAnsi="Times New Roman" w:cs="Times New Roman"/>
                <w:szCs w:val="21"/>
              </w:rPr>
            </w:pPr>
            <w:r>
              <w:rPr>
                <w:rFonts w:ascii="Times New Roman" w:eastAsia="宋体" w:hAnsi="Times New Roman" w:cs="Times New Roman"/>
                <w:szCs w:val="21"/>
              </w:rPr>
              <w:t>化学名</w:t>
            </w:r>
          </w:p>
        </w:tc>
        <w:tc>
          <w:tcPr>
            <w:tcW w:w="609" w:type="pct"/>
            <w:tcBorders>
              <w:top w:val="single" w:sz="4" w:space="0" w:color="auto"/>
            </w:tcBorders>
            <w:shd w:val="clear" w:color="auto" w:fill="FFFFFF"/>
            <w:tcMar>
              <w:top w:w="72" w:type="dxa"/>
              <w:left w:w="144" w:type="dxa"/>
              <w:bottom w:w="72" w:type="dxa"/>
              <w:right w:w="144" w:type="dxa"/>
            </w:tcMar>
            <w:vAlign w:val="center"/>
          </w:tcPr>
          <w:p w14:paraId="34A8698E" w14:textId="77777777" w:rsidR="00771DE3" w:rsidRDefault="00771DE3" w:rsidP="006626FE">
            <w:pPr>
              <w:jc w:val="center"/>
              <w:rPr>
                <w:rFonts w:ascii="Times New Roman" w:eastAsia="宋体" w:hAnsi="Times New Roman" w:cs="Times New Roman"/>
                <w:szCs w:val="21"/>
              </w:rPr>
            </w:pPr>
            <w:r>
              <w:rPr>
                <w:rFonts w:ascii="Times New Roman" w:eastAsia="宋体" w:hAnsi="Times New Roman" w:cs="Times New Roman"/>
                <w:szCs w:val="21"/>
              </w:rPr>
              <w:t>商品名</w:t>
            </w:r>
          </w:p>
        </w:tc>
        <w:tc>
          <w:tcPr>
            <w:tcW w:w="567" w:type="pct"/>
            <w:tcBorders>
              <w:top w:val="single" w:sz="4" w:space="0" w:color="auto"/>
            </w:tcBorders>
            <w:shd w:val="clear" w:color="auto" w:fill="FFFFFF"/>
            <w:tcMar>
              <w:top w:w="72" w:type="dxa"/>
              <w:left w:w="144" w:type="dxa"/>
              <w:bottom w:w="72" w:type="dxa"/>
              <w:right w:w="144" w:type="dxa"/>
            </w:tcMar>
            <w:vAlign w:val="center"/>
          </w:tcPr>
          <w:p w14:paraId="3BE64CB8" w14:textId="77777777" w:rsidR="00771DE3" w:rsidRDefault="00771DE3" w:rsidP="006626FE">
            <w:pPr>
              <w:jc w:val="center"/>
              <w:rPr>
                <w:rFonts w:ascii="Times New Roman" w:eastAsia="宋体" w:hAnsi="Times New Roman" w:cs="Times New Roman"/>
                <w:szCs w:val="21"/>
              </w:rPr>
            </w:pPr>
            <w:r>
              <w:rPr>
                <w:rFonts w:ascii="Times New Roman" w:eastAsia="宋体" w:hAnsi="Times New Roman" w:cs="Times New Roman"/>
                <w:szCs w:val="21"/>
              </w:rPr>
              <w:t>剂量</w:t>
            </w:r>
          </w:p>
        </w:tc>
        <w:tc>
          <w:tcPr>
            <w:tcW w:w="1471" w:type="pct"/>
            <w:tcBorders>
              <w:top w:val="single" w:sz="4" w:space="0" w:color="auto"/>
            </w:tcBorders>
            <w:shd w:val="clear" w:color="auto" w:fill="FFFFFF"/>
            <w:tcMar>
              <w:top w:w="72" w:type="dxa"/>
              <w:left w:w="144" w:type="dxa"/>
              <w:bottom w:w="72" w:type="dxa"/>
              <w:right w:w="144" w:type="dxa"/>
            </w:tcMar>
            <w:vAlign w:val="center"/>
          </w:tcPr>
          <w:p w14:paraId="0D1A0A69" w14:textId="77777777" w:rsidR="00771DE3" w:rsidRDefault="00771DE3" w:rsidP="006626FE">
            <w:pPr>
              <w:jc w:val="center"/>
              <w:rPr>
                <w:rFonts w:ascii="Times New Roman" w:eastAsia="宋体" w:hAnsi="Times New Roman" w:cs="Times New Roman"/>
                <w:szCs w:val="21"/>
              </w:rPr>
            </w:pPr>
            <w:r>
              <w:rPr>
                <w:rFonts w:ascii="Times New Roman" w:eastAsia="宋体" w:hAnsi="Times New Roman" w:cs="Times New Roman"/>
                <w:szCs w:val="21"/>
              </w:rPr>
              <w:t>成人用法</w:t>
            </w:r>
          </w:p>
          <w:p w14:paraId="3B0E1046" w14:textId="77777777" w:rsidR="00771DE3" w:rsidRDefault="00771DE3" w:rsidP="006626FE">
            <w:pPr>
              <w:jc w:val="center"/>
              <w:rPr>
                <w:rFonts w:ascii="Times New Roman" w:eastAsia="宋体" w:hAnsi="Times New Roman" w:cs="Times New Roman"/>
                <w:szCs w:val="21"/>
              </w:rPr>
            </w:pPr>
            <w:r>
              <w:rPr>
                <w:rFonts w:ascii="Times New Roman" w:eastAsia="宋体" w:hAnsi="Times New Roman" w:cs="Times New Roman"/>
                <w:szCs w:val="21"/>
              </w:rPr>
              <w:t>（每侧鼻孔）</w:t>
            </w:r>
          </w:p>
        </w:tc>
        <w:tc>
          <w:tcPr>
            <w:tcW w:w="588" w:type="pct"/>
            <w:tcBorders>
              <w:top w:val="single" w:sz="4" w:space="0" w:color="auto"/>
            </w:tcBorders>
            <w:shd w:val="clear" w:color="auto" w:fill="FFFFFF"/>
            <w:tcMar>
              <w:top w:w="72" w:type="dxa"/>
              <w:left w:w="144" w:type="dxa"/>
              <w:bottom w:w="72" w:type="dxa"/>
              <w:right w:w="144" w:type="dxa"/>
            </w:tcMar>
            <w:vAlign w:val="center"/>
          </w:tcPr>
          <w:p w14:paraId="259314C3" w14:textId="77777777" w:rsidR="00771DE3" w:rsidRDefault="00771DE3" w:rsidP="006626FE">
            <w:pPr>
              <w:jc w:val="center"/>
              <w:rPr>
                <w:rFonts w:ascii="Times New Roman" w:eastAsia="宋体" w:hAnsi="Times New Roman" w:cs="Times New Roman"/>
                <w:szCs w:val="21"/>
              </w:rPr>
            </w:pPr>
            <w:r>
              <w:rPr>
                <w:rFonts w:ascii="Times New Roman" w:eastAsia="宋体" w:hAnsi="Times New Roman" w:cs="Times New Roman"/>
                <w:szCs w:val="21"/>
              </w:rPr>
              <w:t>儿童使用年龄</w:t>
            </w:r>
          </w:p>
        </w:tc>
        <w:tc>
          <w:tcPr>
            <w:tcW w:w="1177" w:type="pct"/>
            <w:tcBorders>
              <w:top w:val="single" w:sz="4" w:space="0" w:color="auto"/>
            </w:tcBorders>
            <w:shd w:val="clear" w:color="auto" w:fill="FFFFFF"/>
            <w:tcMar>
              <w:top w:w="72" w:type="dxa"/>
              <w:left w:w="144" w:type="dxa"/>
              <w:bottom w:w="72" w:type="dxa"/>
              <w:right w:w="144" w:type="dxa"/>
            </w:tcMar>
            <w:vAlign w:val="center"/>
          </w:tcPr>
          <w:p w14:paraId="169053AF" w14:textId="77777777" w:rsidR="00771DE3" w:rsidRDefault="00771DE3" w:rsidP="006626FE">
            <w:pPr>
              <w:jc w:val="center"/>
              <w:rPr>
                <w:rFonts w:ascii="Times New Roman" w:eastAsia="宋体" w:hAnsi="Times New Roman" w:cs="Times New Roman"/>
                <w:szCs w:val="21"/>
              </w:rPr>
            </w:pPr>
            <w:r>
              <w:rPr>
                <w:rFonts w:ascii="Times New Roman" w:eastAsia="宋体" w:hAnsi="Times New Roman" w:cs="Times New Roman"/>
                <w:szCs w:val="21"/>
              </w:rPr>
              <w:t>儿童用法</w:t>
            </w:r>
          </w:p>
          <w:p w14:paraId="39E7280E" w14:textId="77777777" w:rsidR="00771DE3" w:rsidRDefault="00771DE3" w:rsidP="006626FE">
            <w:pPr>
              <w:jc w:val="center"/>
              <w:rPr>
                <w:rFonts w:ascii="Times New Roman" w:eastAsia="宋体" w:hAnsi="Times New Roman" w:cs="Times New Roman"/>
                <w:szCs w:val="21"/>
              </w:rPr>
            </w:pPr>
            <w:r>
              <w:rPr>
                <w:rFonts w:ascii="Times New Roman" w:eastAsia="宋体" w:hAnsi="Times New Roman" w:cs="Times New Roman"/>
                <w:szCs w:val="21"/>
              </w:rPr>
              <w:t>（每侧鼻孔）</w:t>
            </w:r>
          </w:p>
        </w:tc>
      </w:tr>
      <w:tr w:rsidR="00771DE3" w14:paraId="12A96DFF" w14:textId="77777777" w:rsidTr="006626FE">
        <w:trPr>
          <w:tblCellSpacing w:w="0" w:type="dxa"/>
        </w:trPr>
        <w:tc>
          <w:tcPr>
            <w:tcW w:w="5000" w:type="pct"/>
            <w:gridSpan w:val="6"/>
            <w:tcBorders>
              <w:top w:val="single" w:sz="4" w:space="0" w:color="auto"/>
              <w:bottom w:val="single" w:sz="4" w:space="0" w:color="auto"/>
            </w:tcBorders>
            <w:shd w:val="clear" w:color="auto" w:fill="FFFFFF"/>
            <w:tcMar>
              <w:top w:w="72" w:type="dxa"/>
              <w:left w:w="480" w:type="dxa"/>
              <w:bottom w:w="72" w:type="dxa"/>
              <w:right w:w="144" w:type="dxa"/>
            </w:tcMar>
          </w:tcPr>
          <w:p w14:paraId="203454E4" w14:textId="77777777" w:rsidR="00771DE3" w:rsidRDefault="00771DE3" w:rsidP="006626FE">
            <w:pPr>
              <w:rPr>
                <w:rFonts w:ascii="Times New Roman" w:eastAsia="宋体" w:hAnsi="Times New Roman" w:cs="Times New Roman"/>
                <w:kern w:val="0"/>
                <w:szCs w:val="21"/>
              </w:rPr>
            </w:pPr>
            <w:r>
              <w:rPr>
                <w:rFonts w:ascii="Times New Roman" w:eastAsia="宋体" w:hAnsi="Times New Roman" w:cs="Times New Roman"/>
                <w:kern w:val="0"/>
                <w:szCs w:val="21"/>
              </w:rPr>
              <w:t>第二代（全身生物利用度小于</w:t>
            </w:r>
            <w:r>
              <w:rPr>
                <w:rFonts w:ascii="Times New Roman" w:eastAsia="宋体" w:hAnsi="Times New Roman" w:cs="Times New Roman"/>
                <w:kern w:val="0"/>
                <w:szCs w:val="21"/>
              </w:rPr>
              <w:t>1%</w:t>
            </w:r>
            <w:r>
              <w:rPr>
                <w:rFonts w:ascii="Times New Roman" w:eastAsia="宋体" w:hAnsi="Times New Roman" w:cs="Times New Roman"/>
                <w:kern w:val="0"/>
                <w:szCs w:val="21"/>
              </w:rPr>
              <w:t>或检测不到）</w:t>
            </w:r>
          </w:p>
        </w:tc>
      </w:tr>
      <w:tr w:rsidR="00771DE3" w14:paraId="08FC3EEE" w14:textId="77777777" w:rsidTr="006626FE">
        <w:trPr>
          <w:tblCellSpacing w:w="0" w:type="dxa"/>
        </w:trPr>
        <w:tc>
          <w:tcPr>
            <w:tcW w:w="588" w:type="pct"/>
            <w:tcBorders>
              <w:top w:val="single" w:sz="4" w:space="0" w:color="auto"/>
            </w:tcBorders>
            <w:shd w:val="clear" w:color="auto" w:fill="FFFFFF"/>
            <w:tcMar>
              <w:top w:w="72" w:type="dxa"/>
              <w:left w:w="480" w:type="dxa"/>
              <w:bottom w:w="72" w:type="dxa"/>
              <w:right w:w="144" w:type="dxa"/>
            </w:tcMar>
            <w:vAlign w:val="center"/>
          </w:tcPr>
          <w:p w14:paraId="08ED87D6" w14:textId="77777777" w:rsidR="00771DE3" w:rsidRDefault="00771DE3" w:rsidP="006626FE">
            <w:pPr>
              <w:rPr>
                <w:rFonts w:ascii="Times New Roman" w:eastAsia="宋体" w:hAnsi="Times New Roman" w:cs="Times New Roman"/>
                <w:szCs w:val="21"/>
              </w:rPr>
            </w:pPr>
            <w:proofErr w:type="gramStart"/>
            <w:r>
              <w:rPr>
                <w:rFonts w:ascii="Times New Roman" w:eastAsia="宋体" w:hAnsi="Times New Roman" w:cs="Times New Roman"/>
                <w:szCs w:val="21"/>
              </w:rPr>
              <w:t>糠酸氟替卡</w:t>
            </w:r>
            <w:proofErr w:type="gramEnd"/>
            <w:r>
              <w:rPr>
                <w:rFonts w:ascii="Times New Roman" w:eastAsia="宋体" w:hAnsi="Times New Roman" w:cs="Times New Roman"/>
                <w:szCs w:val="21"/>
              </w:rPr>
              <w:t>松</w:t>
            </w:r>
          </w:p>
          <w:p w14:paraId="1B80D910" w14:textId="77777777" w:rsidR="00771DE3" w:rsidRDefault="00771DE3" w:rsidP="006626FE">
            <w:pPr>
              <w:rPr>
                <w:rFonts w:ascii="Times New Roman" w:eastAsia="宋体" w:hAnsi="Times New Roman" w:cs="Times New Roman"/>
                <w:szCs w:val="21"/>
              </w:rPr>
            </w:pPr>
          </w:p>
        </w:tc>
        <w:tc>
          <w:tcPr>
            <w:tcW w:w="609" w:type="pct"/>
            <w:tcBorders>
              <w:top w:val="single" w:sz="4" w:space="0" w:color="auto"/>
            </w:tcBorders>
            <w:shd w:val="clear" w:color="auto" w:fill="FFFFFF"/>
            <w:tcMar>
              <w:top w:w="72" w:type="dxa"/>
              <w:left w:w="144" w:type="dxa"/>
              <w:bottom w:w="72" w:type="dxa"/>
              <w:right w:w="144" w:type="dxa"/>
            </w:tcMar>
            <w:vAlign w:val="center"/>
          </w:tcPr>
          <w:p w14:paraId="3913F6C2" w14:textId="77777777" w:rsidR="00771DE3" w:rsidRDefault="00771DE3" w:rsidP="006626FE">
            <w:pPr>
              <w:rPr>
                <w:rFonts w:ascii="Times New Roman" w:eastAsia="宋体" w:hAnsi="Times New Roman" w:cs="Times New Roman"/>
                <w:szCs w:val="21"/>
              </w:rPr>
            </w:pPr>
            <w:r>
              <w:rPr>
                <w:rFonts w:ascii="Times New Roman" w:eastAsia="宋体" w:hAnsi="Times New Roman" w:cs="Times New Roman"/>
                <w:szCs w:val="21"/>
              </w:rPr>
              <w:t>文适</w:t>
            </w:r>
          </w:p>
        </w:tc>
        <w:tc>
          <w:tcPr>
            <w:tcW w:w="567" w:type="pct"/>
            <w:tcBorders>
              <w:top w:val="single" w:sz="4" w:space="0" w:color="auto"/>
            </w:tcBorders>
            <w:shd w:val="clear" w:color="auto" w:fill="FFFFFF"/>
            <w:tcMar>
              <w:top w:w="72" w:type="dxa"/>
              <w:left w:w="144" w:type="dxa"/>
              <w:bottom w:w="72" w:type="dxa"/>
              <w:right w:w="144" w:type="dxa"/>
            </w:tcMar>
            <w:vAlign w:val="center"/>
          </w:tcPr>
          <w:p w14:paraId="4DEE2FF1" w14:textId="77777777" w:rsidR="00771DE3" w:rsidRDefault="00771DE3" w:rsidP="006626FE">
            <w:pPr>
              <w:rPr>
                <w:rFonts w:ascii="Times New Roman" w:eastAsia="宋体" w:hAnsi="Times New Roman" w:cs="Times New Roman"/>
                <w:szCs w:val="21"/>
              </w:rPr>
            </w:pPr>
            <w:r>
              <w:rPr>
                <w:rFonts w:ascii="Times New Roman" w:eastAsia="宋体" w:hAnsi="Times New Roman" w:cs="Times New Roman"/>
                <w:szCs w:val="21"/>
              </w:rPr>
              <w:t>55 ug/</w:t>
            </w:r>
            <w:r>
              <w:rPr>
                <w:rFonts w:ascii="Times New Roman" w:eastAsia="宋体" w:hAnsi="Times New Roman" w:cs="Times New Roman"/>
                <w:szCs w:val="21"/>
              </w:rPr>
              <w:t>喷</w:t>
            </w:r>
          </w:p>
        </w:tc>
        <w:tc>
          <w:tcPr>
            <w:tcW w:w="1471" w:type="pct"/>
            <w:tcBorders>
              <w:top w:val="single" w:sz="4" w:space="0" w:color="auto"/>
            </w:tcBorders>
            <w:shd w:val="clear" w:color="auto" w:fill="FFFFFF"/>
            <w:tcMar>
              <w:top w:w="72" w:type="dxa"/>
              <w:left w:w="144" w:type="dxa"/>
              <w:bottom w:w="72" w:type="dxa"/>
              <w:right w:w="144" w:type="dxa"/>
            </w:tcMar>
            <w:vAlign w:val="center"/>
          </w:tcPr>
          <w:p w14:paraId="45B2049F" w14:textId="77777777" w:rsidR="00771DE3" w:rsidRDefault="00771DE3" w:rsidP="006626FE">
            <w:pPr>
              <w:rPr>
                <w:rFonts w:ascii="Times New Roman" w:eastAsia="宋体" w:hAnsi="Times New Roman" w:cs="Times New Roman"/>
                <w:szCs w:val="21"/>
              </w:rPr>
            </w:pPr>
            <w:r>
              <w:rPr>
                <w:rFonts w:ascii="Times New Roman" w:eastAsia="宋体" w:hAnsi="Times New Roman" w:cs="Times New Roman"/>
                <w:szCs w:val="21"/>
              </w:rPr>
              <w:t>每日</w:t>
            </w:r>
            <w:r>
              <w:rPr>
                <w:rFonts w:ascii="Times New Roman" w:eastAsia="宋体" w:hAnsi="Times New Roman" w:cs="Times New Roman" w:hint="eastAsia"/>
                <w:szCs w:val="21"/>
              </w:rPr>
              <w:t>1</w:t>
            </w:r>
            <w:r>
              <w:rPr>
                <w:rFonts w:ascii="Times New Roman" w:eastAsia="宋体" w:hAnsi="Times New Roman" w:cs="Times New Roman"/>
                <w:szCs w:val="21"/>
              </w:rPr>
              <w:t>次，每次</w:t>
            </w:r>
            <w:r>
              <w:rPr>
                <w:rFonts w:ascii="Times New Roman" w:eastAsia="宋体" w:hAnsi="Times New Roman" w:cs="Times New Roman"/>
                <w:szCs w:val="21"/>
              </w:rPr>
              <w:t>2</w:t>
            </w:r>
            <w:r>
              <w:rPr>
                <w:rFonts w:ascii="Times New Roman" w:eastAsia="宋体" w:hAnsi="Times New Roman" w:cs="Times New Roman"/>
                <w:szCs w:val="21"/>
              </w:rPr>
              <w:t>喷，症状得到控制后减至每次</w:t>
            </w:r>
            <w:r>
              <w:rPr>
                <w:rFonts w:ascii="Times New Roman" w:eastAsia="宋体" w:hAnsi="Times New Roman" w:cs="Times New Roman"/>
                <w:szCs w:val="21"/>
              </w:rPr>
              <w:t>1</w:t>
            </w:r>
            <w:r>
              <w:rPr>
                <w:rFonts w:ascii="Times New Roman" w:eastAsia="宋体" w:hAnsi="Times New Roman" w:cs="Times New Roman"/>
                <w:szCs w:val="21"/>
              </w:rPr>
              <w:t>喷</w:t>
            </w:r>
          </w:p>
        </w:tc>
        <w:tc>
          <w:tcPr>
            <w:tcW w:w="588" w:type="pct"/>
            <w:tcBorders>
              <w:top w:val="single" w:sz="4" w:space="0" w:color="auto"/>
            </w:tcBorders>
            <w:shd w:val="clear" w:color="auto" w:fill="FFFFFF"/>
            <w:tcMar>
              <w:top w:w="72" w:type="dxa"/>
              <w:left w:w="144" w:type="dxa"/>
              <w:bottom w:w="72" w:type="dxa"/>
              <w:right w:w="144" w:type="dxa"/>
            </w:tcMar>
            <w:vAlign w:val="center"/>
          </w:tcPr>
          <w:p w14:paraId="596819F5" w14:textId="77777777" w:rsidR="00771DE3" w:rsidRDefault="00771DE3" w:rsidP="006626FE">
            <w:pPr>
              <w:rPr>
                <w:rFonts w:ascii="Times New Roman" w:eastAsia="宋体" w:hAnsi="Times New Roman" w:cs="Times New Roman"/>
                <w:szCs w:val="21"/>
              </w:rPr>
            </w:pPr>
            <w:r>
              <w:rPr>
                <w:rFonts w:ascii="Times New Roman" w:eastAsia="宋体" w:hAnsi="Times New Roman" w:cs="Times New Roman"/>
                <w:szCs w:val="21"/>
              </w:rPr>
              <w:t>≥2 </w:t>
            </w:r>
            <w:r>
              <w:rPr>
                <w:rFonts w:ascii="Times New Roman" w:eastAsia="宋体" w:hAnsi="Times New Roman" w:cs="Times New Roman"/>
                <w:szCs w:val="21"/>
              </w:rPr>
              <w:t>岁</w:t>
            </w:r>
          </w:p>
        </w:tc>
        <w:tc>
          <w:tcPr>
            <w:tcW w:w="1177" w:type="pct"/>
            <w:tcBorders>
              <w:top w:val="single" w:sz="4" w:space="0" w:color="auto"/>
            </w:tcBorders>
            <w:shd w:val="clear" w:color="auto" w:fill="FFFFFF"/>
            <w:tcMar>
              <w:top w:w="72" w:type="dxa"/>
              <w:left w:w="144" w:type="dxa"/>
              <w:bottom w:w="72" w:type="dxa"/>
              <w:right w:w="144" w:type="dxa"/>
            </w:tcMar>
            <w:vAlign w:val="center"/>
          </w:tcPr>
          <w:p w14:paraId="09B8AFD0" w14:textId="77777777" w:rsidR="00771DE3" w:rsidRDefault="00771DE3" w:rsidP="006626FE">
            <w:pPr>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hint="eastAsia"/>
                <w:szCs w:val="21"/>
              </w:rPr>
              <w:t>~</w:t>
            </w:r>
            <w:r>
              <w:rPr>
                <w:rFonts w:ascii="Times New Roman" w:eastAsia="宋体" w:hAnsi="Times New Roman" w:cs="Times New Roman"/>
                <w:szCs w:val="21"/>
              </w:rPr>
              <w:t>11</w:t>
            </w:r>
            <w:r>
              <w:rPr>
                <w:rFonts w:ascii="Times New Roman" w:eastAsia="宋体" w:hAnsi="Times New Roman" w:cs="Times New Roman"/>
                <w:szCs w:val="21"/>
              </w:rPr>
              <w:t>岁：每日</w:t>
            </w:r>
            <w:r>
              <w:rPr>
                <w:rFonts w:ascii="Times New Roman" w:eastAsia="宋体" w:hAnsi="Times New Roman" w:cs="Times New Roman" w:hint="eastAsia"/>
                <w:szCs w:val="21"/>
              </w:rPr>
              <w:t>1</w:t>
            </w:r>
            <w:r>
              <w:rPr>
                <w:rFonts w:ascii="Times New Roman" w:eastAsia="宋体" w:hAnsi="Times New Roman" w:cs="Times New Roman"/>
                <w:szCs w:val="21"/>
              </w:rPr>
              <w:t>次，每次</w:t>
            </w:r>
            <w:r>
              <w:rPr>
                <w:rFonts w:ascii="Times New Roman" w:eastAsia="宋体" w:hAnsi="Times New Roman" w:cs="Times New Roman"/>
                <w:szCs w:val="21"/>
              </w:rPr>
              <w:t>1</w:t>
            </w:r>
            <w:r>
              <w:rPr>
                <w:rFonts w:ascii="Times New Roman" w:eastAsia="宋体" w:hAnsi="Times New Roman" w:cs="Times New Roman"/>
                <w:szCs w:val="21"/>
              </w:rPr>
              <w:t>喷，疗效不明显可改为每次</w:t>
            </w:r>
            <w:r>
              <w:rPr>
                <w:rFonts w:ascii="Times New Roman" w:eastAsia="宋体" w:hAnsi="Times New Roman" w:cs="Times New Roman" w:hint="eastAsia"/>
                <w:szCs w:val="21"/>
              </w:rPr>
              <w:t>2</w:t>
            </w:r>
            <w:r>
              <w:rPr>
                <w:rFonts w:ascii="Times New Roman" w:eastAsia="宋体" w:hAnsi="Times New Roman" w:cs="Times New Roman"/>
                <w:szCs w:val="21"/>
              </w:rPr>
              <w:t>喷，症状得到控制后减至每次</w:t>
            </w:r>
            <w:r>
              <w:rPr>
                <w:rFonts w:ascii="Times New Roman" w:eastAsia="宋体" w:hAnsi="Times New Roman" w:cs="Times New Roman" w:hint="eastAsia"/>
                <w:szCs w:val="21"/>
              </w:rPr>
              <w:t>1</w:t>
            </w:r>
            <w:r>
              <w:rPr>
                <w:rFonts w:ascii="Times New Roman" w:eastAsia="宋体" w:hAnsi="Times New Roman" w:cs="Times New Roman"/>
                <w:szCs w:val="21"/>
              </w:rPr>
              <w:t>喷</w:t>
            </w:r>
          </w:p>
          <w:p w14:paraId="0D3D6FF2" w14:textId="77777777" w:rsidR="00771DE3" w:rsidRDefault="00771DE3" w:rsidP="006626FE">
            <w:pPr>
              <w:rPr>
                <w:rFonts w:ascii="Times New Roman" w:eastAsia="宋体" w:hAnsi="Times New Roman" w:cs="Times New Roman"/>
                <w:szCs w:val="21"/>
              </w:rPr>
            </w:pPr>
            <w:r>
              <w:rPr>
                <w:rFonts w:ascii="Times New Roman" w:eastAsia="宋体" w:hAnsi="Times New Roman" w:cs="Times New Roman"/>
                <w:szCs w:val="21"/>
              </w:rPr>
              <w:t>≥12</w:t>
            </w:r>
            <w:r>
              <w:rPr>
                <w:rFonts w:ascii="Times New Roman" w:eastAsia="宋体" w:hAnsi="Times New Roman" w:cs="Times New Roman"/>
                <w:szCs w:val="21"/>
              </w:rPr>
              <w:t>岁：同成人</w:t>
            </w:r>
          </w:p>
        </w:tc>
      </w:tr>
      <w:tr w:rsidR="00771DE3" w14:paraId="4B38CA60" w14:textId="77777777" w:rsidTr="006626FE">
        <w:trPr>
          <w:tblCellSpacing w:w="0" w:type="dxa"/>
        </w:trPr>
        <w:tc>
          <w:tcPr>
            <w:tcW w:w="588" w:type="pct"/>
            <w:shd w:val="clear" w:color="auto" w:fill="FFFFFF"/>
            <w:tcMar>
              <w:top w:w="72" w:type="dxa"/>
              <w:left w:w="480" w:type="dxa"/>
              <w:bottom w:w="72" w:type="dxa"/>
              <w:right w:w="144" w:type="dxa"/>
            </w:tcMar>
            <w:vAlign w:val="center"/>
          </w:tcPr>
          <w:p w14:paraId="5006E3C9" w14:textId="77777777" w:rsidR="00771DE3" w:rsidRDefault="00771DE3" w:rsidP="006626FE">
            <w:pPr>
              <w:rPr>
                <w:rFonts w:ascii="Times New Roman" w:eastAsia="宋体" w:hAnsi="Times New Roman" w:cs="Times New Roman"/>
                <w:szCs w:val="21"/>
              </w:rPr>
            </w:pPr>
            <w:r>
              <w:rPr>
                <w:rFonts w:ascii="Times New Roman" w:eastAsia="宋体" w:hAnsi="Times New Roman" w:cs="Times New Roman"/>
                <w:szCs w:val="21"/>
              </w:rPr>
              <w:lastRenderedPageBreak/>
              <w:t>丙</w:t>
            </w:r>
            <w:proofErr w:type="gramStart"/>
            <w:r>
              <w:rPr>
                <w:rFonts w:ascii="Times New Roman" w:eastAsia="宋体" w:hAnsi="Times New Roman" w:cs="Times New Roman"/>
                <w:szCs w:val="21"/>
              </w:rPr>
              <w:t>酸氟替卡</w:t>
            </w:r>
            <w:proofErr w:type="gramEnd"/>
            <w:r>
              <w:rPr>
                <w:rFonts w:ascii="Times New Roman" w:eastAsia="宋体" w:hAnsi="Times New Roman" w:cs="Times New Roman"/>
                <w:szCs w:val="21"/>
              </w:rPr>
              <w:t>松</w:t>
            </w:r>
          </w:p>
        </w:tc>
        <w:tc>
          <w:tcPr>
            <w:tcW w:w="609" w:type="pct"/>
            <w:shd w:val="clear" w:color="auto" w:fill="FFFFFF"/>
            <w:tcMar>
              <w:top w:w="72" w:type="dxa"/>
              <w:left w:w="144" w:type="dxa"/>
              <w:bottom w:w="72" w:type="dxa"/>
              <w:right w:w="144" w:type="dxa"/>
            </w:tcMar>
            <w:vAlign w:val="center"/>
          </w:tcPr>
          <w:p w14:paraId="335D801E" w14:textId="77777777" w:rsidR="00771DE3" w:rsidRDefault="00771DE3" w:rsidP="006626FE">
            <w:pPr>
              <w:rPr>
                <w:rFonts w:ascii="Times New Roman" w:eastAsia="宋体" w:hAnsi="Times New Roman" w:cs="Times New Roman"/>
                <w:szCs w:val="21"/>
              </w:rPr>
            </w:pPr>
            <w:proofErr w:type="gramStart"/>
            <w:r>
              <w:rPr>
                <w:rFonts w:ascii="Times New Roman" w:eastAsia="宋体" w:hAnsi="Times New Roman" w:cs="Times New Roman"/>
                <w:szCs w:val="21"/>
              </w:rPr>
              <w:t>辅舒良</w:t>
            </w:r>
            <w:proofErr w:type="gramEnd"/>
          </w:p>
        </w:tc>
        <w:tc>
          <w:tcPr>
            <w:tcW w:w="567" w:type="pct"/>
            <w:shd w:val="clear" w:color="auto" w:fill="FFFFFF"/>
            <w:tcMar>
              <w:top w:w="72" w:type="dxa"/>
              <w:left w:w="144" w:type="dxa"/>
              <w:bottom w:w="72" w:type="dxa"/>
              <w:right w:w="144" w:type="dxa"/>
            </w:tcMar>
            <w:vAlign w:val="center"/>
          </w:tcPr>
          <w:p w14:paraId="2508E088" w14:textId="77777777" w:rsidR="00771DE3" w:rsidRDefault="00771DE3" w:rsidP="006626FE">
            <w:pPr>
              <w:rPr>
                <w:rFonts w:ascii="Times New Roman" w:eastAsia="宋体" w:hAnsi="Times New Roman" w:cs="Times New Roman"/>
                <w:szCs w:val="21"/>
              </w:rPr>
            </w:pPr>
            <w:r>
              <w:rPr>
                <w:rFonts w:ascii="Times New Roman" w:eastAsia="宋体" w:hAnsi="Times New Roman" w:cs="Times New Roman"/>
                <w:szCs w:val="21"/>
              </w:rPr>
              <w:t>50 ug/</w:t>
            </w:r>
            <w:r>
              <w:rPr>
                <w:rFonts w:ascii="Times New Roman" w:eastAsia="宋体" w:hAnsi="Times New Roman" w:cs="Times New Roman"/>
                <w:szCs w:val="21"/>
              </w:rPr>
              <w:t>喷</w:t>
            </w:r>
          </w:p>
        </w:tc>
        <w:tc>
          <w:tcPr>
            <w:tcW w:w="1471" w:type="pct"/>
            <w:shd w:val="clear" w:color="auto" w:fill="FFFFFF"/>
            <w:tcMar>
              <w:top w:w="72" w:type="dxa"/>
              <w:left w:w="144" w:type="dxa"/>
              <w:bottom w:w="72" w:type="dxa"/>
              <w:right w:w="144" w:type="dxa"/>
            </w:tcMar>
            <w:vAlign w:val="center"/>
          </w:tcPr>
          <w:p w14:paraId="609A8EE1" w14:textId="77777777" w:rsidR="00771DE3" w:rsidRDefault="00771DE3" w:rsidP="006626FE">
            <w:pPr>
              <w:rPr>
                <w:rFonts w:ascii="Times New Roman" w:eastAsia="宋体" w:hAnsi="Times New Roman" w:cs="Times New Roman"/>
                <w:szCs w:val="21"/>
              </w:rPr>
            </w:pPr>
            <w:r>
              <w:rPr>
                <w:rFonts w:ascii="Times New Roman" w:eastAsia="宋体" w:hAnsi="Times New Roman" w:cs="Times New Roman"/>
                <w:szCs w:val="21"/>
              </w:rPr>
              <w:t>每日</w:t>
            </w:r>
            <w:r>
              <w:rPr>
                <w:rFonts w:ascii="Times New Roman" w:eastAsia="宋体" w:hAnsi="Times New Roman" w:cs="Times New Roman" w:hint="eastAsia"/>
                <w:szCs w:val="21"/>
              </w:rPr>
              <w:t>1</w:t>
            </w:r>
            <w:r>
              <w:rPr>
                <w:rFonts w:ascii="Times New Roman" w:eastAsia="宋体" w:hAnsi="Times New Roman" w:cs="Times New Roman"/>
                <w:szCs w:val="21"/>
              </w:rPr>
              <w:t>次，每次</w:t>
            </w:r>
            <w:r>
              <w:rPr>
                <w:rFonts w:ascii="Times New Roman" w:eastAsia="宋体" w:hAnsi="Times New Roman" w:cs="Times New Roman"/>
                <w:szCs w:val="21"/>
              </w:rPr>
              <w:t>2</w:t>
            </w:r>
            <w:r>
              <w:rPr>
                <w:rFonts w:ascii="Times New Roman" w:eastAsia="宋体" w:hAnsi="Times New Roman" w:cs="Times New Roman"/>
                <w:szCs w:val="21"/>
              </w:rPr>
              <w:t>喷，早晨用药较好。有需要者每日两次每次</w:t>
            </w:r>
            <w:r>
              <w:rPr>
                <w:rFonts w:ascii="Times New Roman" w:eastAsia="宋体" w:hAnsi="Times New Roman" w:cs="Times New Roman"/>
                <w:szCs w:val="21"/>
              </w:rPr>
              <w:t>2</w:t>
            </w:r>
            <w:r>
              <w:rPr>
                <w:rFonts w:ascii="Times New Roman" w:eastAsia="宋体" w:hAnsi="Times New Roman" w:cs="Times New Roman"/>
                <w:szCs w:val="21"/>
              </w:rPr>
              <w:t>喷，症状控制后以每日</w:t>
            </w:r>
            <w:r>
              <w:rPr>
                <w:rFonts w:ascii="Times New Roman" w:eastAsia="宋体" w:hAnsi="Times New Roman" w:cs="Times New Roman" w:hint="eastAsia"/>
                <w:szCs w:val="21"/>
              </w:rPr>
              <w:t>1</w:t>
            </w:r>
            <w:r>
              <w:rPr>
                <w:rFonts w:ascii="Times New Roman" w:eastAsia="宋体" w:hAnsi="Times New Roman" w:cs="Times New Roman"/>
                <w:szCs w:val="21"/>
              </w:rPr>
              <w:t>次每次</w:t>
            </w:r>
            <w:r>
              <w:rPr>
                <w:rFonts w:ascii="Times New Roman" w:eastAsia="宋体" w:hAnsi="Times New Roman" w:cs="Times New Roman"/>
                <w:szCs w:val="21"/>
              </w:rPr>
              <w:t>1</w:t>
            </w:r>
            <w:r>
              <w:rPr>
                <w:rFonts w:ascii="Times New Roman" w:eastAsia="宋体" w:hAnsi="Times New Roman" w:cs="Times New Roman"/>
                <w:szCs w:val="21"/>
              </w:rPr>
              <w:t>喷维持。每日最大剂量不超</w:t>
            </w:r>
            <w:r>
              <w:rPr>
                <w:rFonts w:ascii="Times New Roman" w:eastAsia="宋体" w:hAnsi="Times New Roman" w:cs="Times New Roman"/>
                <w:szCs w:val="21"/>
              </w:rPr>
              <w:t>4</w:t>
            </w:r>
            <w:r>
              <w:rPr>
                <w:rFonts w:ascii="Times New Roman" w:eastAsia="宋体" w:hAnsi="Times New Roman" w:cs="Times New Roman"/>
                <w:szCs w:val="21"/>
              </w:rPr>
              <w:t>喷</w:t>
            </w:r>
          </w:p>
        </w:tc>
        <w:tc>
          <w:tcPr>
            <w:tcW w:w="588" w:type="pct"/>
            <w:shd w:val="clear" w:color="auto" w:fill="FFFFFF"/>
            <w:tcMar>
              <w:top w:w="72" w:type="dxa"/>
              <w:left w:w="144" w:type="dxa"/>
              <w:bottom w:w="72" w:type="dxa"/>
              <w:right w:w="144" w:type="dxa"/>
            </w:tcMar>
            <w:vAlign w:val="center"/>
          </w:tcPr>
          <w:p w14:paraId="246846E6" w14:textId="77777777" w:rsidR="00771DE3" w:rsidRDefault="00771DE3" w:rsidP="006626FE">
            <w:pPr>
              <w:rPr>
                <w:rFonts w:ascii="Times New Roman" w:eastAsia="宋体" w:hAnsi="Times New Roman" w:cs="Times New Roman"/>
                <w:szCs w:val="21"/>
              </w:rPr>
            </w:pPr>
            <w:r>
              <w:rPr>
                <w:rFonts w:ascii="Times New Roman" w:eastAsia="宋体" w:hAnsi="Times New Roman" w:cs="Times New Roman"/>
                <w:szCs w:val="21"/>
              </w:rPr>
              <w:t>≥12</w:t>
            </w:r>
            <w:r>
              <w:rPr>
                <w:rFonts w:ascii="Times New Roman" w:eastAsia="宋体" w:hAnsi="Times New Roman" w:cs="Times New Roman"/>
                <w:szCs w:val="21"/>
              </w:rPr>
              <w:t>岁</w:t>
            </w:r>
          </w:p>
        </w:tc>
        <w:tc>
          <w:tcPr>
            <w:tcW w:w="1177" w:type="pct"/>
            <w:shd w:val="clear" w:color="auto" w:fill="FFFFFF"/>
            <w:tcMar>
              <w:top w:w="72" w:type="dxa"/>
              <w:left w:w="144" w:type="dxa"/>
              <w:bottom w:w="72" w:type="dxa"/>
              <w:right w:w="144" w:type="dxa"/>
            </w:tcMar>
            <w:vAlign w:val="center"/>
          </w:tcPr>
          <w:p w14:paraId="4F74B461" w14:textId="77777777" w:rsidR="00771DE3" w:rsidRDefault="00771DE3" w:rsidP="006626FE">
            <w:pPr>
              <w:rPr>
                <w:rFonts w:ascii="Times New Roman" w:eastAsia="宋体" w:hAnsi="Times New Roman" w:cs="Times New Roman"/>
                <w:szCs w:val="21"/>
              </w:rPr>
            </w:pPr>
            <w:r>
              <w:rPr>
                <w:rFonts w:ascii="Times New Roman" w:eastAsia="宋体" w:hAnsi="Times New Roman" w:cs="Times New Roman"/>
                <w:szCs w:val="21"/>
              </w:rPr>
              <w:t>同成人</w:t>
            </w:r>
          </w:p>
        </w:tc>
      </w:tr>
      <w:tr w:rsidR="00771DE3" w14:paraId="76A4571B" w14:textId="77777777" w:rsidTr="006626FE">
        <w:trPr>
          <w:tblCellSpacing w:w="0" w:type="dxa"/>
        </w:trPr>
        <w:tc>
          <w:tcPr>
            <w:tcW w:w="588" w:type="pct"/>
            <w:shd w:val="clear" w:color="auto" w:fill="FFFFFF"/>
            <w:tcMar>
              <w:top w:w="72" w:type="dxa"/>
              <w:left w:w="480" w:type="dxa"/>
              <w:bottom w:w="72" w:type="dxa"/>
              <w:right w:w="144" w:type="dxa"/>
            </w:tcMar>
          </w:tcPr>
          <w:p w14:paraId="5CB8963F" w14:textId="77777777" w:rsidR="00771DE3" w:rsidRDefault="00771DE3" w:rsidP="006626FE">
            <w:pPr>
              <w:rPr>
                <w:rFonts w:ascii="Times New Roman" w:eastAsia="宋体" w:hAnsi="Times New Roman" w:cs="Times New Roman"/>
                <w:szCs w:val="21"/>
              </w:rPr>
            </w:pPr>
            <w:proofErr w:type="gramStart"/>
            <w:r>
              <w:rPr>
                <w:rFonts w:ascii="Times New Roman" w:eastAsia="宋体" w:hAnsi="Times New Roman" w:cs="Times New Roman"/>
                <w:szCs w:val="21"/>
              </w:rPr>
              <w:t>糠酸莫米</w:t>
            </w:r>
            <w:proofErr w:type="gramEnd"/>
            <w:r>
              <w:rPr>
                <w:rFonts w:ascii="Times New Roman" w:eastAsia="宋体" w:hAnsi="Times New Roman" w:cs="Times New Roman"/>
                <w:szCs w:val="21"/>
              </w:rPr>
              <w:t>松</w:t>
            </w:r>
          </w:p>
        </w:tc>
        <w:tc>
          <w:tcPr>
            <w:tcW w:w="609" w:type="pct"/>
            <w:shd w:val="clear" w:color="auto" w:fill="FFFFFF"/>
            <w:tcMar>
              <w:top w:w="72" w:type="dxa"/>
              <w:left w:w="144" w:type="dxa"/>
              <w:bottom w:w="72" w:type="dxa"/>
              <w:right w:w="144" w:type="dxa"/>
            </w:tcMar>
          </w:tcPr>
          <w:p w14:paraId="3068D2C4" w14:textId="77777777" w:rsidR="00771DE3" w:rsidRDefault="00771DE3" w:rsidP="006626FE">
            <w:pPr>
              <w:rPr>
                <w:rFonts w:ascii="Times New Roman" w:eastAsia="宋体" w:hAnsi="Times New Roman" w:cs="Times New Roman"/>
                <w:szCs w:val="21"/>
              </w:rPr>
            </w:pPr>
            <w:proofErr w:type="gramStart"/>
            <w:r>
              <w:rPr>
                <w:rFonts w:ascii="Times New Roman" w:eastAsia="宋体" w:hAnsi="Times New Roman" w:cs="Times New Roman"/>
                <w:szCs w:val="21"/>
              </w:rPr>
              <w:t>内舒拿，逸青</w:t>
            </w:r>
            <w:proofErr w:type="gramEnd"/>
          </w:p>
        </w:tc>
        <w:tc>
          <w:tcPr>
            <w:tcW w:w="567" w:type="pct"/>
            <w:shd w:val="clear" w:color="auto" w:fill="FFFFFF"/>
            <w:tcMar>
              <w:top w:w="72" w:type="dxa"/>
              <w:left w:w="144" w:type="dxa"/>
              <w:bottom w:w="72" w:type="dxa"/>
              <w:right w:w="144" w:type="dxa"/>
            </w:tcMar>
          </w:tcPr>
          <w:p w14:paraId="406A87EA" w14:textId="77777777" w:rsidR="00771DE3" w:rsidRDefault="00771DE3" w:rsidP="006626FE">
            <w:pPr>
              <w:rPr>
                <w:rFonts w:ascii="Times New Roman" w:eastAsia="宋体" w:hAnsi="Times New Roman" w:cs="Times New Roman"/>
                <w:szCs w:val="21"/>
              </w:rPr>
            </w:pPr>
            <w:r>
              <w:rPr>
                <w:rFonts w:ascii="Times New Roman" w:eastAsia="宋体" w:hAnsi="Times New Roman" w:cs="Times New Roman"/>
                <w:szCs w:val="21"/>
              </w:rPr>
              <w:t>50 ug/</w:t>
            </w:r>
            <w:r>
              <w:rPr>
                <w:rFonts w:ascii="Times New Roman" w:eastAsia="宋体" w:hAnsi="Times New Roman" w:cs="Times New Roman"/>
                <w:szCs w:val="21"/>
              </w:rPr>
              <w:t>喷</w:t>
            </w:r>
          </w:p>
        </w:tc>
        <w:tc>
          <w:tcPr>
            <w:tcW w:w="1471" w:type="pct"/>
            <w:shd w:val="clear" w:color="auto" w:fill="FFFFFF"/>
            <w:tcMar>
              <w:top w:w="72" w:type="dxa"/>
              <w:left w:w="144" w:type="dxa"/>
              <w:bottom w:w="72" w:type="dxa"/>
              <w:right w:w="144" w:type="dxa"/>
            </w:tcMar>
          </w:tcPr>
          <w:p w14:paraId="51ECE643" w14:textId="77777777" w:rsidR="00771DE3" w:rsidRDefault="00771DE3" w:rsidP="006626FE">
            <w:pPr>
              <w:rPr>
                <w:rFonts w:ascii="Times New Roman" w:eastAsia="宋体" w:hAnsi="Times New Roman" w:cs="Times New Roman"/>
                <w:szCs w:val="21"/>
              </w:rPr>
            </w:pPr>
            <w:r>
              <w:rPr>
                <w:rFonts w:ascii="Times New Roman" w:eastAsia="宋体" w:hAnsi="Times New Roman" w:cs="Times New Roman"/>
                <w:szCs w:val="21"/>
              </w:rPr>
              <w:t>每日</w:t>
            </w:r>
            <w:r>
              <w:rPr>
                <w:rFonts w:ascii="Times New Roman" w:eastAsia="宋体" w:hAnsi="Times New Roman" w:cs="Times New Roman" w:hint="eastAsia"/>
                <w:szCs w:val="21"/>
              </w:rPr>
              <w:t>1</w:t>
            </w:r>
            <w:r>
              <w:rPr>
                <w:rFonts w:ascii="Times New Roman" w:eastAsia="宋体" w:hAnsi="Times New Roman" w:cs="Times New Roman"/>
                <w:szCs w:val="21"/>
              </w:rPr>
              <w:t>次，每次</w:t>
            </w:r>
            <w:r>
              <w:rPr>
                <w:rFonts w:ascii="Times New Roman" w:eastAsia="宋体" w:hAnsi="Times New Roman" w:cs="Times New Roman"/>
                <w:szCs w:val="21"/>
              </w:rPr>
              <w:t>2</w:t>
            </w:r>
            <w:r>
              <w:rPr>
                <w:rFonts w:ascii="Times New Roman" w:eastAsia="宋体" w:hAnsi="Times New Roman" w:cs="Times New Roman"/>
                <w:szCs w:val="21"/>
              </w:rPr>
              <w:t>喷，症状得到控制后减至每次</w:t>
            </w:r>
            <w:r>
              <w:rPr>
                <w:rFonts w:ascii="Times New Roman" w:eastAsia="宋体" w:hAnsi="Times New Roman" w:cs="Times New Roman" w:hint="eastAsia"/>
                <w:szCs w:val="21"/>
              </w:rPr>
              <w:t>1</w:t>
            </w:r>
            <w:r>
              <w:rPr>
                <w:rFonts w:ascii="Times New Roman" w:eastAsia="宋体" w:hAnsi="Times New Roman" w:cs="Times New Roman"/>
                <w:szCs w:val="21"/>
              </w:rPr>
              <w:t>喷，如未控制，可增加至每次</w:t>
            </w:r>
            <w:r>
              <w:rPr>
                <w:rFonts w:ascii="Times New Roman" w:eastAsia="宋体" w:hAnsi="Times New Roman" w:cs="Times New Roman"/>
                <w:szCs w:val="21"/>
              </w:rPr>
              <w:t>4</w:t>
            </w:r>
            <w:r>
              <w:rPr>
                <w:rFonts w:ascii="Times New Roman" w:eastAsia="宋体" w:hAnsi="Times New Roman" w:cs="Times New Roman"/>
                <w:szCs w:val="21"/>
              </w:rPr>
              <w:t>喷，后减量</w:t>
            </w:r>
          </w:p>
        </w:tc>
        <w:tc>
          <w:tcPr>
            <w:tcW w:w="588" w:type="pct"/>
            <w:shd w:val="clear" w:color="auto" w:fill="FFFFFF"/>
            <w:tcMar>
              <w:top w:w="72" w:type="dxa"/>
              <w:left w:w="144" w:type="dxa"/>
              <w:bottom w:w="72" w:type="dxa"/>
              <w:right w:w="144" w:type="dxa"/>
            </w:tcMar>
          </w:tcPr>
          <w:p w14:paraId="084A7268" w14:textId="77777777" w:rsidR="00771DE3" w:rsidRDefault="00771DE3" w:rsidP="006626FE">
            <w:pPr>
              <w:rPr>
                <w:rFonts w:ascii="Times New Roman" w:eastAsia="宋体" w:hAnsi="Times New Roman" w:cs="Times New Roman"/>
                <w:szCs w:val="21"/>
              </w:rPr>
            </w:pPr>
            <w:r>
              <w:rPr>
                <w:rFonts w:ascii="Times New Roman" w:eastAsia="宋体" w:hAnsi="Times New Roman" w:cs="Times New Roman"/>
                <w:szCs w:val="21"/>
              </w:rPr>
              <w:t> ≥3</w:t>
            </w:r>
            <w:r>
              <w:rPr>
                <w:rFonts w:ascii="Times New Roman" w:eastAsia="宋体" w:hAnsi="Times New Roman" w:cs="Times New Roman"/>
                <w:szCs w:val="21"/>
              </w:rPr>
              <w:t>岁</w:t>
            </w:r>
          </w:p>
        </w:tc>
        <w:tc>
          <w:tcPr>
            <w:tcW w:w="1177" w:type="pct"/>
            <w:shd w:val="clear" w:color="auto" w:fill="FFFFFF"/>
            <w:tcMar>
              <w:top w:w="72" w:type="dxa"/>
              <w:left w:w="144" w:type="dxa"/>
              <w:bottom w:w="72" w:type="dxa"/>
              <w:right w:w="144" w:type="dxa"/>
            </w:tcMar>
          </w:tcPr>
          <w:p w14:paraId="2B13BFFF" w14:textId="77777777" w:rsidR="00771DE3" w:rsidRDefault="00771DE3" w:rsidP="006626FE">
            <w:pPr>
              <w:rPr>
                <w:rFonts w:ascii="Times New Roman" w:eastAsia="宋体" w:hAnsi="Times New Roman" w:cs="Times New Roman"/>
                <w:szCs w:val="21"/>
              </w:rPr>
            </w:pPr>
            <w:r>
              <w:rPr>
                <w:rFonts w:ascii="Times New Roman" w:eastAsia="宋体" w:hAnsi="Times New Roman" w:cs="Times New Roman"/>
                <w:szCs w:val="21"/>
              </w:rPr>
              <w:t>3</w:t>
            </w:r>
            <w:r>
              <w:rPr>
                <w:rFonts w:ascii="Times New Roman" w:eastAsia="宋体" w:hAnsi="Times New Roman" w:cs="Times New Roman" w:hint="eastAsia"/>
                <w:szCs w:val="21"/>
              </w:rPr>
              <w:t>~</w:t>
            </w:r>
            <w:r>
              <w:rPr>
                <w:rFonts w:ascii="Times New Roman" w:eastAsia="宋体" w:hAnsi="Times New Roman" w:cs="Times New Roman"/>
                <w:szCs w:val="21"/>
              </w:rPr>
              <w:t>11</w:t>
            </w:r>
            <w:r>
              <w:rPr>
                <w:rFonts w:ascii="Times New Roman" w:eastAsia="宋体" w:hAnsi="Times New Roman" w:cs="Times New Roman"/>
                <w:szCs w:val="21"/>
              </w:rPr>
              <w:t>岁：每天</w:t>
            </w:r>
            <w:r>
              <w:rPr>
                <w:rFonts w:ascii="Times New Roman" w:eastAsia="宋体" w:hAnsi="Times New Roman" w:cs="Times New Roman" w:hint="eastAsia"/>
                <w:szCs w:val="21"/>
              </w:rPr>
              <w:t>1</w:t>
            </w:r>
            <w:r>
              <w:rPr>
                <w:rFonts w:ascii="Times New Roman" w:eastAsia="宋体" w:hAnsi="Times New Roman" w:cs="Times New Roman"/>
                <w:szCs w:val="21"/>
              </w:rPr>
              <w:t>次每次</w:t>
            </w:r>
            <w:r>
              <w:rPr>
                <w:rFonts w:ascii="Times New Roman" w:eastAsia="宋体" w:hAnsi="Times New Roman" w:cs="Times New Roman"/>
                <w:szCs w:val="21"/>
              </w:rPr>
              <w:t>1</w:t>
            </w:r>
            <w:r>
              <w:rPr>
                <w:rFonts w:ascii="Times New Roman" w:eastAsia="宋体" w:hAnsi="Times New Roman" w:cs="Times New Roman"/>
                <w:szCs w:val="21"/>
              </w:rPr>
              <w:t>喷</w:t>
            </w:r>
          </w:p>
          <w:p w14:paraId="2FB966AA" w14:textId="77777777" w:rsidR="00771DE3" w:rsidRDefault="00771DE3" w:rsidP="006626FE">
            <w:pPr>
              <w:rPr>
                <w:rFonts w:ascii="Times New Roman" w:eastAsia="宋体" w:hAnsi="Times New Roman" w:cs="Times New Roman"/>
                <w:szCs w:val="21"/>
              </w:rPr>
            </w:pPr>
            <w:r>
              <w:rPr>
                <w:rFonts w:ascii="Times New Roman" w:eastAsia="宋体" w:hAnsi="Times New Roman" w:cs="Times New Roman"/>
                <w:szCs w:val="21"/>
              </w:rPr>
              <w:t>≥12</w:t>
            </w:r>
            <w:r>
              <w:rPr>
                <w:rFonts w:ascii="Times New Roman" w:eastAsia="宋体" w:hAnsi="Times New Roman" w:cs="Times New Roman"/>
                <w:szCs w:val="21"/>
              </w:rPr>
              <w:t>岁：同成人</w:t>
            </w:r>
          </w:p>
        </w:tc>
      </w:tr>
      <w:tr w:rsidR="00771DE3" w14:paraId="58983A75" w14:textId="77777777" w:rsidTr="006626FE">
        <w:trPr>
          <w:tblCellSpacing w:w="0" w:type="dxa"/>
        </w:trPr>
        <w:tc>
          <w:tcPr>
            <w:tcW w:w="5000" w:type="pct"/>
            <w:gridSpan w:val="6"/>
            <w:tcBorders>
              <w:top w:val="single" w:sz="4" w:space="0" w:color="auto"/>
              <w:bottom w:val="single" w:sz="4" w:space="0" w:color="auto"/>
            </w:tcBorders>
            <w:shd w:val="clear" w:color="auto" w:fill="FFFFFF"/>
            <w:tcMar>
              <w:top w:w="72" w:type="dxa"/>
              <w:left w:w="480" w:type="dxa"/>
              <w:bottom w:w="72" w:type="dxa"/>
              <w:right w:w="144" w:type="dxa"/>
            </w:tcMar>
          </w:tcPr>
          <w:p w14:paraId="19AE8E5D" w14:textId="77777777" w:rsidR="00771DE3" w:rsidRDefault="00771DE3" w:rsidP="006626FE">
            <w:pPr>
              <w:rPr>
                <w:rFonts w:ascii="Times New Roman" w:eastAsia="宋体" w:hAnsi="Times New Roman" w:cs="Times New Roman"/>
                <w:szCs w:val="21"/>
              </w:rPr>
            </w:pPr>
            <w:r>
              <w:rPr>
                <w:rFonts w:ascii="Times New Roman" w:eastAsia="宋体" w:hAnsi="Times New Roman" w:cs="Times New Roman"/>
                <w:szCs w:val="21"/>
              </w:rPr>
              <w:t>第一代（系统生物利用度</w:t>
            </w:r>
            <w:sdt>
              <w:sdtPr>
                <w:alias w:val="标点符号检查"/>
                <w:id w:val="765262142"/>
              </w:sdtPr>
              <w:sdtContent>
                <w:r>
                  <w:rPr>
                    <w:rFonts w:ascii="Times New Roman" w:eastAsia="宋体" w:hAnsi="Times New Roman" w:cs="Times New Roman"/>
                    <w:szCs w:val="21"/>
                  </w:rPr>
                  <w:t>10</w:t>
                </w:r>
                <w:r>
                  <w:rPr>
                    <w:rFonts w:ascii="Times New Roman" w:eastAsia="宋体" w:hAnsi="Times New Roman" w:cs="Times New Roman" w:hint="eastAsia"/>
                    <w:szCs w:val="21"/>
                  </w:rPr>
                  <w:t>%~</w:t>
                </w:r>
                <w:r>
                  <w:rPr>
                    <w:rFonts w:ascii="Times New Roman" w:eastAsia="宋体" w:hAnsi="Times New Roman" w:cs="Times New Roman"/>
                    <w:szCs w:val="21"/>
                  </w:rPr>
                  <w:t>50%</w:t>
                </w:r>
              </w:sdtContent>
            </w:sdt>
            <w:r>
              <w:rPr>
                <w:rFonts w:ascii="Times New Roman" w:eastAsia="宋体" w:hAnsi="Times New Roman" w:cs="Times New Roman"/>
                <w:szCs w:val="21"/>
              </w:rPr>
              <w:t>）</w:t>
            </w:r>
          </w:p>
        </w:tc>
      </w:tr>
      <w:tr w:rsidR="00771DE3" w14:paraId="2130AC54" w14:textId="77777777" w:rsidTr="006626FE">
        <w:trPr>
          <w:tblCellSpacing w:w="0" w:type="dxa"/>
        </w:trPr>
        <w:tc>
          <w:tcPr>
            <w:tcW w:w="588" w:type="pct"/>
            <w:tcBorders>
              <w:top w:val="single" w:sz="4" w:space="0" w:color="auto"/>
            </w:tcBorders>
            <w:shd w:val="clear" w:color="auto" w:fill="FFFFFF"/>
            <w:tcMar>
              <w:top w:w="72" w:type="dxa"/>
              <w:left w:w="480" w:type="dxa"/>
              <w:bottom w:w="72" w:type="dxa"/>
              <w:right w:w="144" w:type="dxa"/>
            </w:tcMar>
          </w:tcPr>
          <w:p w14:paraId="63078EF1" w14:textId="77777777" w:rsidR="00771DE3" w:rsidRDefault="00771DE3" w:rsidP="006626FE">
            <w:pPr>
              <w:rPr>
                <w:rFonts w:ascii="Times New Roman" w:eastAsia="宋体" w:hAnsi="Times New Roman" w:cs="Times New Roman"/>
                <w:szCs w:val="21"/>
              </w:rPr>
            </w:pPr>
            <w:proofErr w:type="gramStart"/>
            <w:r>
              <w:rPr>
                <w:rFonts w:ascii="Times New Roman" w:eastAsia="宋体" w:hAnsi="Times New Roman" w:cs="Times New Roman"/>
                <w:szCs w:val="21"/>
              </w:rPr>
              <w:t>曲安奈</w:t>
            </w:r>
            <w:proofErr w:type="gramEnd"/>
            <w:r>
              <w:rPr>
                <w:rFonts w:ascii="Times New Roman" w:eastAsia="宋体" w:hAnsi="Times New Roman" w:cs="Times New Roman"/>
                <w:szCs w:val="21"/>
              </w:rPr>
              <w:t>德</w:t>
            </w:r>
          </w:p>
        </w:tc>
        <w:tc>
          <w:tcPr>
            <w:tcW w:w="609" w:type="pct"/>
            <w:tcBorders>
              <w:top w:val="single" w:sz="4" w:space="0" w:color="auto"/>
            </w:tcBorders>
            <w:shd w:val="clear" w:color="auto" w:fill="FFFFFF"/>
            <w:tcMar>
              <w:top w:w="72" w:type="dxa"/>
              <w:left w:w="144" w:type="dxa"/>
              <w:bottom w:w="72" w:type="dxa"/>
              <w:right w:w="144" w:type="dxa"/>
            </w:tcMar>
          </w:tcPr>
          <w:p w14:paraId="340397BB" w14:textId="77777777" w:rsidR="00771DE3" w:rsidRDefault="00771DE3" w:rsidP="006626FE">
            <w:pPr>
              <w:rPr>
                <w:rFonts w:ascii="Times New Roman" w:eastAsia="宋体" w:hAnsi="Times New Roman" w:cs="Times New Roman"/>
                <w:szCs w:val="21"/>
              </w:rPr>
            </w:pPr>
            <w:r>
              <w:rPr>
                <w:rFonts w:ascii="Times New Roman" w:eastAsia="宋体" w:hAnsi="Times New Roman" w:cs="Times New Roman"/>
                <w:szCs w:val="21"/>
              </w:rPr>
              <w:t>珍德，毕诺，</w:t>
            </w:r>
            <w:proofErr w:type="gramStart"/>
            <w:r>
              <w:rPr>
                <w:rFonts w:ascii="Times New Roman" w:eastAsia="宋体" w:hAnsi="Times New Roman" w:cs="Times New Roman"/>
                <w:szCs w:val="21"/>
              </w:rPr>
              <w:t>星瑞克</w:t>
            </w:r>
            <w:proofErr w:type="gramEnd"/>
          </w:p>
        </w:tc>
        <w:tc>
          <w:tcPr>
            <w:tcW w:w="567" w:type="pct"/>
            <w:tcBorders>
              <w:top w:val="single" w:sz="4" w:space="0" w:color="auto"/>
            </w:tcBorders>
            <w:shd w:val="clear" w:color="auto" w:fill="FFFFFF"/>
            <w:tcMar>
              <w:top w:w="72" w:type="dxa"/>
              <w:left w:w="144" w:type="dxa"/>
              <w:bottom w:w="72" w:type="dxa"/>
              <w:right w:w="144" w:type="dxa"/>
            </w:tcMar>
          </w:tcPr>
          <w:p w14:paraId="08E0B528" w14:textId="77777777" w:rsidR="00771DE3" w:rsidRDefault="00771DE3" w:rsidP="006626FE">
            <w:pPr>
              <w:rPr>
                <w:rFonts w:ascii="Times New Roman" w:eastAsia="宋体" w:hAnsi="Times New Roman" w:cs="Times New Roman"/>
                <w:szCs w:val="21"/>
              </w:rPr>
            </w:pPr>
            <w:r>
              <w:rPr>
                <w:rFonts w:ascii="Times New Roman" w:eastAsia="宋体" w:hAnsi="Times New Roman" w:cs="Times New Roman"/>
                <w:szCs w:val="21"/>
              </w:rPr>
              <w:t>110</w:t>
            </w:r>
            <w:r>
              <w:rPr>
                <w:rFonts w:ascii="Times New Roman" w:eastAsia="宋体" w:hAnsi="Times New Roman" w:cs="Times New Roman" w:hint="eastAsia"/>
                <w:szCs w:val="21"/>
              </w:rPr>
              <w:t xml:space="preserve"> </w:t>
            </w:r>
            <w:r>
              <w:rPr>
                <w:rFonts w:ascii="Times New Roman" w:eastAsia="宋体" w:hAnsi="Times New Roman" w:cs="Times New Roman"/>
                <w:szCs w:val="21"/>
              </w:rPr>
              <w:t>ug/</w:t>
            </w:r>
            <w:r>
              <w:rPr>
                <w:rFonts w:ascii="Times New Roman" w:eastAsia="宋体" w:hAnsi="Times New Roman" w:cs="Times New Roman"/>
                <w:szCs w:val="21"/>
              </w:rPr>
              <w:t>喷</w:t>
            </w:r>
          </w:p>
        </w:tc>
        <w:tc>
          <w:tcPr>
            <w:tcW w:w="1471" w:type="pct"/>
            <w:tcBorders>
              <w:top w:val="single" w:sz="4" w:space="0" w:color="auto"/>
            </w:tcBorders>
            <w:shd w:val="clear" w:color="auto" w:fill="FFFFFF"/>
            <w:tcMar>
              <w:top w:w="72" w:type="dxa"/>
              <w:left w:w="144" w:type="dxa"/>
              <w:bottom w:w="72" w:type="dxa"/>
              <w:right w:w="144" w:type="dxa"/>
            </w:tcMar>
          </w:tcPr>
          <w:p w14:paraId="2F92794D" w14:textId="77777777" w:rsidR="00771DE3" w:rsidRDefault="00771DE3" w:rsidP="006626FE">
            <w:pPr>
              <w:rPr>
                <w:rFonts w:ascii="Times New Roman" w:eastAsia="宋体" w:hAnsi="Times New Roman" w:cs="Times New Roman"/>
                <w:szCs w:val="21"/>
              </w:rPr>
            </w:pPr>
            <w:r>
              <w:rPr>
                <w:rFonts w:ascii="Times New Roman" w:eastAsia="宋体" w:hAnsi="Times New Roman" w:cs="Times New Roman"/>
                <w:szCs w:val="21"/>
              </w:rPr>
              <w:t>每日</w:t>
            </w:r>
            <w:r>
              <w:rPr>
                <w:rFonts w:ascii="Times New Roman" w:eastAsia="宋体" w:hAnsi="Times New Roman" w:cs="Times New Roman" w:hint="eastAsia"/>
                <w:szCs w:val="21"/>
              </w:rPr>
              <w:t>1</w:t>
            </w:r>
            <w:r>
              <w:rPr>
                <w:rFonts w:ascii="Times New Roman" w:eastAsia="宋体" w:hAnsi="Times New Roman" w:cs="Times New Roman"/>
                <w:szCs w:val="21"/>
              </w:rPr>
              <w:t>次，每次</w:t>
            </w:r>
            <w:r>
              <w:rPr>
                <w:rFonts w:ascii="Times New Roman" w:eastAsia="宋体" w:hAnsi="Times New Roman" w:cs="Times New Roman"/>
                <w:szCs w:val="21"/>
              </w:rPr>
              <w:t>2</w:t>
            </w:r>
            <w:r>
              <w:rPr>
                <w:rFonts w:ascii="Times New Roman" w:eastAsia="宋体" w:hAnsi="Times New Roman" w:cs="Times New Roman"/>
                <w:szCs w:val="21"/>
              </w:rPr>
              <w:t>喷</w:t>
            </w:r>
          </w:p>
        </w:tc>
        <w:tc>
          <w:tcPr>
            <w:tcW w:w="588" w:type="pct"/>
            <w:tcBorders>
              <w:top w:val="single" w:sz="4" w:space="0" w:color="auto"/>
            </w:tcBorders>
            <w:shd w:val="clear" w:color="auto" w:fill="FFFFFF"/>
            <w:tcMar>
              <w:top w:w="72" w:type="dxa"/>
              <w:left w:w="144" w:type="dxa"/>
              <w:bottom w:w="72" w:type="dxa"/>
              <w:right w:w="144" w:type="dxa"/>
            </w:tcMar>
          </w:tcPr>
          <w:p w14:paraId="21445A8A" w14:textId="77777777" w:rsidR="00771DE3" w:rsidRDefault="00771DE3" w:rsidP="006626FE">
            <w:pPr>
              <w:rPr>
                <w:rFonts w:ascii="Times New Roman" w:eastAsia="宋体" w:hAnsi="Times New Roman" w:cs="Times New Roman"/>
                <w:szCs w:val="21"/>
              </w:rPr>
            </w:pPr>
            <w:r>
              <w:rPr>
                <w:rFonts w:ascii="Times New Roman" w:eastAsia="宋体" w:hAnsi="Times New Roman" w:cs="Times New Roman"/>
                <w:szCs w:val="21"/>
              </w:rPr>
              <w:t>≥4</w:t>
            </w:r>
            <w:r>
              <w:rPr>
                <w:rFonts w:ascii="Times New Roman" w:eastAsia="宋体" w:hAnsi="Times New Roman" w:cs="Times New Roman"/>
                <w:szCs w:val="21"/>
              </w:rPr>
              <w:t>岁</w:t>
            </w:r>
          </w:p>
        </w:tc>
        <w:tc>
          <w:tcPr>
            <w:tcW w:w="1177" w:type="pct"/>
            <w:tcBorders>
              <w:top w:val="single" w:sz="4" w:space="0" w:color="auto"/>
            </w:tcBorders>
            <w:shd w:val="clear" w:color="auto" w:fill="FFFFFF"/>
            <w:tcMar>
              <w:top w:w="72" w:type="dxa"/>
              <w:left w:w="144" w:type="dxa"/>
              <w:bottom w:w="72" w:type="dxa"/>
              <w:right w:w="144" w:type="dxa"/>
            </w:tcMar>
          </w:tcPr>
          <w:p w14:paraId="56521242" w14:textId="77777777" w:rsidR="00771DE3" w:rsidRDefault="00771DE3" w:rsidP="006626FE">
            <w:pPr>
              <w:rPr>
                <w:rFonts w:ascii="Times New Roman" w:eastAsia="宋体" w:hAnsi="Times New Roman" w:cs="Times New Roman"/>
                <w:szCs w:val="21"/>
              </w:rPr>
            </w:pPr>
            <w:r>
              <w:rPr>
                <w:rFonts w:ascii="Times New Roman" w:eastAsia="宋体" w:hAnsi="Times New Roman" w:cs="Times New Roman"/>
                <w:szCs w:val="21"/>
              </w:rPr>
              <w:t>4</w:t>
            </w:r>
            <w:r>
              <w:rPr>
                <w:rFonts w:ascii="Times New Roman" w:eastAsia="宋体" w:hAnsi="Times New Roman" w:cs="Times New Roman" w:hint="eastAsia"/>
                <w:szCs w:val="21"/>
              </w:rPr>
              <w:t>~</w:t>
            </w:r>
            <w:r>
              <w:rPr>
                <w:rFonts w:ascii="Times New Roman" w:eastAsia="宋体" w:hAnsi="Times New Roman" w:cs="Times New Roman"/>
                <w:szCs w:val="21"/>
              </w:rPr>
              <w:t>11</w:t>
            </w:r>
            <w:r>
              <w:rPr>
                <w:rFonts w:ascii="Times New Roman" w:eastAsia="宋体" w:hAnsi="Times New Roman" w:cs="Times New Roman"/>
                <w:szCs w:val="21"/>
              </w:rPr>
              <w:t>岁：每日</w:t>
            </w:r>
            <w:r>
              <w:rPr>
                <w:rFonts w:ascii="Times New Roman" w:eastAsia="宋体" w:hAnsi="Times New Roman" w:cs="Times New Roman" w:hint="eastAsia"/>
                <w:szCs w:val="21"/>
              </w:rPr>
              <w:t>1</w:t>
            </w:r>
            <w:r>
              <w:rPr>
                <w:rFonts w:ascii="Times New Roman" w:eastAsia="宋体" w:hAnsi="Times New Roman" w:cs="Times New Roman"/>
                <w:szCs w:val="21"/>
              </w:rPr>
              <w:t>次，每次</w:t>
            </w:r>
            <w:r>
              <w:rPr>
                <w:rFonts w:ascii="Times New Roman" w:eastAsia="宋体" w:hAnsi="Times New Roman" w:cs="Times New Roman"/>
                <w:szCs w:val="21"/>
              </w:rPr>
              <w:t>1</w:t>
            </w:r>
            <w:r>
              <w:rPr>
                <w:rFonts w:ascii="Times New Roman" w:eastAsia="宋体" w:hAnsi="Times New Roman" w:cs="Times New Roman"/>
                <w:szCs w:val="21"/>
              </w:rPr>
              <w:t>喷</w:t>
            </w:r>
          </w:p>
          <w:p w14:paraId="25935BAC" w14:textId="77777777" w:rsidR="00771DE3" w:rsidRDefault="00771DE3" w:rsidP="006626FE">
            <w:pPr>
              <w:rPr>
                <w:rFonts w:ascii="Times New Roman" w:eastAsia="宋体" w:hAnsi="Times New Roman" w:cs="Times New Roman"/>
                <w:szCs w:val="21"/>
              </w:rPr>
            </w:pPr>
            <w:r>
              <w:rPr>
                <w:rFonts w:ascii="Times New Roman" w:eastAsia="宋体" w:hAnsi="Times New Roman" w:cs="Times New Roman"/>
                <w:szCs w:val="21"/>
              </w:rPr>
              <w:t>≥12</w:t>
            </w:r>
            <w:r>
              <w:rPr>
                <w:rFonts w:ascii="Times New Roman" w:eastAsia="宋体" w:hAnsi="Times New Roman" w:cs="Times New Roman"/>
                <w:szCs w:val="21"/>
              </w:rPr>
              <w:t>岁：同成人</w:t>
            </w:r>
          </w:p>
        </w:tc>
      </w:tr>
      <w:tr w:rsidR="00771DE3" w14:paraId="13EE27B7" w14:textId="77777777" w:rsidTr="006626FE">
        <w:trPr>
          <w:tblCellSpacing w:w="0" w:type="dxa"/>
        </w:trPr>
        <w:tc>
          <w:tcPr>
            <w:tcW w:w="588" w:type="pct"/>
            <w:shd w:val="clear" w:color="auto" w:fill="FFFFFF"/>
            <w:tcMar>
              <w:top w:w="72" w:type="dxa"/>
              <w:left w:w="480" w:type="dxa"/>
              <w:bottom w:w="72" w:type="dxa"/>
              <w:right w:w="144" w:type="dxa"/>
            </w:tcMar>
          </w:tcPr>
          <w:p w14:paraId="634FD9FF" w14:textId="77777777" w:rsidR="00771DE3" w:rsidRDefault="00771DE3" w:rsidP="006626FE">
            <w:pPr>
              <w:widowControl/>
              <w:jc w:val="left"/>
              <w:rPr>
                <w:rFonts w:ascii="Times New Roman" w:eastAsia="宋体" w:hAnsi="Times New Roman" w:cs="Times New Roman"/>
                <w:szCs w:val="21"/>
              </w:rPr>
            </w:pPr>
            <w:r>
              <w:rPr>
                <w:rFonts w:ascii="Times New Roman" w:eastAsia="宋体" w:hAnsi="Times New Roman" w:cs="Times New Roman"/>
                <w:szCs w:val="21"/>
              </w:rPr>
              <w:t>丙酸</w:t>
            </w:r>
            <w:proofErr w:type="gramStart"/>
            <w:r>
              <w:rPr>
                <w:rFonts w:ascii="Times New Roman" w:eastAsia="宋体" w:hAnsi="Times New Roman" w:cs="Times New Roman"/>
                <w:szCs w:val="21"/>
              </w:rPr>
              <w:t>倍氯米</w:t>
            </w:r>
            <w:proofErr w:type="gramEnd"/>
            <w:r>
              <w:rPr>
                <w:rFonts w:ascii="Times New Roman" w:eastAsia="宋体" w:hAnsi="Times New Roman" w:cs="Times New Roman"/>
                <w:szCs w:val="21"/>
              </w:rPr>
              <w:t>松</w:t>
            </w:r>
          </w:p>
          <w:p w14:paraId="096AF06B" w14:textId="77777777" w:rsidR="00771DE3" w:rsidRDefault="00771DE3" w:rsidP="006626FE">
            <w:pPr>
              <w:widowControl/>
              <w:jc w:val="left"/>
              <w:rPr>
                <w:rFonts w:ascii="Times New Roman" w:eastAsia="宋体" w:hAnsi="Times New Roman" w:cs="Times New Roman"/>
                <w:szCs w:val="21"/>
              </w:rPr>
            </w:pPr>
          </w:p>
        </w:tc>
        <w:tc>
          <w:tcPr>
            <w:tcW w:w="609" w:type="pct"/>
            <w:shd w:val="clear" w:color="auto" w:fill="FFFFFF"/>
            <w:tcMar>
              <w:top w:w="72" w:type="dxa"/>
              <w:left w:w="144" w:type="dxa"/>
              <w:bottom w:w="72" w:type="dxa"/>
              <w:right w:w="144" w:type="dxa"/>
            </w:tcMar>
          </w:tcPr>
          <w:p w14:paraId="6695F81C" w14:textId="77777777" w:rsidR="00771DE3" w:rsidRDefault="00771DE3" w:rsidP="006626FE">
            <w:pPr>
              <w:widowControl/>
              <w:jc w:val="left"/>
              <w:rPr>
                <w:rFonts w:ascii="Times New Roman" w:eastAsia="宋体" w:hAnsi="Times New Roman" w:cs="Times New Roman"/>
                <w:kern w:val="0"/>
                <w:szCs w:val="21"/>
              </w:rPr>
            </w:pPr>
            <w:r>
              <w:rPr>
                <w:rFonts w:ascii="Times New Roman" w:eastAsia="宋体" w:hAnsi="Times New Roman" w:cs="Times New Roman"/>
                <w:szCs w:val="21"/>
              </w:rPr>
              <w:t>伯克纳</w:t>
            </w:r>
          </w:p>
        </w:tc>
        <w:tc>
          <w:tcPr>
            <w:tcW w:w="567" w:type="pct"/>
            <w:shd w:val="clear" w:color="auto" w:fill="FFFFFF"/>
            <w:tcMar>
              <w:top w:w="72" w:type="dxa"/>
              <w:left w:w="144" w:type="dxa"/>
              <w:bottom w:w="72" w:type="dxa"/>
              <w:right w:w="144" w:type="dxa"/>
            </w:tcMar>
          </w:tcPr>
          <w:p w14:paraId="225C2FB4" w14:textId="77777777" w:rsidR="00771DE3" w:rsidRDefault="00771DE3" w:rsidP="006626FE">
            <w:pPr>
              <w:widowControl/>
              <w:jc w:val="left"/>
              <w:rPr>
                <w:rFonts w:ascii="Times New Roman" w:eastAsia="宋体" w:hAnsi="Times New Roman" w:cs="Times New Roman"/>
                <w:kern w:val="0"/>
                <w:szCs w:val="21"/>
              </w:rPr>
            </w:pPr>
            <w:r>
              <w:rPr>
                <w:rFonts w:ascii="Times New Roman" w:eastAsia="宋体" w:hAnsi="Times New Roman" w:cs="Times New Roman"/>
                <w:kern w:val="0"/>
                <w:szCs w:val="21"/>
              </w:rPr>
              <w:t>50 ug/</w:t>
            </w:r>
            <w:r>
              <w:rPr>
                <w:rFonts w:ascii="Times New Roman" w:eastAsia="宋体" w:hAnsi="Times New Roman" w:cs="Times New Roman"/>
                <w:kern w:val="0"/>
                <w:szCs w:val="21"/>
              </w:rPr>
              <w:t>喷</w:t>
            </w:r>
          </w:p>
        </w:tc>
        <w:tc>
          <w:tcPr>
            <w:tcW w:w="1471" w:type="pct"/>
            <w:shd w:val="clear" w:color="auto" w:fill="FFFFFF"/>
            <w:tcMar>
              <w:top w:w="72" w:type="dxa"/>
              <w:left w:w="144" w:type="dxa"/>
              <w:bottom w:w="72" w:type="dxa"/>
              <w:right w:w="144" w:type="dxa"/>
            </w:tcMar>
          </w:tcPr>
          <w:p w14:paraId="459EC496" w14:textId="77777777" w:rsidR="00771DE3" w:rsidRDefault="00771DE3" w:rsidP="006626FE">
            <w:pPr>
              <w:widowControl/>
              <w:jc w:val="left"/>
              <w:rPr>
                <w:rFonts w:ascii="Times New Roman" w:eastAsia="宋体" w:hAnsi="Times New Roman" w:cs="Times New Roman"/>
                <w:kern w:val="0"/>
                <w:szCs w:val="21"/>
              </w:rPr>
            </w:pPr>
            <w:r>
              <w:rPr>
                <w:rFonts w:ascii="Times New Roman" w:eastAsia="宋体" w:hAnsi="Times New Roman" w:cs="Times New Roman"/>
                <w:szCs w:val="21"/>
              </w:rPr>
              <w:t>每日</w:t>
            </w:r>
            <w:r>
              <w:rPr>
                <w:rFonts w:ascii="Times New Roman" w:eastAsia="宋体" w:hAnsi="Times New Roman" w:cs="Times New Roman" w:hint="eastAsia"/>
                <w:szCs w:val="21"/>
              </w:rPr>
              <w:t>2</w:t>
            </w:r>
            <w:r>
              <w:rPr>
                <w:rFonts w:ascii="Times New Roman" w:eastAsia="宋体" w:hAnsi="Times New Roman" w:cs="Times New Roman"/>
                <w:szCs w:val="21"/>
              </w:rPr>
              <w:t>次，每次</w:t>
            </w:r>
            <w:r>
              <w:rPr>
                <w:rFonts w:ascii="Times New Roman" w:eastAsia="宋体" w:hAnsi="Times New Roman" w:cs="Times New Roman"/>
                <w:szCs w:val="21"/>
              </w:rPr>
              <w:t>1</w:t>
            </w:r>
            <w:r>
              <w:rPr>
                <w:rFonts w:ascii="Times New Roman" w:eastAsia="宋体" w:hAnsi="Times New Roman" w:cs="Times New Roman" w:hint="eastAsia"/>
                <w:szCs w:val="21"/>
              </w:rPr>
              <w:t>~</w:t>
            </w:r>
            <w:r>
              <w:rPr>
                <w:rFonts w:ascii="Times New Roman" w:eastAsia="宋体" w:hAnsi="Times New Roman" w:cs="Times New Roman"/>
                <w:szCs w:val="21"/>
              </w:rPr>
              <w:t>2</w:t>
            </w:r>
            <w:r>
              <w:rPr>
                <w:rFonts w:ascii="Times New Roman" w:eastAsia="宋体" w:hAnsi="Times New Roman" w:cs="Times New Roman"/>
                <w:szCs w:val="21"/>
              </w:rPr>
              <w:t>喷；也可每日</w:t>
            </w:r>
            <w:r>
              <w:rPr>
                <w:rFonts w:ascii="Times New Roman" w:eastAsia="宋体" w:hAnsi="Times New Roman" w:cs="Times New Roman"/>
                <w:szCs w:val="21"/>
              </w:rPr>
              <w:t>3</w:t>
            </w:r>
            <w:r>
              <w:rPr>
                <w:rFonts w:ascii="Times New Roman" w:eastAsia="宋体" w:hAnsi="Times New Roman" w:cs="Times New Roman" w:hint="eastAsia"/>
                <w:szCs w:val="21"/>
              </w:rPr>
              <w:t>~</w:t>
            </w:r>
            <w:r>
              <w:rPr>
                <w:rFonts w:ascii="Times New Roman" w:eastAsia="宋体" w:hAnsi="Times New Roman" w:cs="Times New Roman"/>
                <w:szCs w:val="21"/>
              </w:rPr>
              <w:t>4</w:t>
            </w:r>
            <w:r>
              <w:rPr>
                <w:rFonts w:ascii="Times New Roman" w:eastAsia="宋体" w:hAnsi="Times New Roman" w:cs="Times New Roman"/>
                <w:szCs w:val="21"/>
              </w:rPr>
              <w:t>次，每次</w:t>
            </w:r>
            <w:r>
              <w:rPr>
                <w:rFonts w:ascii="Times New Roman" w:eastAsia="宋体" w:hAnsi="Times New Roman" w:cs="Times New Roman"/>
                <w:szCs w:val="21"/>
              </w:rPr>
              <w:t>1</w:t>
            </w:r>
            <w:r>
              <w:rPr>
                <w:rFonts w:ascii="Times New Roman" w:eastAsia="宋体" w:hAnsi="Times New Roman" w:cs="Times New Roman"/>
                <w:szCs w:val="21"/>
              </w:rPr>
              <w:t>喷</w:t>
            </w:r>
          </w:p>
        </w:tc>
        <w:tc>
          <w:tcPr>
            <w:tcW w:w="588" w:type="pct"/>
            <w:shd w:val="clear" w:color="auto" w:fill="FFFFFF"/>
            <w:tcMar>
              <w:top w:w="72" w:type="dxa"/>
              <w:left w:w="144" w:type="dxa"/>
              <w:bottom w:w="72" w:type="dxa"/>
              <w:right w:w="144" w:type="dxa"/>
            </w:tcMar>
            <w:vAlign w:val="center"/>
          </w:tcPr>
          <w:p w14:paraId="76E8912B" w14:textId="77777777" w:rsidR="00771DE3" w:rsidRDefault="00771DE3" w:rsidP="006626FE">
            <w:pPr>
              <w:widowControl/>
              <w:ind w:firstLineChars="100" w:firstLine="210"/>
              <w:rPr>
                <w:rFonts w:ascii="Times New Roman" w:eastAsia="宋体" w:hAnsi="Times New Roman" w:cs="Times New Roman"/>
                <w:kern w:val="0"/>
                <w:szCs w:val="21"/>
              </w:rPr>
            </w:pPr>
            <w:r>
              <w:rPr>
                <w:rFonts w:ascii="Times New Roman" w:eastAsia="宋体" w:hAnsi="Times New Roman" w:cs="Times New Roman"/>
                <w:kern w:val="0"/>
                <w:szCs w:val="21"/>
              </w:rPr>
              <w:t>---</w:t>
            </w:r>
          </w:p>
        </w:tc>
        <w:tc>
          <w:tcPr>
            <w:tcW w:w="1177" w:type="pct"/>
            <w:shd w:val="clear" w:color="auto" w:fill="FFFFFF"/>
            <w:tcMar>
              <w:top w:w="72" w:type="dxa"/>
              <w:left w:w="144" w:type="dxa"/>
              <w:bottom w:w="72" w:type="dxa"/>
              <w:right w:w="144" w:type="dxa"/>
            </w:tcMar>
          </w:tcPr>
          <w:p w14:paraId="5316274A" w14:textId="77777777" w:rsidR="00771DE3" w:rsidRDefault="00771DE3" w:rsidP="006626FE">
            <w:pPr>
              <w:widowControl/>
              <w:jc w:val="left"/>
              <w:rPr>
                <w:rFonts w:ascii="Times New Roman" w:eastAsia="宋体" w:hAnsi="Times New Roman" w:cs="Times New Roman"/>
                <w:kern w:val="0"/>
                <w:szCs w:val="21"/>
              </w:rPr>
            </w:pPr>
            <w:r>
              <w:rPr>
                <w:rFonts w:ascii="Times New Roman" w:eastAsia="宋体" w:hAnsi="Times New Roman" w:cs="Times New Roman"/>
                <w:kern w:val="0"/>
                <w:szCs w:val="21"/>
              </w:rPr>
              <w:t>儿童（尤其</w:t>
            </w:r>
            <w:r>
              <w:rPr>
                <w:rFonts w:ascii="Times New Roman" w:eastAsia="宋体" w:hAnsi="Times New Roman" w:cs="Times New Roman"/>
                <w:kern w:val="0"/>
                <w:szCs w:val="21"/>
              </w:rPr>
              <w:t>6</w:t>
            </w:r>
            <w:r>
              <w:rPr>
                <w:rFonts w:ascii="Times New Roman" w:eastAsia="宋体" w:hAnsi="Times New Roman" w:cs="Times New Roman"/>
                <w:kern w:val="0"/>
                <w:szCs w:val="21"/>
              </w:rPr>
              <w:t>岁以下小儿）应用时应咨询医师或药师</w:t>
            </w:r>
          </w:p>
        </w:tc>
      </w:tr>
      <w:tr w:rsidR="00771DE3" w14:paraId="5E52B548" w14:textId="77777777" w:rsidTr="006626FE">
        <w:trPr>
          <w:tblCellSpacing w:w="0" w:type="dxa"/>
        </w:trPr>
        <w:tc>
          <w:tcPr>
            <w:tcW w:w="588" w:type="pct"/>
            <w:tcBorders>
              <w:bottom w:val="single" w:sz="4" w:space="0" w:color="auto"/>
            </w:tcBorders>
            <w:shd w:val="clear" w:color="auto" w:fill="FFFFFF"/>
            <w:tcMar>
              <w:top w:w="72" w:type="dxa"/>
              <w:left w:w="480" w:type="dxa"/>
              <w:bottom w:w="72" w:type="dxa"/>
              <w:right w:w="144" w:type="dxa"/>
            </w:tcMar>
          </w:tcPr>
          <w:p w14:paraId="32764530" w14:textId="77777777" w:rsidR="00771DE3" w:rsidRDefault="00771DE3" w:rsidP="006626FE">
            <w:pPr>
              <w:widowControl/>
              <w:jc w:val="left"/>
              <w:rPr>
                <w:rFonts w:ascii="Times New Roman" w:eastAsia="宋体" w:hAnsi="Times New Roman" w:cs="Times New Roman"/>
                <w:szCs w:val="21"/>
              </w:rPr>
            </w:pPr>
            <w:proofErr w:type="gramStart"/>
            <w:r>
              <w:rPr>
                <w:rFonts w:ascii="Times New Roman" w:eastAsia="宋体" w:hAnsi="Times New Roman" w:cs="Times New Roman"/>
                <w:szCs w:val="21"/>
              </w:rPr>
              <w:t>布地奈德</w:t>
            </w:r>
            <w:proofErr w:type="gramEnd"/>
          </w:p>
        </w:tc>
        <w:tc>
          <w:tcPr>
            <w:tcW w:w="609" w:type="pct"/>
            <w:tcBorders>
              <w:bottom w:val="single" w:sz="4" w:space="0" w:color="auto"/>
            </w:tcBorders>
            <w:shd w:val="clear" w:color="auto" w:fill="FFFFFF"/>
            <w:tcMar>
              <w:top w:w="72" w:type="dxa"/>
              <w:left w:w="144" w:type="dxa"/>
              <w:bottom w:w="72" w:type="dxa"/>
              <w:right w:w="144" w:type="dxa"/>
            </w:tcMar>
          </w:tcPr>
          <w:p w14:paraId="7E4914A1" w14:textId="77777777" w:rsidR="00771DE3" w:rsidRDefault="00771DE3" w:rsidP="006626FE">
            <w:pPr>
              <w:widowControl/>
              <w:jc w:val="left"/>
              <w:rPr>
                <w:rFonts w:ascii="Times New Roman" w:eastAsia="宋体" w:hAnsi="Times New Roman" w:cs="Times New Roman"/>
                <w:kern w:val="0"/>
                <w:szCs w:val="21"/>
              </w:rPr>
            </w:pPr>
            <w:r>
              <w:rPr>
                <w:rFonts w:ascii="Times New Roman" w:eastAsia="宋体" w:hAnsi="Times New Roman" w:cs="Times New Roman"/>
                <w:szCs w:val="21"/>
              </w:rPr>
              <w:t>雷诺考特</w:t>
            </w:r>
          </w:p>
        </w:tc>
        <w:tc>
          <w:tcPr>
            <w:tcW w:w="567" w:type="pct"/>
            <w:tcBorders>
              <w:bottom w:val="single" w:sz="4" w:space="0" w:color="auto"/>
            </w:tcBorders>
            <w:shd w:val="clear" w:color="auto" w:fill="FFFFFF"/>
            <w:tcMar>
              <w:top w:w="72" w:type="dxa"/>
              <w:left w:w="144" w:type="dxa"/>
              <w:bottom w:w="72" w:type="dxa"/>
              <w:right w:w="144" w:type="dxa"/>
            </w:tcMar>
          </w:tcPr>
          <w:p w14:paraId="54A96EA8" w14:textId="77777777" w:rsidR="00771DE3" w:rsidRDefault="00771DE3" w:rsidP="006626FE">
            <w:pPr>
              <w:widowControl/>
              <w:jc w:val="left"/>
              <w:rPr>
                <w:rFonts w:ascii="Times New Roman" w:eastAsia="宋体" w:hAnsi="Times New Roman" w:cs="Times New Roman"/>
                <w:kern w:val="0"/>
                <w:szCs w:val="21"/>
              </w:rPr>
            </w:pPr>
            <w:r>
              <w:rPr>
                <w:rFonts w:ascii="Times New Roman" w:eastAsia="宋体" w:hAnsi="Times New Roman" w:cs="Times New Roman"/>
                <w:szCs w:val="21"/>
              </w:rPr>
              <w:t>64 ug/</w:t>
            </w:r>
            <w:r>
              <w:rPr>
                <w:rFonts w:ascii="Times New Roman" w:eastAsia="宋体" w:hAnsi="Times New Roman" w:cs="Times New Roman"/>
                <w:szCs w:val="21"/>
              </w:rPr>
              <w:t>喷</w:t>
            </w:r>
          </w:p>
        </w:tc>
        <w:tc>
          <w:tcPr>
            <w:tcW w:w="1471" w:type="pct"/>
            <w:tcBorders>
              <w:bottom w:val="single" w:sz="4" w:space="0" w:color="auto"/>
            </w:tcBorders>
            <w:shd w:val="clear" w:color="auto" w:fill="FFFFFF"/>
            <w:tcMar>
              <w:top w:w="72" w:type="dxa"/>
              <w:left w:w="144" w:type="dxa"/>
              <w:bottom w:w="72" w:type="dxa"/>
              <w:right w:w="144" w:type="dxa"/>
            </w:tcMar>
          </w:tcPr>
          <w:p w14:paraId="0306FAC7" w14:textId="77777777" w:rsidR="00771DE3" w:rsidRDefault="00771DE3" w:rsidP="006626FE">
            <w:pPr>
              <w:widowControl/>
              <w:jc w:val="left"/>
              <w:rPr>
                <w:rFonts w:ascii="Times New Roman" w:eastAsia="宋体" w:hAnsi="Times New Roman" w:cs="Times New Roman"/>
                <w:kern w:val="0"/>
                <w:szCs w:val="21"/>
              </w:rPr>
            </w:pPr>
            <w:r>
              <w:rPr>
                <w:rFonts w:ascii="Times New Roman" w:eastAsia="宋体" w:hAnsi="Times New Roman" w:cs="Times New Roman"/>
                <w:szCs w:val="21"/>
              </w:rPr>
              <w:t>每早</w:t>
            </w:r>
            <w:r>
              <w:rPr>
                <w:rFonts w:ascii="Times New Roman" w:eastAsia="宋体" w:hAnsi="Times New Roman" w:cs="Times New Roman" w:hint="eastAsia"/>
                <w:szCs w:val="21"/>
              </w:rPr>
              <w:t>1</w:t>
            </w:r>
            <w:r>
              <w:rPr>
                <w:rFonts w:ascii="Times New Roman" w:eastAsia="宋体" w:hAnsi="Times New Roman" w:cs="Times New Roman"/>
                <w:szCs w:val="21"/>
              </w:rPr>
              <w:t>次，每次</w:t>
            </w:r>
            <w:r>
              <w:rPr>
                <w:rFonts w:ascii="Times New Roman" w:eastAsia="宋体" w:hAnsi="Times New Roman" w:cs="Times New Roman"/>
                <w:szCs w:val="21"/>
              </w:rPr>
              <w:t>2</w:t>
            </w:r>
            <w:r>
              <w:rPr>
                <w:rFonts w:ascii="Times New Roman" w:eastAsia="宋体" w:hAnsi="Times New Roman" w:cs="Times New Roman"/>
                <w:szCs w:val="21"/>
              </w:rPr>
              <w:t>喷或早晚两次，每次</w:t>
            </w:r>
            <w:r>
              <w:rPr>
                <w:rFonts w:ascii="Times New Roman" w:eastAsia="宋体" w:hAnsi="Times New Roman" w:cs="Times New Roman"/>
                <w:szCs w:val="21"/>
              </w:rPr>
              <w:t>1</w:t>
            </w:r>
            <w:r>
              <w:rPr>
                <w:rFonts w:ascii="Times New Roman" w:eastAsia="宋体" w:hAnsi="Times New Roman" w:cs="Times New Roman"/>
                <w:szCs w:val="21"/>
              </w:rPr>
              <w:t>喷，控制后减量</w:t>
            </w:r>
          </w:p>
        </w:tc>
        <w:tc>
          <w:tcPr>
            <w:tcW w:w="588" w:type="pct"/>
            <w:tcBorders>
              <w:bottom w:val="single" w:sz="4" w:space="0" w:color="auto"/>
            </w:tcBorders>
            <w:shd w:val="clear" w:color="auto" w:fill="FFFFFF"/>
            <w:tcMar>
              <w:top w:w="72" w:type="dxa"/>
              <w:left w:w="144" w:type="dxa"/>
              <w:bottom w:w="72" w:type="dxa"/>
              <w:right w:w="144" w:type="dxa"/>
            </w:tcMar>
          </w:tcPr>
          <w:p w14:paraId="3DCF4C4E" w14:textId="77777777" w:rsidR="00771DE3" w:rsidRDefault="00771DE3" w:rsidP="006626FE">
            <w:pPr>
              <w:widowControl/>
              <w:jc w:val="left"/>
              <w:rPr>
                <w:rFonts w:ascii="Times New Roman" w:eastAsia="宋体" w:hAnsi="Times New Roman" w:cs="Times New Roman"/>
                <w:kern w:val="0"/>
                <w:szCs w:val="21"/>
              </w:rPr>
            </w:pPr>
            <w:r>
              <w:rPr>
                <w:rFonts w:ascii="Times New Roman" w:eastAsia="宋体" w:hAnsi="Times New Roman" w:cs="Times New Roman"/>
                <w:szCs w:val="21"/>
              </w:rPr>
              <w:t>≥6</w:t>
            </w:r>
            <w:r>
              <w:rPr>
                <w:rFonts w:ascii="Times New Roman" w:eastAsia="宋体" w:hAnsi="Times New Roman" w:cs="Times New Roman"/>
                <w:szCs w:val="21"/>
              </w:rPr>
              <w:t>岁</w:t>
            </w:r>
          </w:p>
        </w:tc>
        <w:tc>
          <w:tcPr>
            <w:tcW w:w="1177" w:type="pct"/>
            <w:tcBorders>
              <w:bottom w:val="single" w:sz="4" w:space="0" w:color="auto"/>
            </w:tcBorders>
            <w:shd w:val="clear" w:color="auto" w:fill="FFFFFF"/>
            <w:tcMar>
              <w:top w:w="72" w:type="dxa"/>
              <w:left w:w="144" w:type="dxa"/>
              <w:bottom w:w="72" w:type="dxa"/>
              <w:right w:w="144" w:type="dxa"/>
            </w:tcMar>
          </w:tcPr>
          <w:p w14:paraId="54AF2607" w14:textId="77777777" w:rsidR="00771DE3" w:rsidRDefault="00771DE3" w:rsidP="006626FE">
            <w:pPr>
              <w:widowControl/>
              <w:jc w:val="left"/>
              <w:rPr>
                <w:rFonts w:ascii="Times New Roman" w:eastAsia="宋体" w:hAnsi="Times New Roman" w:cs="Times New Roman"/>
                <w:kern w:val="0"/>
                <w:szCs w:val="21"/>
              </w:rPr>
            </w:pPr>
            <w:r>
              <w:rPr>
                <w:rFonts w:ascii="Times New Roman" w:eastAsia="宋体" w:hAnsi="Times New Roman" w:cs="Times New Roman"/>
                <w:szCs w:val="21"/>
              </w:rPr>
              <w:t>同成人</w:t>
            </w:r>
          </w:p>
        </w:tc>
      </w:tr>
    </w:tbl>
    <w:p w14:paraId="5B6BDD0F" w14:textId="77777777" w:rsidR="0021175B" w:rsidRDefault="0021175B" w:rsidP="006626FE">
      <w:pPr>
        <w:widowControl/>
        <w:jc w:val="left"/>
        <w:rPr>
          <w:rFonts w:ascii="Times New Roman" w:eastAsia="宋体" w:hAnsi="Times New Roman" w:cs="Times New Roman"/>
          <w:sz w:val="24"/>
          <w:szCs w:val="24"/>
        </w:rPr>
      </w:pPr>
    </w:p>
    <w:p w14:paraId="7FB2FA61" w14:textId="77777777" w:rsidR="0021175B" w:rsidRDefault="0021175B" w:rsidP="006626FE">
      <w:pPr>
        <w:widowControl/>
        <w:jc w:val="left"/>
        <w:rPr>
          <w:rFonts w:ascii="Times New Roman" w:eastAsia="宋体" w:hAnsi="Times New Roman" w:cs="Times New Roman"/>
          <w:sz w:val="24"/>
          <w:szCs w:val="24"/>
        </w:rPr>
      </w:pPr>
    </w:p>
    <w:p w14:paraId="7EEA5838" w14:textId="103C60C4" w:rsidR="0007013F" w:rsidRDefault="00560F24" w:rsidP="006626FE">
      <w:pPr>
        <w:widowControl/>
        <w:ind w:firstLineChars="900" w:firstLine="2160"/>
        <w:jc w:val="left"/>
        <w:rPr>
          <w:rFonts w:ascii="Times New Roman" w:eastAsia="宋体" w:hAnsi="Times New Roman" w:cs="Times New Roman"/>
          <w:bCs/>
          <w:sz w:val="24"/>
          <w:szCs w:val="24"/>
        </w:rPr>
      </w:pPr>
      <w:r>
        <w:rPr>
          <w:rFonts w:ascii="Times New Roman" w:eastAsia="宋体" w:hAnsi="Times New Roman" w:cs="Times New Roman"/>
          <w:bCs/>
          <w:sz w:val="24"/>
          <w:szCs w:val="24"/>
        </w:rPr>
        <w:t>表</w:t>
      </w:r>
      <w:r w:rsidR="00771DE3">
        <w:rPr>
          <w:rFonts w:ascii="Times New Roman" w:eastAsia="宋体" w:hAnsi="Times New Roman" w:cs="Times New Roman"/>
          <w:bCs/>
          <w:sz w:val="24"/>
          <w:szCs w:val="24"/>
        </w:rPr>
        <w:t xml:space="preserve">4  </w:t>
      </w:r>
      <w:r>
        <w:rPr>
          <w:rFonts w:ascii="Times New Roman" w:eastAsia="宋体" w:hAnsi="Times New Roman" w:cs="Times New Roman"/>
          <w:bCs/>
          <w:sz w:val="24"/>
          <w:szCs w:val="24"/>
        </w:rPr>
        <w:t>常用糖皮质激素类药物比较</w:t>
      </w:r>
    </w:p>
    <w:tbl>
      <w:tblPr>
        <w:tblW w:w="5718" w:type="pct"/>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1364"/>
        <w:gridCol w:w="988"/>
        <w:gridCol w:w="1053"/>
        <w:gridCol w:w="1031"/>
        <w:gridCol w:w="1255"/>
        <w:gridCol w:w="1255"/>
        <w:gridCol w:w="1052"/>
        <w:gridCol w:w="1630"/>
      </w:tblGrid>
      <w:tr w:rsidR="0007013F" w14:paraId="4817AD8C" w14:textId="77777777">
        <w:tc>
          <w:tcPr>
            <w:tcW w:w="358" w:type="pct"/>
            <w:tcBorders>
              <w:left w:val="nil"/>
              <w:bottom w:val="single" w:sz="6" w:space="0" w:color="auto"/>
              <w:right w:val="nil"/>
            </w:tcBorders>
            <w:vAlign w:val="center"/>
          </w:tcPr>
          <w:p w14:paraId="7F4756D9"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szCs w:val="21"/>
              </w:rPr>
              <w:t>类别</w:t>
            </w:r>
          </w:p>
        </w:tc>
        <w:tc>
          <w:tcPr>
            <w:tcW w:w="657" w:type="pct"/>
            <w:tcBorders>
              <w:top w:val="single" w:sz="6" w:space="0" w:color="auto"/>
              <w:left w:val="nil"/>
              <w:bottom w:val="single" w:sz="6" w:space="0" w:color="auto"/>
              <w:right w:val="nil"/>
            </w:tcBorders>
            <w:vAlign w:val="center"/>
          </w:tcPr>
          <w:p w14:paraId="6EDBC26F"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szCs w:val="21"/>
              </w:rPr>
              <w:t>药物</w:t>
            </w:r>
          </w:p>
        </w:tc>
        <w:tc>
          <w:tcPr>
            <w:tcW w:w="476" w:type="pct"/>
            <w:tcBorders>
              <w:top w:val="single" w:sz="6" w:space="0" w:color="auto"/>
              <w:left w:val="nil"/>
              <w:bottom w:val="single" w:sz="6" w:space="0" w:color="auto"/>
              <w:right w:val="nil"/>
            </w:tcBorders>
            <w:vAlign w:val="center"/>
          </w:tcPr>
          <w:p w14:paraId="7FBF030C"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szCs w:val="21"/>
              </w:rPr>
              <w:t>等效剂量</w:t>
            </w:r>
            <w:r>
              <w:rPr>
                <w:rFonts w:ascii="Times New Roman" w:eastAsia="宋体" w:hAnsi="Times New Roman" w:cs="Times New Roman" w:hint="eastAsia"/>
                <w:szCs w:val="21"/>
              </w:rPr>
              <w:t>/</w:t>
            </w:r>
            <w:r>
              <w:rPr>
                <w:rFonts w:ascii="Times New Roman" w:eastAsia="宋体" w:hAnsi="Times New Roman" w:cs="Times New Roman"/>
                <w:szCs w:val="21"/>
              </w:rPr>
              <w:t>mg</w:t>
            </w:r>
          </w:p>
        </w:tc>
        <w:tc>
          <w:tcPr>
            <w:tcW w:w="507" w:type="pct"/>
            <w:tcBorders>
              <w:top w:val="single" w:sz="6" w:space="0" w:color="auto"/>
              <w:left w:val="nil"/>
              <w:bottom w:val="single" w:sz="6" w:space="0" w:color="auto"/>
              <w:right w:val="nil"/>
            </w:tcBorders>
            <w:vAlign w:val="center"/>
          </w:tcPr>
          <w:p w14:paraId="5DE4E4C2"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szCs w:val="21"/>
              </w:rPr>
              <w:t>对糖皮质激素受体的亲和力</w:t>
            </w:r>
          </w:p>
        </w:tc>
        <w:tc>
          <w:tcPr>
            <w:tcW w:w="497" w:type="pct"/>
            <w:tcBorders>
              <w:top w:val="single" w:sz="6" w:space="0" w:color="auto"/>
              <w:left w:val="nil"/>
              <w:bottom w:val="single" w:sz="6" w:space="0" w:color="auto"/>
              <w:right w:val="nil"/>
            </w:tcBorders>
            <w:vAlign w:val="center"/>
          </w:tcPr>
          <w:p w14:paraId="3128DAFE"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szCs w:val="21"/>
              </w:rPr>
              <w:t>水盐</w:t>
            </w:r>
          </w:p>
          <w:p w14:paraId="07660710"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szCs w:val="21"/>
              </w:rPr>
              <w:t>代谢</w:t>
            </w:r>
            <w:r>
              <w:rPr>
                <w:rFonts w:ascii="Times New Roman" w:eastAsia="宋体" w:hAnsi="Times New Roman" w:cs="Times New Roman"/>
                <w:szCs w:val="21"/>
              </w:rPr>
              <w:t xml:space="preserve">  </w:t>
            </w:r>
          </w:p>
          <w:p w14:paraId="70299A8C"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比值</w:t>
            </w:r>
            <w:r>
              <w:rPr>
                <w:rFonts w:ascii="Times New Roman" w:eastAsia="宋体" w:hAnsi="Times New Roman" w:cs="Times New Roman"/>
                <w:szCs w:val="21"/>
              </w:rPr>
              <w:t>)</w:t>
            </w:r>
          </w:p>
        </w:tc>
        <w:tc>
          <w:tcPr>
            <w:tcW w:w="605" w:type="pct"/>
            <w:tcBorders>
              <w:top w:val="single" w:sz="6" w:space="0" w:color="auto"/>
              <w:left w:val="nil"/>
              <w:bottom w:val="single" w:sz="6" w:space="0" w:color="auto"/>
              <w:right w:val="nil"/>
            </w:tcBorders>
            <w:vAlign w:val="center"/>
          </w:tcPr>
          <w:p w14:paraId="071ACD5F"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szCs w:val="21"/>
              </w:rPr>
              <w:t>糖代谢</w:t>
            </w:r>
          </w:p>
          <w:p w14:paraId="2A456731"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szCs w:val="21"/>
              </w:rPr>
              <w:t>（比值）</w:t>
            </w:r>
          </w:p>
        </w:tc>
        <w:tc>
          <w:tcPr>
            <w:tcW w:w="605" w:type="pct"/>
            <w:tcBorders>
              <w:top w:val="single" w:sz="6" w:space="0" w:color="auto"/>
              <w:left w:val="nil"/>
              <w:bottom w:val="single" w:sz="6" w:space="0" w:color="auto"/>
              <w:right w:val="nil"/>
            </w:tcBorders>
            <w:vAlign w:val="center"/>
          </w:tcPr>
          <w:p w14:paraId="439486B0"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szCs w:val="21"/>
              </w:rPr>
              <w:t>抗炎作用</w:t>
            </w:r>
          </w:p>
          <w:p w14:paraId="33FFD725"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szCs w:val="21"/>
              </w:rPr>
              <w:t>（比值）</w:t>
            </w:r>
          </w:p>
        </w:tc>
        <w:tc>
          <w:tcPr>
            <w:tcW w:w="507" w:type="pct"/>
            <w:tcBorders>
              <w:top w:val="single" w:sz="6" w:space="0" w:color="auto"/>
              <w:left w:val="nil"/>
              <w:bottom w:val="single" w:sz="6" w:space="0" w:color="auto"/>
              <w:right w:val="nil"/>
            </w:tcBorders>
            <w:vAlign w:val="center"/>
          </w:tcPr>
          <w:p w14:paraId="78ED6BAC"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szCs w:val="21"/>
              </w:rPr>
              <w:t>血浆半衰期</w:t>
            </w:r>
            <w:r>
              <w:rPr>
                <w:rFonts w:ascii="Times New Roman" w:eastAsia="宋体" w:hAnsi="Times New Roman" w:cs="Times New Roman" w:hint="eastAsia"/>
                <w:szCs w:val="21"/>
              </w:rPr>
              <w:t>/</w:t>
            </w:r>
            <w:r>
              <w:rPr>
                <w:rFonts w:ascii="Times New Roman" w:eastAsia="宋体" w:hAnsi="Times New Roman" w:cs="Times New Roman"/>
                <w:szCs w:val="21"/>
              </w:rPr>
              <w:t>min</w:t>
            </w:r>
          </w:p>
        </w:tc>
        <w:tc>
          <w:tcPr>
            <w:tcW w:w="786" w:type="pct"/>
            <w:tcBorders>
              <w:top w:val="single" w:sz="6" w:space="0" w:color="auto"/>
              <w:left w:val="nil"/>
              <w:bottom w:val="single" w:sz="6" w:space="0" w:color="auto"/>
              <w:right w:val="nil"/>
            </w:tcBorders>
            <w:vAlign w:val="center"/>
          </w:tcPr>
          <w:p w14:paraId="47489F65"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szCs w:val="21"/>
              </w:rPr>
              <w:t>作用持续时间</w:t>
            </w:r>
            <w:r>
              <w:rPr>
                <w:rFonts w:ascii="Times New Roman" w:eastAsia="宋体" w:hAnsi="Times New Roman" w:cs="Times New Roman" w:hint="eastAsia"/>
                <w:szCs w:val="21"/>
              </w:rPr>
              <w:t>/</w:t>
            </w:r>
            <w:r>
              <w:rPr>
                <w:rFonts w:ascii="Times New Roman" w:eastAsia="宋体" w:hAnsi="Times New Roman" w:cs="Times New Roman"/>
                <w:szCs w:val="21"/>
              </w:rPr>
              <w:t>h</w:t>
            </w:r>
          </w:p>
        </w:tc>
      </w:tr>
      <w:tr w:rsidR="0007013F" w14:paraId="60782CF0" w14:textId="77777777">
        <w:tc>
          <w:tcPr>
            <w:tcW w:w="358" w:type="pct"/>
            <w:vMerge w:val="restart"/>
            <w:tcBorders>
              <w:top w:val="single" w:sz="6" w:space="0" w:color="auto"/>
              <w:left w:val="nil"/>
              <w:right w:val="nil"/>
            </w:tcBorders>
            <w:vAlign w:val="center"/>
          </w:tcPr>
          <w:p w14:paraId="4F69B51E"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短效</w:t>
            </w:r>
          </w:p>
        </w:tc>
        <w:tc>
          <w:tcPr>
            <w:tcW w:w="657" w:type="pct"/>
            <w:tcBorders>
              <w:top w:val="single" w:sz="6" w:space="0" w:color="auto"/>
              <w:left w:val="nil"/>
              <w:bottom w:val="nil"/>
              <w:right w:val="nil"/>
            </w:tcBorders>
            <w:vAlign w:val="center"/>
          </w:tcPr>
          <w:p w14:paraId="255610E6"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氢化可的松</w:t>
            </w:r>
          </w:p>
        </w:tc>
        <w:tc>
          <w:tcPr>
            <w:tcW w:w="476" w:type="pct"/>
            <w:tcBorders>
              <w:top w:val="single" w:sz="6" w:space="0" w:color="auto"/>
              <w:left w:val="nil"/>
              <w:bottom w:val="nil"/>
              <w:right w:val="nil"/>
            </w:tcBorders>
            <w:vAlign w:val="center"/>
          </w:tcPr>
          <w:p w14:paraId="71D30897"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20.00</w:t>
            </w:r>
          </w:p>
        </w:tc>
        <w:tc>
          <w:tcPr>
            <w:tcW w:w="507" w:type="pct"/>
            <w:tcBorders>
              <w:top w:val="single" w:sz="6" w:space="0" w:color="auto"/>
              <w:left w:val="nil"/>
              <w:bottom w:val="nil"/>
              <w:right w:val="nil"/>
            </w:tcBorders>
            <w:vAlign w:val="center"/>
          </w:tcPr>
          <w:p w14:paraId="47FD7C2C"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1.00</w:t>
            </w:r>
          </w:p>
        </w:tc>
        <w:tc>
          <w:tcPr>
            <w:tcW w:w="497" w:type="pct"/>
            <w:tcBorders>
              <w:top w:val="single" w:sz="6" w:space="0" w:color="auto"/>
              <w:left w:val="nil"/>
              <w:bottom w:val="nil"/>
              <w:right w:val="nil"/>
            </w:tcBorders>
            <w:vAlign w:val="center"/>
          </w:tcPr>
          <w:p w14:paraId="62916C70"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1.0</w:t>
            </w:r>
          </w:p>
        </w:tc>
        <w:tc>
          <w:tcPr>
            <w:tcW w:w="605" w:type="pct"/>
            <w:tcBorders>
              <w:top w:val="single" w:sz="6" w:space="0" w:color="auto"/>
              <w:left w:val="nil"/>
              <w:bottom w:val="nil"/>
              <w:right w:val="nil"/>
            </w:tcBorders>
            <w:vAlign w:val="center"/>
          </w:tcPr>
          <w:p w14:paraId="7FF9F753"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1.0</w:t>
            </w:r>
          </w:p>
        </w:tc>
        <w:tc>
          <w:tcPr>
            <w:tcW w:w="605" w:type="pct"/>
            <w:tcBorders>
              <w:top w:val="single" w:sz="6" w:space="0" w:color="auto"/>
              <w:left w:val="nil"/>
              <w:bottom w:val="nil"/>
              <w:right w:val="nil"/>
            </w:tcBorders>
            <w:vAlign w:val="center"/>
          </w:tcPr>
          <w:p w14:paraId="339227E9"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1.0</w:t>
            </w:r>
          </w:p>
        </w:tc>
        <w:tc>
          <w:tcPr>
            <w:tcW w:w="507" w:type="pct"/>
            <w:tcBorders>
              <w:top w:val="single" w:sz="6" w:space="0" w:color="auto"/>
              <w:left w:val="nil"/>
              <w:bottom w:val="nil"/>
              <w:right w:val="nil"/>
            </w:tcBorders>
            <w:vAlign w:val="center"/>
          </w:tcPr>
          <w:p w14:paraId="0911D9C2"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90</w:t>
            </w:r>
          </w:p>
        </w:tc>
        <w:tc>
          <w:tcPr>
            <w:tcW w:w="786" w:type="pct"/>
            <w:tcBorders>
              <w:top w:val="single" w:sz="6" w:space="0" w:color="auto"/>
              <w:left w:val="nil"/>
              <w:bottom w:val="nil"/>
              <w:right w:val="nil"/>
            </w:tcBorders>
            <w:vAlign w:val="center"/>
          </w:tcPr>
          <w:p w14:paraId="0CDB9F3A"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8~12</w:t>
            </w:r>
          </w:p>
        </w:tc>
      </w:tr>
      <w:tr w:rsidR="0007013F" w14:paraId="3F43C7C6" w14:textId="77777777">
        <w:tc>
          <w:tcPr>
            <w:tcW w:w="358" w:type="pct"/>
            <w:vMerge/>
            <w:tcBorders>
              <w:left w:val="nil"/>
              <w:bottom w:val="single" w:sz="6" w:space="0" w:color="auto"/>
              <w:right w:val="nil"/>
            </w:tcBorders>
            <w:vAlign w:val="center"/>
          </w:tcPr>
          <w:p w14:paraId="7D60EE37" w14:textId="77777777" w:rsidR="0007013F" w:rsidRDefault="0007013F" w:rsidP="006626FE">
            <w:pPr>
              <w:spacing w:line="276" w:lineRule="auto"/>
              <w:rPr>
                <w:rFonts w:ascii="Times New Roman" w:eastAsia="宋体" w:hAnsi="Times New Roman" w:cs="Times New Roman"/>
                <w:szCs w:val="21"/>
              </w:rPr>
            </w:pPr>
          </w:p>
        </w:tc>
        <w:tc>
          <w:tcPr>
            <w:tcW w:w="657" w:type="pct"/>
            <w:tcBorders>
              <w:top w:val="nil"/>
              <w:left w:val="nil"/>
              <w:bottom w:val="single" w:sz="6" w:space="0" w:color="auto"/>
              <w:right w:val="nil"/>
            </w:tcBorders>
            <w:vAlign w:val="center"/>
          </w:tcPr>
          <w:p w14:paraId="0A9FBDED"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可的松</w:t>
            </w:r>
          </w:p>
        </w:tc>
        <w:tc>
          <w:tcPr>
            <w:tcW w:w="476" w:type="pct"/>
            <w:tcBorders>
              <w:top w:val="nil"/>
              <w:left w:val="nil"/>
              <w:bottom w:val="single" w:sz="6" w:space="0" w:color="auto"/>
              <w:right w:val="nil"/>
            </w:tcBorders>
            <w:vAlign w:val="center"/>
          </w:tcPr>
          <w:p w14:paraId="2D45F003"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25.00</w:t>
            </w:r>
          </w:p>
        </w:tc>
        <w:tc>
          <w:tcPr>
            <w:tcW w:w="507" w:type="pct"/>
            <w:tcBorders>
              <w:top w:val="nil"/>
              <w:left w:val="nil"/>
              <w:bottom w:val="single" w:sz="6" w:space="0" w:color="auto"/>
              <w:right w:val="nil"/>
            </w:tcBorders>
            <w:vAlign w:val="center"/>
          </w:tcPr>
          <w:p w14:paraId="6F155E6E"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0.01</w:t>
            </w:r>
          </w:p>
        </w:tc>
        <w:tc>
          <w:tcPr>
            <w:tcW w:w="497" w:type="pct"/>
            <w:tcBorders>
              <w:top w:val="nil"/>
              <w:left w:val="nil"/>
              <w:bottom w:val="single" w:sz="6" w:space="0" w:color="auto"/>
              <w:right w:val="nil"/>
            </w:tcBorders>
            <w:vAlign w:val="center"/>
          </w:tcPr>
          <w:p w14:paraId="21D49CC5"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0.8</w:t>
            </w:r>
          </w:p>
        </w:tc>
        <w:tc>
          <w:tcPr>
            <w:tcW w:w="605" w:type="pct"/>
            <w:tcBorders>
              <w:top w:val="nil"/>
              <w:left w:val="nil"/>
              <w:bottom w:val="single" w:sz="6" w:space="0" w:color="auto"/>
              <w:right w:val="nil"/>
            </w:tcBorders>
            <w:vAlign w:val="center"/>
          </w:tcPr>
          <w:p w14:paraId="748F0050"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0.8</w:t>
            </w:r>
          </w:p>
        </w:tc>
        <w:tc>
          <w:tcPr>
            <w:tcW w:w="605" w:type="pct"/>
            <w:tcBorders>
              <w:top w:val="nil"/>
              <w:left w:val="nil"/>
              <w:bottom w:val="single" w:sz="6" w:space="0" w:color="auto"/>
              <w:right w:val="nil"/>
            </w:tcBorders>
            <w:vAlign w:val="center"/>
          </w:tcPr>
          <w:p w14:paraId="2D0BF998"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0.8</w:t>
            </w:r>
          </w:p>
        </w:tc>
        <w:tc>
          <w:tcPr>
            <w:tcW w:w="507" w:type="pct"/>
            <w:tcBorders>
              <w:top w:val="nil"/>
              <w:left w:val="nil"/>
              <w:bottom w:val="single" w:sz="6" w:space="0" w:color="auto"/>
              <w:right w:val="nil"/>
            </w:tcBorders>
            <w:vAlign w:val="center"/>
          </w:tcPr>
          <w:p w14:paraId="3F7311DD"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30</w:t>
            </w:r>
          </w:p>
        </w:tc>
        <w:tc>
          <w:tcPr>
            <w:tcW w:w="786" w:type="pct"/>
            <w:tcBorders>
              <w:top w:val="nil"/>
              <w:left w:val="nil"/>
              <w:bottom w:val="single" w:sz="6" w:space="0" w:color="auto"/>
              <w:right w:val="nil"/>
            </w:tcBorders>
            <w:vAlign w:val="center"/>
          </w:tcPr>
          <w:p w14:paraId="3C81165D"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8~12</w:t>
            </w:r>
          </w:p>
        </w:tc>
      </w:tr>
      <w:tr w:rsidR="0007013F" w14:paraId="517D54DC" w14:textId="77777777">
        <w:tc>
          <w:tcPr>
            <w:tcW w:w="358" w:type="pct"/>
            <w:vMerge w:val="restart"/>
            <w:tcBorders>
              <w:top w:val="single" w:sz="6" w:space="0" w:color="auto"/>
              <w:left w:val="nil"/>
              <w:right w:val="nil"/>
            </w:tcBorders>
            <w:vAlign w:val="center"/>
          </w:tcPr>
          <w:p w14:paraId="2653D68A"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中效</w:t>
            </w:r>
          </w:p>
        </w:tc>
        <w:tc>
          <w:tcPr>
            <w:tcW w:w="657" w:type="pct"/>
            <w:tcBorders>
              <w:top w:val="single" w:sz="6" w:space="0" w:color="auto"/>
              <w:left w:val="nil"/>
              <w:bottom w:val="nil"/>
              <w:right w:val="nil"/>
            </w:tcBorders>
            <w:vAlign w:val="center"/>
          </w:tcPr>
          <w:p w14:paraId="795A3D47"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泼尼松</w:t>
            </w:r>
          </w:p>
        </w:tc>
        <w:tc>
          <w:tcPr>
            <w:tcW w:w="476" w:type="pct"/>
            <w:tcBorders>
              <w:top w:val="single" w:sz="6" w:space="0" w:color="auto"/>
              <w:left w:val="nil"/>
              <w:bottom w:val="nil"/>
              <w:right w:val="nil"/>
            </w:tcBorders>
            <w:vAlign w:val="center"/>
          </w:tcPr>
          <w:p w14:paraId="15EDC222"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5.00</w:t>
            </w:r>
          </w:p>
        </w:tc>
        <w:tc>
          <w:tcPr>
            <w:tcW w:w="507" w:type="pct"/>
            <w:tcBorders>
              <w:top w:val="single" w:sz="6" w:space="0" w:color="auto"/>
              <w:left w:val="nil"/>
              <w:bottom w:val="nil"/>
              <w:right w:val="nil"/>
            </w:tcBorders>
            <w:vAlign w:val="center"/>
          </w:tcPr>
          <w:p w14:paraId="5D3D5736"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0.05</w:t>
            </w:r>
          </w:p>
        </w:tc>
        <w:tc>
          <w:tcPr>
            <w:tcW w:w="497" w:type="pct"/>
            <w:tcBorders>
              <w:top w:val="single" w:sz="6" w:space="0" w:color="auto"/>
              <w:left w:val="nil"/>
              <w:bottom w:val="nil"/>
              <w:right w:val="nil"/>
            </w:tcBorders>
            <w:vAlign w:val="center"/>
          </w:tcPr>
          <w:p w14:paraId="154789B0"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0.8</w:t>
            </w:r>
          </w:p>
        </w:tc>
        <w:tc>
          <w:tcPr>
            <w:tcW w:w="605" w:type="pct"/>
            <w:tcBorders>
              <w:top w:val="single" w:sz="6" w:space="0" w:color="auto"/>
              <w:left w:val="nil"/>
              <w:bottom w:val="nil"/>
              <w:right w:val="nil"/>
            </w:tcBorders>
            <w:vAlign w:val="center"/>
          </w:tcPr>
          <w:p w14:paraId="7479DAF5"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4.0</w:t>
            </w:r>
          </w:p>
        </w:tc>
        <w:tc>
          <w:tcPr>
            <w:tcW w:w="605" w:type="pct"/>
            <w:tcBorders>
              <w:top w:val="single" w:sz="6" w:space="0" w:color="auto"/>
              <w:left w:val="nil"/>
              <w:bottom w:val="nil"/>
              <w:right w:val="nil"/>
            </w:tcBorders>
            <w:vAlign w:val="center"/>
          </w:tcPr>
          <w:p w14:paraId="01D1E7C9"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3.5</w:t>
            </w:r>
          </w:p>
        </w:tc>
        <w:tc>
          <w:tcPr>
            <w:tcW w:w="507" w:type="pct"/>
            <w:tcBorders>
              <w:top w:val="single" w:sz="6" w:space="0" w:color="auto"/>
              <w:left w:val="nil"/>
              <w:bottom w:val="nil"/>
              <w:right w:val="nil"/>
            </w:tcBorders>
            <w:vAlign w:val="center"/>
          </w:tcPr>
          <w:p w14:paraId="6CB5CA61"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60</w:t>
            </w:r>
          </w:p>
        </w:tc>
        <w:tc>
          <w:tcPr>
            <w:tcW w:w="786" w:type="pct"/>
            <w:tcBorders>
              <w:top w:val="single" w:sz="6" w:space="0" w:color="auto"/>
              <w:left w:val="nil"/>
              <w:bottom w:val="nil"/>
              <w:right w:val="nil"/>
            </w:tcBorders>
            <w:vAlign w:val="center"/>
          </w:tcPr>
          <w:p w14:paraId="1521EC92"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12~36</w:t>
            </w:r>
          </w:p>
        </w:tc>
      </w:tr>
      <w:tr w:rsidR="0007013F" w14:paraId="41EE97EC" w14:textId="77777777">
        <w:tc>
          <w:tcPr>
            <w:tcW w:w="358" w:type="pct"/>
            <w:vMerge/>
            <w:tcBorders>
              <w:left w:val="nil"/>
              <w:right w:val="nil"/>
            </w:tcBorders>
            <w:vAlign w:val="center"/>
          </w:tcPr>
          <w:p w14:paraId="502D6220" w14:textId="77777777" w:rsidR="0007013F" w:rsidRDefault="0007013F" w:rsidP="006626FE">
            <w:pPr>
              <w:spacing w:line="276" w:lineRule="auto"/>
              <w:rPr>
                <w:rFonts w:ascii="Times New Roman" w:eastAsia="宋体" w:hAnsi="Times New Roman" w:cs="Times New Roman"/>
                <w:szCs w:val="21"/>
              </w:rPr>
            </w:pPr>
          </w:p>
        </w:tc>
        <w:tc>
          <w:tcPr>
            <w:tcW w:w="657" w:type="pct"/>
            <w:tcBorders>
              <w:top w:val="nil"/>
              <w:left w:val="nil"/>
              <w:bottom w:val="nil"/>
              <w:right w:val="nil"/>
            </w:tcBorders>
            <w:vAlign w:val="center"/>
          </w:tcPr>
          <w:p w14:paraId="781A362B"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泼尼松龙</w:t>
            </w:r>
          </w:p>
        </w:tc>
        <w:tc>
          <w:tcPr>
            <w:tcW w:w="476" w:type="pct"/>
            <w:tcBorders>
              <w:top w:val="nil"/>
              <w:left w:val="nil"/>
              <w:bottom w:val="nil"/>
              <w:right w:val="nil"/>
            </w:tcBorders>
            <w:vAlign w:val="center"/>
          </w:tcPr>
          <w:p w14:paraId="209D19F1"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5.00</w:t>
            </w:r>
          </w:p>
        </w:tc>
        <w:tc>
          <w:tcPr>
            <w:tcW w:w="507" w:type="pct"/>
            <w:tcBorders>
              <w:top w:val="nil"/>
              <w:left w:val="nil"/>
              <w:bottom w:val="nil"/>
              <w:right w:val="nil"/>
            </w:tcBorders>
            <w:vAlign w:val="center"/>
          </w:tcPr>
          <w:p w14:paraId="45F8F204"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2.20</w:t>
            </w:r>
          </w:p>
        </w:tc>
        <w:tc>
          <w:tcPr>
            <w:tcW w:w="497" w:type="pct"/>
            <w:tcBorders>
              <w:top w:val="nil"/>
              <w:left w:val="nil"/>
              <w:bottom w:val="nil"/>
              <w:right w:val="nil"/>
            </w:tcBorders>
            <w:vAlign w:val="center"/>
          </w:tcPr>
          <w:p w14:paraId="7A695785"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0.8</w:t>
            </w:r>
          </w:p>
        </w:tc>
        <w:tc>
          <w:tcPr>
            <w:tcW w:w="605" w:type="pct"/>
            <w:tcBorders>
              <w:top w:val="nil"/>
              <w:left w:val="nil"/>
              <w:bottom w:val="nil"/>
              <w:right w:val="nil"/>
            </w:tcBorders>
            <w:vAlign w:val="center"/>
          </w:tcPr>
          <w:p w14:paraId="364F81E0"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4.0</w:t>
            </w:r>
          </w:p>
        </w:tc>
        <w:tc>
          <w:tcPr>
            <w:tcW w:w="605" w:type="pct"/>
            <w:tcBorders>
              <w:top w:val="nil"/>
              <w:left w:val="nil"/>
              <w:bottom w:val="nil"/>
              <w:right w:val="nil"/>
            </w:tcBorders>
            <w:vAlign w:val="center"/>
          </w:tcPr>
          <w:p w14:paraId="23365242"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4.0</w:t>
            </w:r>
          </w:p>
        </w:tc>
        <w:tc>
          <w:tcPr>
            <w:tcW w:w="507" w:type="pct"/>
            <w:tcBorders>
              <w:top w:val="nil"/>
              <w:left w:val="nil"/>
              <w:bottom w:val="nil"/>
              <w:right w:val="nil"/>
            </w:tcBorders>
            <w:vAlign w:val="center"/>
          </w:tcPr>
          <w:p w14:paraId="75FE6652"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200</w:t>
            </w:r>
          </w:p>
        </w:tc>
        <w:tc>
          <w:tcPr>
            <w:tcW w:w="786" w:type="pct"/>
            <w:tcBorders>
              <w:top w:val="nil"/>
              <w:left w:val="nil"/>
              <w:bottom w:val="nil"/>
              <w:right w:val="nil"/>
            </w:tcBorders>
            <w:vAlign w:val="center"/>
          </w:tcPr>
          <w:p w14:paraId="3BA84868"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12~36</w:t>
            </w:r>
          </w:p>
        </w:tc>
      </w:tr>
      <w:tr w:rsidR="0007013F" w14:paraId="78B078FF" w14:textId="77777777">
        <w:tc>
          <w:tcPr>
            <w:tcW w:w="358" w:type="pct"/>
            <w:vMerge/>
            <w:tcBorders>
              <w:left w:val="nil"/>
              <w:right w:val="nil"/>
            </w:tcBorders>
            <w:vAlign w:val="center"/>
          </w:tcPr>
          <w:p w14:paraId="7946FFEA" w14:textId="77777777" w:rsidR="0007013F" w:rsidRDefault="0007013F" w:rsidP="006626FE">
            <w:pPr>
              <w:spacing w:line="276" w:lineRule="auto"/>
              <w:rPr>
                <w:rFonts w:ascii="Times New Roman" w:eastAsia="宋体" w:hAnsi="Times New Roman" w:cs="Times New Roman"/>
                <w:szCs w:val="21"/>
              </w:rPr>
            </w:pPr>
          </w:p>
        </w:tc>
        <w:tc>
          <w:tcPr>
            <w:tcW w:w="657" w:type="pct"/>
            <w:tcBorders>
              <w:top w:val="nil"/>
              <w:left w:val="nil"/>
              <w:bottom w:val="nil"/>
              <w:right w:val="nil"/>
            </w:tcBorders>
            <w:vAlign w:val="center"/>
          </w:tcPr>
          <w:p w14:paraId="33D4A347" w14:textId="77777777" w:rsidR="0007013F" w:rsidRDefault="00560F24" w:rsidP="006626FE">
            <w:pPr>
              <w:spacing w:line="276" w:lineRule="auto"/>
              <w:rPr>
                <w:rFonts w:ascii="Times New Roman" w:eastAsia="宋体" w:hAnsi="Times New Roman" w:cs="Times New Roman"/>
                <w:szCs w:val="21"/>
              </w:rPr>
            </w:pPr>
            <w:proofErr w:type="gramStart"/>
            <w:r>
              <w:rPr>
                <w:rFonts w:ascii="Times New Roman" w:eastAsia="宋体" w:hAnsi="Times New Roman" w:cs="Times New Roman"/>
                <w:szCs w:val="21"/>
              </w:rPr>
              <w:t>甲泼尼龙</w:t>
            </w:r>
            <w:proofErr w:type="gramEnd"/>
          </w:p>
        </w:tc>
        <w:tc>
          <w:tcPr>
            <w:tcW w:w="476" w:type="pct"/>
            <w:tcBorders>
              <w:top w:val="nil"/>
              <w:left w:val="nil"/>
              <w:bottom w:val="nil"/>
              <w:right w:val="nil"/>
            </w:tcBorders>
            <w:vAlign w:val="center"/>
          </w:tcPr>
          <w:p w14:paraId="7F88AA97"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4.00</w:t>
            </w:r>
          </w:p>
        </w:tc>
        <w:tc>
          <w:tcPr>
            <w:tcW w:w="507" w:type="pct"/>
            <w:tcBorders>
              <w:top w:val="nil"/>
              <w:left w:val="nil"/>
              <w:bottom w:val="nil"/>
              <w:right w:val="nil"/>
            </w:tcBorders>
            <w:vAlign w:val="center"/>
          </w:tcPr>
          <w:p w14:paraId="39054DDB"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11.90</w:t>
            </w:r>
          </w:p>
        </w:tc>
        <w:tc>
          <w:tcPr>
            <w:tcW w:w="497" w:type="pct"/>
            <w:tcBorders>
              <w:top w:val="nil"/>
              <w:left w:val="nil"/>
              <w:bottom w:val="nil"/>
              <w:right w:val="nil"/>
            </w:tcBorders>
            <w:vAlign w:val="center"/>
          </w:tcPr>
          <w:p w14:paraId="1B888CB9"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0.5</w:t>
            </w:r>
          </w:p>
        </w:tc>
        <w:tc>
          <w:tcPr>
            <w:tcW w:w="605" w:type="pct"/>
            <w:tcBorders>
              <w:top w:val="nil"/>
              <w:left w:val="nil"/>
              <w:bottom w:val="nil"/>
              <w:right w:val="nil"/>
            </w:tcBorders>
            <w:vAlign w:val="center"/>
          </w:tcPr>
          <w:p w14:paraId="608B5798"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5.0</w:t>
            </w:r>
          </w:p>
        </w:tc>
        <w:tc>
          <w:tcPr>
            <w:tcW w:w="605" w:type="pct"/>
            <w:tcBorders>
              <w:top w:val="nil"/>
              <w:left w:val="nil"/>
              <w:bottom w:val="nil"/>
              <w:right w:val="nil"/>
            </w:tcBorders>
            <w:vAlign w:val="center"/>
          </w:tcPr>
          <w:p w14:paraId="5CAC3982"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5.0</w:t>
            </w:r>
          </w:p>
        </w:tc>
        <w:tc>
          <w:tcPr>
            <w:tcW w:w="507" w:type="pct"/>
            <w:tcBorders>
              <w:top w:val="nil"/>
              <w:left w:val="nil"/>
              <w:bottom w:val="nil"/>
              <w:right w:val="nil"/>
            </w:tcBorders>
            <w:vAlign w:val="center"/>
          </w:tcPr>
          <w:p w14:paraId="56272184"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180</w:t>
            </w:r>
          </w:p>
        </w:tc>
        <w:tc>
          <w:tcPr>
            <w:tcW w:w="786" w:type="pct"/>
            <w:tcBorders>
              <w:top w:val="nil"/>
              <w:left w:val="nil"/>
              <w:bottom w:val="nil"/>
              <w:right w:val="nil"/>
            </w:tcBorders>
            <w:vAlign w:val="center"/>
          </w:tcPr>
          <w:p w14:paraId="363DB75F"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12~36</w:t>
            </w:r>
          </w:p>
        </w:tc>
      </w:tr>
      <w:tr w:rsidR="0007013F" w14:paraId="6A62BE26" w14:textId="77777777">
        <w:tc>
          <w:tcPr>
            <w:tcW w:w="358" w:type="pct"/>
            <w:vMerge/>
            <w:tcBorders>
              <w:left w:val="nil"/>
              <w:bottom w:val="single" w:sz="6" w:space="0" w:color="auto"/>
              <w:right w:val="nil"/>
            </w:tcBorders>
            <w:vAlign w:val="center"/>
          </w:tcPr>
          <w:p w14:paraId="251EC566" w14:textId="77777777" w:rsidR="0007013F" w:rsidRDefault="0007013F" w:rsidP="006626FE">
            <w:pPr>
              <w:spacing w:line="276" w:lineRule="auto"/>
              <w:rPr>
                <w:rFonts w:ascii="Times New Roman" w:eastAsia="宋体" w:hAnsi="Times New Roman" w:cs="Times New Roman"/>
                <w:szCs w:val="21"/>
              </w:rPr>
            </w:pPr>
          </w:p>
        </w:tc>
        <w:tc>
          <w:tcPr>
            <w:tcW w:w="657" w:type="pct"/>
            <w:tcBorders>
              <w:top w:val="nil"/>
              <w:left w:val="nil"/>
              <w:bottom w:val="single" w:sz="6" w:space="0" w:color="auto"/>
              <w:right w:val="nil"/>
            </w:tcBorders>
            <w:vAlign w:val="center"/>
          </w:tcPr>
          <w:p w14:paraId="2887B026"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曲安西龙</w:t>
            </w:r>
          </w:p>
        </w:tc>
        <w:tc>
          <w:tcPr>
            <w:tcW w:w="476" w:type="pct"/>
            <w:tcBorders>
              <w:top w:val="nil"/>
              <w:left w:val="nil"/>
              <w:bottom w:val="single" w:sz="6" w:space="0" w:color="auto"/>
              <w:right w:val="nil"/>
            </w:tcBorders>
            <w:vAlign w:val="center"/>
          </w:tcPr>
          <w:p w14:paraId="787D7054"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4.00</w:t>
            </w:r>
          </w:p>
        </w:tc>
        <w:tc>
          <w:tcPr>
            <w:tcW w:w="507" w:type="pct"/>
            <w:tcBorders>
              <w:top w:val="nil"/>
              <w:left w:val="nil"/>
              <w:bottom w:val="single" w:sz="6" w:space="0" w:color="auto"/>
              <w:right w:val="nil"/>
            </w:tcBorders>
            <w:vAlign w:val="center"/>
          </w:tcPr>
          <w:p w14:paraId="7F4B2E23"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1.90</w:t>
            </w:r>
          </w:p>
        </w:tc>
        <w:tc>
          <w:tcPr>
            <w:tcW w:w="497" w:type="pct"/>
            <w:tcBorders>
              <w:top w:val="nil"/>
              <w:left w:val="nil"/>
              <w:bottom w:val="single" w:sz="6" w:space="0" w:color="auto"/>
              <w:right w:val="nil"/>
            </w:tcBorders>
            <w:vAlign w:val="center"/>
          </w:tcPr>
          <w:p w14:paraId="0235FD03"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0</w:t>
            </w:r>
          </w:p>
        </w:tc>
        <w:tc>
          <w:tcPr>
            <w:tcW w:w="605" w:type="pct"/>
            <w:tcBorders>
              <w:top w:val="nil"/>
              <w:left w:val="nil"/>
              <w:bottom w:val="single" w:sz="6" w:space="0" w:color="auto"/>
              <w:right w:val="nil"/>
            </w:tcBorders>
            <w:vAlign w:val="center"/>
          </w:tcPr>
          <w:p w14:paraId="6C381F26"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5.0</w:t>
            </w:r>
          </w:p>
        </w:tc>
        <w:tc>
          <w:tcPr>
            <w:tcW w:w="605" w:type="pct"/>
            <w:tcBorders>
              <w:top w:val="nil"/>
              <w:left w:val="nil"/>
              <w:bottom w:val="single" w:sz="6" w:space="0" w:color="auto"/>
              <w:right w:val="nil"/>
            </w:tcBorders>
            <w:vAlign w:val="center"/>
          </w:tcPr>
          <w:p w14:paraId="400FE473"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5.0</w:t>
            </w:r>
          </w:p>
        </w:tc>
        <w:tc>
          <w:tcPr>
            <w:tcW w:w="507" w:type="pct"/>
            <w:tcBorders>
              <w:top w:val="nil"/>
              <w:left w:val="nil"/>
              <w:bottom w:val="single" w:sz="6" w:space="0" w:color="auto"/>
              <w:right w:val="nil"/>
            </w:tcBorders>
            <w:vAlign w:val="center"/>
          </w:tcPr>
          <w:p w14:paraId="3CBBF30F"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200</w:t>
            </w:r>
          </w:p>
        </w:tc>
        <w:tc>
          <w:tcPr>
            <w:tcW w:w="786" w:type="pct"/>
            <w:tcBorders>
              <w:top w:val="nil"/>
              <w:left w:val="nil"/>
              <w:bottom w:val="single" w:sz="6" w:space="0" w:color="auto"/>
              <w:right w:val="nil"/>
            </w:tcBorders>
            <w:vAlign w:val="center"/>
          </w:tcPr>
          <w:p w14:paraId="116853C7"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12~36</w:t>
            </w:r>
          </w:p>
        </w:tc>
      </w:tr>
      <w:tr w:rsidR="0007013F" w14:paraId="179EAFF0" w14:textId="77777777">
        <w:tc>
          <w:tcPr>
            <w:tcW w:w="358" w:type="pct"/>
            <w:vMerge w:val="restart"/>
            <w:tcBorders>
              <w:top w:val="single" w:sz="6" w:space="0" w:color="auto"/>
              <w:left w:val="nil"/>
              <w:right w:val="nil"/>
            </w:tcBorders>
            <w:vAlign w:val="center"/>
          </w:tcPr>
          <w:p w14:paraId="6925B53C"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长效</w:t>
            </w:r>
          </w:p>
        </w:tc>
        <w:tc>
          <w:tcPr>
            <w:tcW w:w="657" w:type="pct"/>
            <w:tcBorders>
              <w:top w:val="single" w:sz="6" w:space="0" w:color="auto"/>
              <w:left w:val="nil"/>
              <w:bottom w:val="nil"/>
              <w:right w:val="nil"/>
            </w:tcBorders>
            <w:vAlign w:val="center"/>
          </w:tcPr>
          <w:p w14:paraId="66A69B2E"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地塞米松</w:t>
            </w:r>
          </w:p>
        </w:tc>
        <w:tc>
          <w:tcPr>
            <w:tcW w:w="476" w:type="pct"/>
            <w:tcBorders>
              <w:top w:val="single" w:sz="6" w:space="0" w:color="auto"/>
              <w:left w:val="nil"/>
              <w:bottom w:val="nil"/>
              <w:right w:val="nil"/>
            </w:tcBorders>
            <w:vAlign w:val="center"/>
          </w:tcPr>
          <w:p w14:paraId="209C327E"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0.75</w:t>
            </w:r>
          </w:p>
        </w:tc>
        <w:tc>
          <w:tcPr>
            <w:tcW w:w="507" w:type="pct"/>
            <w:tcBorders>
              <w:top w:val="single" w:sz="6" w:space="0" w:color="auto"/>
              <w:left w:val="nil"/>
              <w:bottom w:val="nil"/>
              <w:right w:val="nil"/>
            </w:tcBorders>
            <w:vAlign w:val="center"/>
          </w:tcPr>
          <w:p w14:paraId="2349CC24"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7.10</w:t>
            </w:r>
          </w:p>
        </w:tc>
        <w:tc>
          <w:tcPr>
            <w:tcW w:w="497" w:type="pct"/>
            <w:tcBorders>
              <w:top w:val="single" w:sz="6" w:space="0" w:color="auto"/>
              <w:left w:val="nil"/>
              <w:bottom w:val="nil"/>
              <w:right w:val="nil"/>
            </w:tcBorders>
            <w:vAlign w:val="center"/>
          </w:tcPr>
          <w:p w14:paraId="612935AD"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0</w:t>
            </w:r>
          </w:p>
        </w:tc>
        <w:tc>
          <w:tcPr>
            <w:tcW w:w="605" w:type="pct"/>
            <w:tcBorders>
              <w:top w:val="single" w:sz="6" w:space="0" w:color="auto"/>
              <w:left w:val="nil"/>
              <w:bottom w:val="nil"/>
              <w:right w:val="nil"/>
            </w:tcBorders>
            <w:vAlign w:val="center"/>
          </w:tcPr>
          <w:p w14:paraId="04FD1B52"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20.0~30.0</w:t>
            </w:r>
          </w:p>
        </w:tc>
        <w:tc>
          <w:tcPr>
            <w:tcW w:w="605" w:type="pct"/>
            <w:tcBorders>
              <w:top w:val="single" w:sz="6" w:space="0" w:color="auto"/>
              <w:left w:val="nil"/>
              <w:bottom w:val="nil"/>
              <w:right w:val="nil"/>
            </w:tcBorders>
            <w:vAlign w:val="center"/>
          </w:tcPr>
          <w:p w14:paraId="7D0DDAB9"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30.0</w:t>
            </w:r>
          </w:p>
        </w:tc>
        <w:tc>
          <w:tcPr>
            <w:tcW w:w="507" w:type="pct"/>
            <w:tcBorders>
              <w:top w:val="single" w:sz="6" w:space="0" w:color="auto"/>
              <w:left w:val="nil"/>
              <w:bottom w:val="nil"/>
              <w:right w:val="nil"/>
            </w:tcBorders>
            <w:vAlign w:val="center"/>
          </w:tcPr>
          <w:p w14:paraId="178CE56B"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100</w:t>
            </w:r>
            <w:r>
              <w:rPr>
                <w:rFonts w:ascii="Times New Roman" w:eastAsia="宋体" w:hAnsi="Times New Roman" w:cs="Times New Roman" w:hint="eastAsia"/>
                <w:szCs w:val="21"/>
              </w:rPr>
              <w:t>~</w:t>
            </w:r>
            <w:r>
              <w:rPr>
                <w:rFonts w:ascii="Times New Roman" w:eastAsia="宋体" w:hAnsi="Times New Roman" w:cs="Times New Roman"/>
                <w:szCs w:val="21"/>
              </w:rPr>
              <w:t>300</w:t>
            </w:r>
          </w:p>
        </w:tc>
        <w:tc>
          <w:tcPr>
            <w:tcW w:w="786" w:type="pct"/>
            <w:tcBorders>
              <w:top w:val="single" w:sz="6" w:space="0" w:color="auto"/>
              <w:left w:val="nil"/>
              <w:bottom w:val="nil"/>
              <w:right w:val="nil"/>
            </w:tcBorders>
            <w:vAlign w:val="center"/>
          </w:tcPr>
          <w:p w14:paraId="1349F73E"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36~54</w:t>
            </w:r>
          </w:p>
        </w:tc>
      </w:tr>
      <w:tr w:rsidR="0007013F" w14:paraId="0227DA41" w14:textId="77777777">
        <w:trPr>
          <w:trHeight w:val="217"/>
        </w:trPr>
        <w:tc>
          <w:tcPr>
            <w:tcW w:w="358" w:type="pct"/>
            <w:vMerge/>
            <w:tcBorders>
              <w:left w:val="nil"/>
              <w:bottom w:val="single" w:sz="6" w:space="0" w:color="auto"/>
              <w:right w:val="nil"/>
            </w:tcBorders>
            <w:vAlign w:val="center"/>
          </w:tcPr>
          <w:p w14:paraId="3DD03652" w14:textId="77777777" w:rsidR="0007013F" w:rsidRDefault="0007013F" w:rsidP="006626FE">
            <w:pPr>
              <w:spacing w:line="276" w:lineRule="auto"/>
              <w:rPr>
                <w:rFonts w:ascii="Times New Roman" w:eastAsia="宋体" w:hAnsi="Times New Roman" w:cs="Times New Roman"/>
                <w:szCs w:val="21"/>
              </w:rPr>
            </w:pPr>
          </w:p>
        </w:tc>
        <w:tc>
          <w:tcPr>
            <w:tcW w:w="657" w:type="pct"/>
            <w:tcBorders>
              <w:top w:val="nil"/>
              <w:left w:val="nil"/>
              <w:bottom w:val="single" w:sz="6" w:space="0" w:color="auto"/>
              <w:right w:val="nil"/>
            </w:tcBorders>
            <w:vAlign w:val="center"/>
          </w:tcPr>
          <w:p w14:paraId="77C0C11A" w14:textId="77777777" w:rsidR="0007013F" w:rsidRDefault="00560F24" w:rsidP="006626FE">
            <w:pPr>
              <w:spacing w:line="276" w:lineRule="auto"/>
              <w:rPr>
                <w:rFonts w:ascii="Times New Roman" w:eastAsia="宋体" w:hAnsi="Times New Roman" w:cs="Times New Roman"/>
                <w:szCs w:val="21"/>
              </w:rPr>
            </w:pPr>
            <w:proofErr w:type="gramStart"/>
            <w:r>
              <w:rPr>
                <w:rFonts w:ascii="Times New Roman" w:eastAsia="宋体" w:hAnsi="Times New Roman" w:cs="Times New Roman"/>
                <w:szCs w:val="21"/>
              </w:rPr>
              <w:t>倍他米</w:t>
            </w:r>
            <w:proofErr w:type="gramEnd"/>
            <w:r>
              <w:rPr>
                <w:rFonts w:ascii="Times New Roman" w:eastAsia="宋体" w:hAnsi="Times New Roman" w:cs="Times New Roman"/>
                <w:szCs w:val="21"/>
              </w:rPr>
              <w:t>松</w:t>
            </w:r>
          </w:p>
        </w:tc>
        <w:tc>
          <w:tcPr>
            <w:tcW w:w="476" w:type="pct"/>
            <w:tcBorders>
              <w:top w:val="nil"/>
              <w:left w:val="nil"/>
              <w:bottom w:val="single" w:sz="6" w:space="0" w:color="auto"/>
              <w:right w:val="nil"/>
            </w:tcBorders>
            <w:vAlign w:val="center"/>
          </w:tcPr>
          <w:p w14:paraId="38BCF011"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0.60</w:t>
            </w:r>
          </w:p>
        </w:tc>
        <w:tc>
          <w:tcPr>
            <w:tcW w:w="507" w:type="pct"/>
            <w:tcBorders>
              <w:top w:val="nil"/>
              <w:left w:val="nil"/>
              <w:bottom w:val="single" w:sz="6" w:space="0" w:color="auto"/>
              <w:right w:val="nil"/>
            </w:tcBorders>
            <w:vAlign w:val="center"/>
          </w:tcPr>
          <w:p w14:paraId="43528C20"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5.40</w:t>
            </w:r>
          </w:p>
        </w:tc>
        <w:tc>
          <w:tcPr>
            <w:tcW w:w="497" w:type="pct"/>
            <w:tcBorders>
              <w:top w:val="nil"/>
              <w:left w:val="nil"/>
              <w:bottom w:val="single" w:sz="6" w:space="0" w:color="auto"/>
              <w:right w:val="nil"/>
            </w:tcBorders>
            <w:vAlign w:val="center"/>
          </w:tcPr>
          <w:p w14:paraId="50D67A32"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0</w:t>
            </w:r>
          </w:p>
        </w:tc>
        <w:tc>
          <w:tcPr>
            <w:tcW w:w="605" w:type="pct"/>
            <w:tcBorders>
              <w:top w:val="nil"/>
              <w:left w:val="nil"/>
              <w:bottom w:val="single" w:sz="6" w:space="0" w:color="auto"/>
              <w:right w:val="nil"/>
            </w:tcBorders>
            <w:vAlign w:val="center"/>
          </w:tcPr>
          <w:p w14:paraId="4F1AB072"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20.0~30.0</w:t>
            </w:r>
          </w:p>
        </w:tc>
        <w:tc>
          <w:tcPr>
            <w:tcW w:w="605" w:type="pct"/>
            <w:tcBorders>
              <w:top w:val="nil"/>
              <w:left w:val="nil"/>
              <w:bottom w:val="single" w:sz="6" w:space="0" w:color="auto"/>
              <w:right w:val="nil"/>
            </w:tcBorders>
            <w:vAlign w:val="center"/>
          </w:tcPr>
          <w:p w14:paraId="4DEFEEEA"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25.0~35.0</w:t>
            </w:r>
          </w:p>
        </w:tc>
        <w:tc>
          <w:tcPr>
            <w:tcW w:w="507" w:type="pct"/>
            <w:tcBorders>
              <w:top w:val="nil"/>
              <w:left w:val="nil"/>
              <w:bottom w:val="single" w:sz="6" w:space="0" w:color="auto"/>
              <w:right w:val="nil"/>
            </w:tcBorders>
            <w:vAlign w:val="center"/>
          </w:tcPr>
          <w:p w14:paraId="08AD5742"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100~300</w:t>
            </w:r>
          </w:p>
        </w:tc>
        <w:tc>
          <w:tcPr>
            <w:tcW w:w="786" w:type="pct"/>
            <w:tcBorders>
              <w:top w:val="nil"/>
              <w:left w:val="nil"/>
              <w:bottom w:val="single" w:sz="6" w:space="0" w:color="auto"/>
              <w:right w:val="nil"/>
            </w:tcBorders>
            <w:vAlign w:val="center"/>
          </w:tcPr>
          <w:p w14:paraId="7CF9470E"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36~54</w:t>
            </w:r>
          </w:p>
        </w:tc>
      </w:tr>
    </w:tbl>
    <w:p w14:paraId="4DEC8DF5" w14:textId="77777777" w:rsidR="0007013F" w:rsidRDefault="00560F24" w:rsidP="006626FE">
      <w:pPr>
        <w:pStyle w:val="a4"/>
        <w:spacing w:line="276" w:lineRule="auto"/>
        <w:rPr>
          <w:rFonts w:hAnsi="Times New Roman"/>
          <w:color w:val="auto"/>
          <w:sz w:val="21"/>
          <w:szCs w:val="21"/>
        </w:rPr>
      </w:pPr>
      <w:r>
        <w:rPr>
          <w:rFonts w:hAnsi="Times New Roman"/>
          <w:color w:val="auto"/>
          <w:sz w:val="21"/>
          <w:szCs w:val="21"/>
        </w:rPr>
        <w:t>注：表中水盐代谢、糖代谢、抗炎作用的比值均以氢化可的松为</w:t>
      </w:r>
      <w:r>
        <w:rPr>
          <w:rFonts w:hAnsi="Times New Roman"/>
          <w:color w:val="auto"/>
          <w:sz w:val="21"/>
          <w:szCs w:val="21"/>
        </w:rPr>
        <w:t>1</w:t>
      </w:r>
      <w:r>
        <w:rPr>
          <w:rFonts w:hAnsi="Times New Roman"/>
          <w:color w:val="auto"/>
          <w:sz w:val="21"/>
          <w:szCs w:val="21"/>
        </w:rPr>
        <w:t>计；等效剂量以氢化可的松为标准计</w:t>
      </w:r>
      <w:r>
        <w:rPr>
          <w:rFonts w:hAnsi="Times New Roman" w:hint="eastAsia"/>
          <w:color w:val="auto"/>
          <w:sz w:val="21"/>
          <w:szCs w:val="21"/>
        </w:rPr>
        <w:t>。</w:t>
      </w:r>
    </w:p>
    <w:p w14:paraId="260F7FFA" w14:textId="77777777" w:rsidR="0021175B" w:rsidRDefault="0021175B" w:rsidP="006626FE">
      <w:pPr>
        <w:jc w:val="center"/>
        <w:rPr>
          <w:rFonts w:ascii="Times New Roman" w:eastAsia="宋体" w:hAnsi="Times New Roman" w:cs="Times New Roman"/>
          <w:b/>
          <w:bCs/>
          <w:sz w:val="24"/>
          <w:szCs w:val="24"/>
        </w:rPr>
      </w:pPr>
    </w:p>
    <w:p w14:paraId="5BC594FD" w14:textId="2DD3812E" w:rsidR="0007013F" w:rsidRDefault="00560F24" w:rsidP="006626FE">
      <w:pPr>
        <w:jc w:val="center"/>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参考文献</w:t>
      </w:r>
    </w:p>
    <w:bookmarkEnd w:id="0"/>
    <w:p w14:paraId="45F1A007" w14:textId="77777777" w:rsidR="0007013F" w:rsidRDefault="00560F24" w:rsidP="006626FE">
      <w:pPr>
        <w:widowControl/>
        <w:jc w:val="left"/>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lastRenderedPageBreak/>
        <w:t xml:space="preserve">[1] </w:t>
      </w:r>
      <w:r>
        <w:rPr>
          <w:rFonts w:ascii="Times New Roman" w:eastAsia="宋体" w:hAnsi="Times New Roman" w:cs="Times New Roman"/>
          <w:kern w:val="0"/>
          <w:szCs w:val="21"/>
          <w:lang w:bidi="ar"/>
        </w:rPr>
        <w:t>中华医学会外科学分会</w:t>
      </w:r>
      <w:r>
        <w:rPr>
          <w:rFonts w:ascii="Times New Roman" w:eastAsia="宋体" w:hAnsi="Times New Roman" w:cs="Times New Roman"/>
          <w:kern w:val="0"/>
          <w:szCs w:val="21"/>
          <w:lang w:bidi="ar"/>
        </w:rPr>
        <w:t>, </w:t>
      </w:r>
      <w:r>
        <w:rPr>
          <w:rFonts w:ascii="Times New Roman" w:eastAsia="宋体" w:hAnsi="Times New Roman" w:cs="Times New Roman"/>
          <w:kern w:val="0"/>
          <w:szCs w:val="21"/>
          <w:lang w:bidi="ar"/>
        </w:rPr>
        <w:t>中华医学会麻醉学分会</w:t>
      </w:r>
      <w:r>
        <w:rPr>
          <w:rFonts w:ascii="Times New Roman" w:eastAsia="宋体" w:hAnsi="Times New Roman" w:cs="Times New Roman"/>
          <w:kern w:val="0"/>
          <w:szCs w:val="21"/>
          <w:lang w:bidi="ar"/>
        </w:rPr>
        <w:t xml:space="preserve">. </w:t>
      </w:r>
      <w:r>
        <w:rPr>
          <w:rFonts w:ascii="Times New Roman" w:eastAsia="宋体" w:hAnsi="Times New Roman" w:cs="Times New Roman"/>
          <w:kern w:val="0"/>
          <w:szCs w:val="21"/>
          <w:lang w:bidi="ar"/>
        </w:rPr>
        <w:t>加速康复外科中国专家共识及路径管理指南</w:t>
      </w:r>
      <w:r>
        <w:rPr>
          <w:rFonts w:ascii="Times New Roman" w:eastAsia="宋体" w:hAnsi="Times New Roman" w:cs="Times New Roman"/>
          <w:kern w:val="0"/>
          <w:szCs w:val="21"/>
          <w:lang w:bidi="ar"/>
        </w:rPr>
        <w:t>(2018</w:t>
      </w:r>
      <w:r>
        <w:rPr>
          <w:rFonts w:ascii="Times New Roman" w:eastAsia="宋体" w:hAnsi="Times New Roman" w:cs="Times New Roman"/>
          <w:kern w:val="0"/>
          <w:szCs w:val="21"/>
          <w:lang w:bidi="ar"/>
        </w:rPr>
        <w:t>版</w:t>
      </w:r>
      <w:r>
        <w:rPr>
          <w:rFonts w:ascii="Times New Roman" w:eastAsia="宋体" w:hAnsi="Times New Roman" w:cs="Times New Roman"/>
          <w:kern w:val="0"/>
          <w:szCs w:val="21"/>
          <w:lang w:bidi="ar"/>
        </w:rPr>
        <w:t xml:space="preserve">)[J]. </w:t>
      </w:r>
      <w:r>
        <w:rPr>
          <w:rFonts w:ascii="Times New Roman" w:eastAsia="宋体" w:hAnsi="Times New Roman" w:cs="Times New Roman"/>
          <w:kern w:val="0"/>
          <w:szCs w:val="21"/>
          <w:lang w:bidi="ar"/>
        </w:rPr>
        <w:t>中国实用外科杂志</w:t>
      </w:r>
      <w:r>
        <w:rPr>
          <w:rFonts w:ascii="Times New Roman" w:eastAsia="宋体" w:hAnsi="Times New Roman" w:cs="Times New Roman"/>
          <w:kern w:val="0"/>
          <w:szCs w:val="21"/>
          <w:lang w:bidi="ar"/>
        </w:rPr>
        <w:t>, 2018,38(1):1-20.</w:t>
      </w:r>
      <w:hyperlink r:id="rId10" w:tgtFrame="C:/Users/Administrator/Desktop/%E5%96%84%E9%94%8B%E8%BD%AF%E4%BB%B6(R)_%E5%AE%9A%E5%88%B6%E7%89%88Word%E5%8F%82%E8%80%83%E6%96%87%E7%8C%AE%E8%87%AA%E5%8A%A8%E6%A0%A1%E5%AF%B9(2021%E7%89%88)_%E4%BB%8A%E6%97%A5%E8%8D%AF%E5%AD%A6/_blank" w:history="1"/>
    </w:p>
    <w:p w14:paraId="6194F885" w14:textId="77777777" w:rsidR="0007013F" w:rsidRDefault="00560F24" w:rsidP="006626FE">
      <w:pPr>
        <w:widowControl/>
        <w:jc w:val="left"/>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[2] </w:t>
      </w:r>
      <w:proofErr w:type="spellStart"/>
      <w:r>
        <w:rPr>
          <w:rFonts w:ascii="Times New Roman" w:eastAsia="宋体" w:hAnsi="Times New Roman" w:cs="Times New Roman"/>
          <w:kern w:val="0"/>
          <w:szCs w:val="21"/>
          <w:lang w:bidi="ar"/>
        </w:rPr>
        <w:t>Polderman</w:t>
      </w:r>
      <w:proofErr w:type="spellEnd"/>
      <w:r>
        <w:rPr>
          <w:rFonts w:ascii="Times New Roman" w:eastAsia="宋体" w:hAnsi="Times New Roman" w:cs="Times New Roman"/>
          <w:kern w:val="0"/>
          <w:szCs w:val="21"/>
          <w:lang w:bidi="ar"/>
        </w:rPr>
        <w:t xml:space="preserve"> J A, </w:t>
      </w:r>
      <w:proofErr w:type="spellStart"/>
      <w:r>
        <w:rPr>
          <w:rFonts w:ascii="Times New Roman" w:eastAsia="宋体" w:hAnsi="Times New Roman" w:cs="Times New Roman"/>
          <w:kern w:val="0"/>
          <w:szCs w:val="21"/>
          <w:lang w:bidi="ar"/>
        </w:rPr>
        <w:t>Farhang-Razi</w:t>
      </w:r>
      <w:proofErr w:type="spellEnd"/>
      <w:r>
        <w:rPr>
          <w:rFonts w:ascii="Times New Roman" w:eastAsia="宋体" w:hAnsi="Times New Roman" w:cs="Times New Roman"/>
          <w:kern w:val="0"/>
          <w:szCs w:val="21"/>
          <w:lang w:bidi="ar"/>
        </w:rPr>
        <w:t xml:space="preserve"> V, Van </w:t>
      </w:r>
      <w:proofErr w:type="spellStart"/>
      <w:r>
        <w:rPr>
          <w:rFonts w:ascii="Times New Roman" w:eastAsia="宋体" w:hAnsi="Times New Roman" w:cs="Times New Roman"/>
          <w:kern w:val="0"/>
          <w:szCs w:val="21"/>
          <w:lang w:bidi="ar"/>
        </w:rPr>
        <w:t>Dieren</w:t>
      </w:r>
      <w:proofErr w:type="spellEnd"/>
      <w:r>
        <w:rPr>
          <w:rFonts w:ascii="Times New Roman" w:eastAsia="宋体" w:hAnsi="Times New Roman" w:cs="Times New Roman"/>
          <w:kern w:val="0"/>
          <w:szCs w:val="21"/>
          <w:lang w:bidi="ar"/>
        </w:rPr>
        <w:t> S, </w:t>
      </w:r>
      <w:r>
        <w:rPr>
          <w:rFonts w:ascii="Times New Roman" w:eastAsia="宋体" w:hAnsi="Times New Roman" w:cs="Times New Roman"/>
          <w:i/>
          <w:iCs/>
          <w:kern w:val="0"/>
          <w:szCs w:val="21"/>
          <w:lang w:bidi="ar"/>
        </w:rPr>
        <w:t>et al</w:t>
      </w:r>
      <w:r>
        <w:rPr>
          <w:rFonts w:ascii="Times New Roman" w:eastAsia="宋体" w:hAnsi="Times New Roman" w:cs="Times New Roman"/>
          <w:kern w:val="0"/>
          <w:szCs w:val="21"/>
          <w:lang w:bidi="ar"/>
        </w:rPr>
        <w:t>. Adverse side effects of dexamethasone in surgical patients[J]. Cochrane Database Syst Rev, 2018</w:t>
      </w:r>
      <w:proofErr w:type="gramStart"/>
      <w:r>
        <w:rPr>
          <w:rFonts w:ascii="Times New Roman" w:eastAsia="宋体" w:hAnsi="Times New Roman" w:cs="Times New Roman"/>
          <w:kern w:val="0"/>
          <w:szCs w:val="21"/>
          <w:lang w:bidi="ar"/>
        </w:rPr>
        <w:t>,8:CD011940</w:t>
      </w:r>
      <w:proofErr w:type="gramEnd"/>
      <w:r>
        <w:rPr>
          <w:rFonts w:ascii="Times New Roman" w:eastAsia="宋体" w:hAnsi="Times New Roman" w:cs="Times New Roman"/>
          <w:kern w:val="0"/>
          <w:szCs w:val="21"/>
          <w:lang w:bidi="ar"/>
        </w:rPr>
        <w:t>.</w:t>
      </w:r>
      <w:hyperlink r:id="rId11" w:tgtFrame="C:/Users/Administrator/Desktop/%E5%96%84%E9%94%8B%E8%BD%AF%E4%BB%B6(R)_%E5%AE%9A%E5%88%B6%E7%89%88Word%E5%8F%82%E8%80%83%E6%96%87%E7%8C%AE%E8%87%AA%E5%8A%A8%E6%A0%A1%E5%AF%B9(2021%E7%89%88)_%E4%BB%8A%E6%97%A5%E8%8D%AF%E5%AD%A6/_blank" w:history="1"/>
    </w:p>
    <w:p w14:paraId="2B0EE733" w14:textId="77777777" w:rsidR="0007013F" w:rsidRDefault="00560F24" w:rsidP="006626FE">
      <w:pPr>
        <w:widowControl/>
        <w:jc w:val="left"/>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 xml:space="preserve">[3] Toner A J, </w:t>
      </w:r>
      <w:proofErr w:type="spellStart"/>
      <w:r>
        <w:rPr>
          <w:rFonts w:ascii="Times New Roman" w:eastAsia="宋体" w:hAnsi="Times New Roman" w:cs="Times New Roman"/>
          <w:kern w:val="0"/>
          <w:szCs w:val="21"/>
          <w:lang w:bidi="ar"/>
        </w:rPr>
        <w:t>Ganeshanathan</w:t>
      </w:r>
      <w:proofErr w:type="spellEnd"/>
      <w:r>
        <w:rPr>
          <w:rFonts w:ascii="Times New Roman" w:eastAsia="宋体" w:hAnsi="Times New Roman" w:cs="Times New Roman"/>
          <w:kern w:val="0"/>
          <w:szCs w:val="21"/>
          <w:lang w:bidi="ar"/>
        </w:rPr>
        <w:t xml:space="preserve"> V, Chan M T, </w:t>
      </w:r>
      <w:r>
        <w:rPr>
          <w:rFonts w:ascii="Times New Roman" w:eastAsia="宋体" w:hAnsi="Times New Roman" w:cs="Times New Roman"/>
          <w:i/>
          <w:iCs/>
          <w:kern w:val="0"/>
          <w:szCs w:val="21"/>
          <w:lang w:bidi="ar"/>
        </w:rPr>
        <w:t>et al</w:t>
      </w:r>
      <w:r>
        <w:rPr>
          <w:rFonts w:ascii="Times New Roman" w:eastAsia="宋体" w:hAnsi="Times New Roman" w:cs="Times New Roman"/>
          <w:kern w:val="0"/>
          <w:szCs w:val="21"/>
          <w:lang w:bidi="ar"/>
        </w:rPr>
        <w:t>. Safety of perioperative glucocorticoids in elective noncardiac surgery: A systematic review and meta-analysis[J]. Anesthesiology, 2017</w:t>
      </w:r>
      <w:proofErr w:type="gramStart"/>
      <w:r>
        <w:rPr>
          <w:rFonts w:ascii="Times New Roman" w:eastAsia="宋体" w:hAnsi="Times New Roman" w:cs="Times New Roman"/>
          <w:kern w:val="0"/>
          <w:szCs w:val="21"/>
          <w:lang w:bidi="ar"/>
        </w:rPr>
        <w:t>,126</w:t>
      </w:r>
      <w:proofErr w:type="gramEnd"/>
      <w:r>
        <w:rPr>
          <w:rFonts w:ascii="Times New Roman" w:eastAsia="宋体" w:hAnsi="Times New Roman" w:cs="Times New Roman"/>
          <w:kern w:val="0"/>
          <w:szCs w:val="21"/>
          <w:lang w:bidi="ar"/>
        </w:rPr>
        <w:t>(2):234-248.</w:t>
      </w:r>
      <w:hyperlink r:id="rId12" w:tgtFrame="C:/Users/Administrator/Desktop/%E5%96%84%E9%94%8B%E8%BD%AF%E4%BB%B6(R)_%E5%AE%9A%E5%88%B6%E7%89%88Word%E5%8F%82%E8%80%83%E6%96%87%E7%8C%AE%E8%87%AA%E5%8A%A8%E6%A0%A1%E5%AF%B9(2021%E7%89%88)_%E4%BB%8A%E6%97%A5%E8%8D%AF%E5%AD%A6/_blank" w:history="1"/>
    </w:p>
    <w:p w14:paraId="75C8640B" w14:textId="71137AA7" w:rsidR="0007013F" w:rsidRDefault="00560F24" w:rsidP="006626FE">
      <w:pPr>
        <w:widowControl/>
        <w:jc w:val="left"/>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 xml:space="preserve">[4] </w:t>
      </w:r>
      <w:proofErr w:type="spellStart"/>
      <w:r w:rsidR="00655B8A">
        <w:rPr>
          <w:rFonts w:ascii="Times New Roman" w:eastAsia="宋体" w:hAnsi="Times New Roman" w:cs="Times New Roman"/>
          <w:kern w:val="0"/>
          <w:szCs w:val="21"/>
          <w:lang w:bidi="ar"/>
        </w:rPr>
        <w:t>Johannesdottir</w:t>
      </w:r>
      <w:proofErr w:type="spellEnd"/>
      <w:r w:rsidR="00655B8A">
        <w:rPr>
          <w:rFonts w:ascii="Times New Roman" w:eastAsia="宋体" w:hAnsi="Times New Roman" w:cs="Times New Roman"/>
          <w:kern w:val="0"/>
          <w:szCs w:val="21"/>
          <w:lang w:bidi="ar"/>
        </w:rPr>
        <w:t xml:space="preserve"> S A, </w:t>
      </w:r>
      <w:proofErr w:type="spellStart"/>
      <w:r w:rsidR="00655B8A">
        <w:rPr>
          <w:rFonts w:ascii="Times New Roman" w:eastAsia="宋体" w:hAnsi="Times New Roman" w:cs="Times New Roman"/>
          <w:kern w:val="0"/>
          <w:szCs w:val="21"/>
          <w:lang w:bidi="ar"/>
        </w:rPr>
        <w:t>Horváth-Puhó</w:t>
      </w:r>
      <w:proofErr w:type="spellEnd"/>
      <w:r w:rsidR="00655B8A">
        <w:rPr>
          <w:rFonts w:ascii="Times New Roman" w:eastAsia="宋体" w:hAnsi="Times New Roman" w:cs="Times New Roman"/>
          <w:kern w:val="0"/>
          <w:szCs w:val="21"/>
          <w:lang w:bidi="ar"/>
        </w:rPr>
        <w:t> E, </w:t>
      </w:r>
      <w:proofErr w:type="spellStart"/>
      <w:r w:rsidR="00655B8A">
        <w:rPr>
          <w:rFonts w:ascii="Times New Roman" w:eastAsia="宋体" w:hAnsi="Times New Roman" w:cs="Times New Roman"/>
          <w:kern w:val="0"/>
          <w:szCs w:val="21"/>
          <w:lang w:bidi="ar"/>
        </w:rPr>
        <w:t>Dekkers</w:t>
      </w:r>
      <w:proofErr w:type="spellEnd"/>
      <w:r w:rsidR="00655B8A">
        <w:rPr>
          <w:rFonts w:ascii="Times New Roman" w:eastAsia="宋体" w:hAnsi="Times New Roman" w:cs="Times New Roman"/>
          <w:kern w:val="0"/>
          <w:szCs w:val="21"/>
          <w:lang w:bidi="ar"/>
        </w:rPr>
        <w:t> O M, </w:t>
      </w:r>
      <w:r w:rsidR="00655B8A">
        <w:rPr>
          <w:rFonts w:ascii="Times New Roman" w:eastAsia="宋体" w:hAnsi="Times New Roman" w:cs="Times New Roman"/>
          <w:i/>
          <w:iCs/>
          <w:kern w:val="0"/>
          <w:szCs w:val="21"/>
          <w:lang w:bidi="ar"/>
        </w:rPr>
        <w:t>et al</w:t>
      </w:r>
      <w:r w:rsidR="00655B8A">
        <w:rPr>
          <w:rFonts w:ascii="Times New Roman" w:eastAsia="宋体" w:hAnsi="Times New Roman" w:cs="Times New Roman"/>
          <w:kern w:val="0"/>
          <w:szCs w:val="21"/>
          <w:lang w:bidi="ar"/>
        </w:rPr>
        <w:t>. Use of glucocorticoids and risk of venous thromboembolism: A nationwide population-based case-control study[J]. JAMA Intern Med, 2013</w:t>
      </w:r>
      <w:proofErr w:type="gramStart"/>
      <w:r w:rsidR="00655B8A">
        <w:rPr>
          <w:rFonts w:ascii="Times New Roman" w:eastAsia="宋体" w:hAnsi="Times New Roman" w:cs="Times New Roman"/>
          <w:kern w:val="0"/>
          <w:szCs w:val="21"/>
          <w:lang w:bidi="ar"/>
        </w:rPr>
        <w:t>,173</w:t>
      </w:r>
      <w:proofErr w:type="gramEnd"/>
      <w:r w:rsidR="00655B8A">
        <w:rPr>
          <w:rFonts w:ascii="Times New Roman" w:eastAsia="宋体" w:hAnsi="Times New Roman" w:cs="Times New Roman"/>
          <w:kern w:val="0"/>
          <w:szCs w:val="21"/>
          <w:lang w:bidi="ar"/>
        </w:rPr>
        <w:t>(9):743-752.</w:t>
      </w:r>
      <w:hyperlink r:id="rId13" w:tgtFrame="C:/Users/Administrator/Desktop/%E5%96%84%E9%94%8B%E8%BD%AF%E4%BB%B6(R)_%E5%AE%9A%E5%88%B6%E7%89%88Word%E5%8F%82%E8%80%83%E6%96%87%E7%8C%AE%E8%87%AA%E5%8A%A8%E6%A0%A1%E5%AF%B9(2021%E7%89%88)_%E4%BB%8A%E6%97%A5%E8%8D%AF%E5%AD%A6/_blank" w:history="1"/>
    </w:p>
    <w:p w14:paraId="23B2F601" w14:textId="13555FC4" w:rsidR="0007013F" w:rsidRDefault="00560F24" w:rsidP="006626FE">
      <w:pPr>
        <w:widowControl/>
        <w:jc w:val="left"/>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[5] </w:t>
      </w:r>
      <w:r w:rsidR="00655B8A" w:rsidDel="00655B8A">
        <w:rPr>
          <w:rFonts w:ascii="Times New Roman" w:eastAsia="宋体" w:hAnsi="Times New Roman" w:cs="Times New Roman"/>
          <w:kern w:val="0"/>
          <w:szCs w:val="21"/>
          <w:lang w:bidi="ar"/>
        </w:rPr>
        <w:t xml:space="preserve"> </w:t>
      </w:r>
      <w:proofErr w:type="spellStart"/>
      <w:r w:rsidR="00655B8A">
        <w:rPr>
          <w:rFonts w:ascii="Times New Roman" w:eastAsia="宋体" w:hAnsi="Times New Roman" w:cs="Times New Roman"/>
          <w:kern w:val="0"/>
          <w:szCs w:val="21"/>
          <w:lang w:bidi="ar"/>
        </w:rPr>
        <w:t>Gan</w:t>
      </w:r>
      <w:proofErr w:type="spellEnd"/>
      <w:r w:rsidR="00655B8A">
        <w:rPr>
          <w:rFonts w:ascii="Times New Roman" w:eastAsia="宋体" w:hAnsi="Times New Roman" w:cs="Times New Roman"/>
          <w:kern w:val="0"/>
          <w:szCs w:val="21"/>
          <w:lang w:bidi="ar"/>
        </w:rPr>
        <w:t xml:space="preserve"> T J, </w:t>
      </w:r>
      <w:proofErr w:type="spellStart"/>
      <w:r w:rsidR="00655B8A">
        <w:rPr>
          <w:rFonts w:ascii="Times New Roman" w:eastAsia="宋体" w:hAnsi="Times New Roman" w:cs="Times New Roman"/>
          <w:kern w:val="0"/>
          <w:szCs w:val="21"/>
          <w:lang w:bidi="ar"/>
        </w:rPr>
        <w:t>Diemunsch</w:t>
      </w:r>
      <w:proofErr w:type="spellEnd"/>
      <w:r w:rsidR="00655B8A">
        <w:rPr>
          <w:rFonts w:ascii="Times New Roman" w:eastAsia="宋体" w:hAnsi="Times New Roman" w:cs="Times New Roman"/>
          <w:kern w:val="0"/>
          <w:szCs w:val="21"/>
          <w:lang w:bidi="ar"/>
        </w:rPr>
        <w:t xml:space="preserve"> P, Habib A S, </w:t>
      </w:r>
      <w:r w:rsidR="00655B8A">
        <w:rPr>
          <w:rFonts w:ascii="Times New Roman" w:eastAsia="宋体" w:hAnsi="Times New Roman" w:cs="Times New Roman"/>
          <w:i/>
          <w:iCs/>
          <w:kern w:val="0"/>
          <w:szCs w:val="21"/>
          <w:lang w:bidi="ar"/>
        </w:rPr>
        <w:t>et al</w:t>
      </w:r>
      <w:r w:rsidR="00655B8A">
        <w:rPr>
          <w:rFonts w:ascii="Times New Roman" w:eastAsia="宋体" w:hAnsi="Times New Roman" w:cs="Times New Roman"/>
          <w:kern w:val="0"/>
          <w:szCs w:val="21"/>
          <w:lang w:bidi="ar"/>
        </w:rPr>
        <w:t xml:space="preserve">. Consensus guidelines for the management of postoperative nausea and vomiting[J]. </w:t>
      </w:r>
      <w:proofErr w:type="spellStart"/>
      <w:r w:rsidR="00655B8A">
        <w:rPr>
          <w:rFonts w:ascii="Times New Roman" w:eastAsia="宋体" w:hAnsi="Times New Roman" w:cs="Times New Roman"/>
          <w:kern w:val="0"/>
          <w:szCs w:val="21"/>
          <w:lang w:bidi="ar"/>
        </w:rPr>
        <w:t>Anesth</w:t>
      </w:r>
      <w:proofErr w:type="spellEnd"/>
      <w:r w:rsidR="00655B8A">
        <w:rPr>
          <w:rFonts w:ascii="Times New Roman" w:eastAsia="宋体" w:hAnsi="Times New Roman" w:cs="Times New Roman"/>
          <w:kern w:val="0"/>
          <w:szCs w:val="21"/>
          <w:lang w:bidi="ar"/>
        </w:rPr>
        <w:t xml:space="preserve"> </w:t>
      </w:r>
      <w:proofErr w:type="spellStart"/>
      <w:r w:rsidR="00655B8A">
        <w:rPr>
          <w:rFonts w:ascii="Times New Roman" w:eastAsia="宋体" w:hAnsi="Times New Roman" w:cs="Times New Roman"/>
          <w:kern w:val="0"/>
          <w:szCs w:val="21"/>
          <w:lang w:bidi="ar"/>
        </w:rPr>
        <w:t>Analg</w:t>
      </w:r>
      <w:proofErr w:type="spellEnd"/>
      <w:r w:rsidR="00655B8A">
        <w:rPr>
          <w:rFonts w:ascii="Times New Roman" w:eastAsia="宋体" w:hAnsi="Times New Roman" w:cs="Times New Roman"/>
          <w:kern w:val="0"/>
          <w:szCs w:val="21"/>
          <w:lang w:bidi="ar"/>
        </w:rPr>
        <w:t>, 2014</w:t>
      </w:r>
      <w:proofErr w:type="gramStart"/>
      <w:r w:rsidR="00655B8A">
        <w:rPr>
          <w:rFonts w:ascii="Times New Roman" w:eastAsia="宋体" w:hAnsi="Times New Roman" w:cs="Times New Roman"/>
          <w:kern w:val="0"/>
          <w:szCs w:val="21"/>
          <w:lang w:bidi="ar"/>
        </w:rPr>
        <w:t>,118</w:t>
      </w:r>
      <w:proofErr w:type="gramEnd"/>
      <w:r w:rsidR="00655B8A">
        <w:rPr>
          <w:rFonts w:ascii="Times New Roman" w:eastAsia="宋体" w:hAnsi="Times New Roman" w:cs="Times New Roman"/>
          <w:kern w:val="0"/>
          <w:szCs w:val="21"/>
          <w:lang w:bidi="ar"/>
        </w:rPr>
        <w:t>(1):85-113.</w:t>
      </w:r>
      <w:hyperlink r:id="rId14" w:tgtFrame="C:/Users/Administrator/Desktop/%E5%96%84%E9%94%8B%E8%BD%AF%E4%BB%B6(R)_%E5%AE%9A%E5%88%B6%E7%89%88Word%E5%8F%82%E8%80%83%E6%96%87%E7%8C%AE%E8%87%AA%E5%8A%A8%E6%A0%A1%E5%AF%B9(2021%E7%89%88)_%E4%BB%8A%E6%97%A5%E8%8D%AF%E5%AD%A6/_blank" w:history="1"/>
    </w:p>
    <w:p w14:paraId="23944F85" w14:textId="4D47A8DC" w:rsidR="0007013F" w:rsidRDefault="00560F24" w:rsidP="006626FE">
      <w:pPr>
        <w:widowControl/>
        <w:jc w:val="left"/>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 xml:space="preserve">[6] </w:t>
      </w:r>
      <w:proofErr w:type="spellStart"/>
      <w:r w:rsidR="00655B8A">
        <w:rPr>
          <w:rFonts w:ascii="Times New Roman" w:eastAsia="宋体" w:hAnsi="Times New Roman" w:cs="Times New Roman"/>
          <w:kern w:val="0"/>
          <w:szCs w:val="21"/>
          <w:lang w:bidi="ar"/>
        </w:rPr>
        <w:t>Wolkowitz</w:t>
      </w:r>
      <w:proofErr w:type="spellEnd"/>
      <w:r w:rsidR="00655B8A">
        <w:rPr>
          <w:rFonts w:ascii="Times New Roman" w:eastAsia="宋体" w:hAnsi="Times New Roman" w:cs="Times New Roman"/>
          <w:kern w:val="0"/>
          <w:szCs w:val="21"/>
          <w:lang w:bidi="ar"/>
        </w:rPr>
        <w:t xml:space="preserve"> O M, Burke H, </w:t>
      </w:r>
      <w:proofErr w:type="spellStart"/>
      <w:r w:rsidR="00655B8A">
        <w:rPr>
          <w:rFonts w:ascii="Times New Roman" w:eastAsia="宋体" w:hAnsi="Times New Roman" w:cs="Times New Roman"/>
          <w:kern w:val="0"/>
          <w:szCs w:val="21"/>
          <w:lang w:bidi="ar"/>
        </w:rPr>
        <w:t>Epel</w:t>
      </w:r>
      <w:proofErr w:type="spellEnd"/>
      <w:r w:rsidR="00655B8A">
        <w:rPr>
          <w:rFonts w:ascii="Times New Roman" w:eastAsia="宋体" w:hAnsi="Times New Roman" w:cs="Times New Roman"/>
          <w:kern w:val="0"/>
          <w:szCs w:val="21"/>
          <w:lang w:bidi="ar"/>
        </w:rPr>
        <w:t> E S, </w:t>
      </w:r>
      <w:r w:rsidR="00655B8A">
        <w:rPr>
          <w:rFonts w:ascii="Times New Roman" w:eastAsia="宋体" w:hAnsi="Times New Roman" w:cs="Times New Roman"/>
          <w:i/>
          <w:iCs/>
          <w:kern w:val="0"/>
          <w:szCs w:val="21"/>
          <w:lang w:bidi="ar"/>
        </w:rPr>
        <w:t>et al</w:t>
      </w:r>
      <w:r w:rsidR="00655B8A">
        <w:rPr>
          <w:rFonts w:ascii="Times New Roman" w:eastAsia="宋体" w:hAnsi="Times New Roman" w:cs="Times New Roman"/>
          <w:kern w:val="0"/>
          <w:szCs w:val="21"/>
          <w:lang w:bidi="ar"/>
        </w:rPr>
        <w:t xml:space="preserve">. Glucocorticoids. Mood, memory, and mechanisms[J]. Ann N Y </w:t>
      </w:r>
      <w:proofErr w:type="spellStart"/>
      <w:r w:rsidR="00655B8A">
        <w:rPr>
          <w:rFonts w:ascii="Times New Roman" w:eastAsia="宋体" w:hAnsi="Times New Roman" w:cs="Times New Roman"/>
          <w:kern w:val="0"/>
          <w:szCs w:val="21"/>
          <w:lang w:bidi="ar"/>
        </w:rPr>
        <w:t>Acad</w:t>
      </w:r>
      <w:proofErr w:type="spellEnd"/>
      <w:r w:rsidR="00655B8A">
        <w:rPr>
          <w:rFonts w:ascii="Times New Roman" w:eastAsia="宋体" w:hAnsi="Times New Roman" w:cs="Times New Roman"/>
          <w:kern w:val="0"/>
          <w:szCs w:val="21"/>
          <w:lang w:bidi="ar"/>
        </w:rPr>
        <w:t> </w:t>
      </w:r>
      <w:proofErr w:type="spellStart"/>
      <w:r w:rsidR="00655B8A">
        <w:rPr>
          <w:rFonts w:ascii="Times New Roman" w:eastAsia="宋体" w:hAnsi="Times New Roman" w:cs="Times New Roman"/>
          <w:kern w:val="0"/>
          <w:szCs w:val="21"/>
          <w:lang w:bidi="ar"/>
        </w:rPr>
        <w:t>Sci</w:t>
      </w:r>
      <w:proofErr w:type="spellEnd"/>
      <w:r w:rsidR="00655B8A">
        <w:rPr>
          <w:rFonts w:ascii="Times New Roman" w:eastAsia="宋体" w:hAnsi="Times New Roman" w:cs="Times New Roman"/>
          <w:kern w:val="0"/>
          <w:szCs w:val="21"/>
          <w:lang w:bidi="ar"/>
        </w:rPr>
        <w:t>, 2009</w:t>
      </w:r>
      <w:proofErr w:type="gramStart"/>
      <w:r w:rsidR="00655B8A">
        <w:rPr>
          <w:rFonts w:ascii="Times New Roman" w:eastAsia="宋体" w:hAnsi="Times New Roman" w:cs="Times New Roman"/>
          <w:kern w:val="0"/>
          <w:szCs w:val="21"/>
          <w:lang w:bidi="ar"/>
        </w:rPr>
        <w:t>,1179:19</w:t>
      </w:r>
      <w:proofErr w:type="gramEnd"/>
      <w:r w:rsidR="00655B8A">
        <w:rPr>
          <w:rFonts w:ascii="Times New Roman" w:eastAsia="宋体" w:hAnsi="Times New Roman" w:cs="Times New Roman"/>
          <w:kern w:val="0"/>
          <w:szCs w:val="21"/>
          <w:lang w:bidi="ar"/>
        </w:rPr>
        <w:t>-40.</w:t>
      </w:r>
      <w:hyperlink r:id="rId15" w:tgtFrame="C:/Users/Administrator/Desktop/%E5%96%84%E9%94%8B%E8%BD%AF%E4%BB%B6(R)_%E5%AE%9A%E5%88%B6%E7%89%88Word%E5%8F%82%E8%80%83%E6%96%87%E7%8C%AE%E8%87%AA%E5%8A%A8%E6%A0%A1%E5%AF%B9(2021%E7%89%88)_%E4%BB%8A%E6%97%A5%E8%8D%AF%E5%AD%A6/_blank" w:history="1"/>
    </w:p>
    <w:p w14:paraId="0BBB5BEA" w14:textId="43CB80A8" w:rsidR="0007013F" w:rsidRDefault="00560F24" w:rsidP="006626FE">
      <w:pPr>
        <w:widowControl/>
        <w:jc w:val="left"/>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[7]</w:t>
      </w:r>
      <w:proofErr w:type="gramStart"/>
      <w:r>
        <w:rPr>
          <w:rFonts w:ascii="Times New Roman" w:eastAsia="宋体" w:hAnsi="Times New Roman" w:cs="Times New Roman"/>
          <w:kern w:val="0"/>
          <w:szCs w:val="21"/>
          <w:lang w:bidi="ar"/>
        </w:rPr>
        <w:t> </w:t>
      </w:r>
      <w:r w:rsidR="00655B8A" w:rsidDel="00655B8A">
        <w:rPr>
          <w:rFonts w:ascii="Times New Roman" w:eastAsia="宋体" w:hAnsi="Times New Roman" w:cs="Times New Roman"/>
          <w:kern w:val="0"/>
          <w:szCs w:val="21"/>
          <w:lang w:bidi="ar"/>
        </w:rPr>
        <w:t xml:space="preserve"> </w:t>
      </w:r>
      <w:proofErr w:type="spellStart"/>
      <w:r w:rsidR="00655B8A">
        <w:rPr>
          <w:rFonts w:ascii="Times New Roman" w:eastAsia="宋体" w:hAnsi="Times New Roman" w:cs="Times New Roman"/>
          <w:kern w:val="0"/>
          <w:szCs w:val="21"/>
          <w:lang w:bidi="ar"/>
        </w:rPr>
        <w:t>Fardet</w:t>
      </w:r>
      <w:proofErr w:type="spellEnd"/>
      <w:proofErr w:type="gramEnd"/>
      <w:r w:rsidR="00655B8A">
        <w:rPr>
          <w:rFonts w:ascii="Times New Roman" w:eastAsia="宋体" w:hAnsi="Times New Roman" w:cs="Times New Roman"/>
          <w:kern w:val="0"/>
          <w:szCs w:val="21"/>
          <w:lang w:bidi="ar"/>
        </w:rPr>
        <w:t xml:space="preserve"> L, Petersen I, Nazareth I. Suicidal behavior and severe neuropsychiatric disorders following glucocorticoid therapy in primary care[J]. Am J Psychiatry, 2012</w:t>
      </w:r>
      <w:proofErr w:type="gramStart"/>
      <w:r w:rsidR="00655B8A">
        <w:rPr>
          <w:rFonts w:ascii="Times New Roman" w:eastAsia="宋体" w:hAnsi="Times New Roman" w:cs="Times New Roman"/>
          <w:kern w:val="0"/>
          <w:szCs w:val="21"/>
          <w:lang w:bidi="ar"/>
        </w:rPr>
        <w:t>,169</w:t>
      </w:r>
      <w:proofErr w:type="gramEnd"/>
      <w:r w:rsidR="00655B8A">
        <w:rPr>
          <w:rFonts w:ascii="Times New Roman" w:eastAsia="宋体" w:hAnsi="Times New Roman" w:cs="Times New Roman"/>
          <w:kern w:val="0"/>
          <w:szCs w:val="21"/>
          <w:lang w:bidi="ar"/>
        </w:rPr>
        <w:t>(5):491-497.</w:t>
      </w:r>
      <w:hyperlink r:id="rId16" w:tgtFrame="C:/Users/Administrator/Desktop/%E5%96%84%E9%94%8B%E8%BD%AF%E4%BB%B6(R)_%E5%AE%9A%E5%88%B6%E7%89%88Word%E5%8F%82%E8%80%83%E6%96%87%E7%8C%AE%E8%87%AA%E5%8A%A8%E6%A0%A1%E5%AF%B9(2021%E7%89%88)_%E4%BB%8A%E6%97%A5%E8%8D%AF%E5%AD%A6/_blank" w:history="1"/>
    </w:p>
    <w:p w14:paraId="2DC1D522" w14:textId="77777777" w:rsidR="0007013F" w:rsidRDefault="00560F24" w:rsidP="006626FE">
      <w:pPr>
        <w:widowControl/>
        <w:jc w:val="left"/>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 xml:space="preserve">[8] </w:t>
      </w:r>
      <w:proofErr w:type="spellStart"/>
      <w:r>
        <w:rPr>
          <w:rFonts w:ascii="Times New Roman" w:eastAsia="宋体" w:hAnsi="Times New Roman" w:cs="Times New Roman"/>
          <w:kern w:val="0"/>
          <w:szCs w:val="21"/>
          <w:lang w:bidi="ar"/>
        </w:rPr>
        <w:t>Turpeinen</w:t>
      </w:r>
      <w:proofErr w:type="spellEnd"/>
      <w:r>
        <w:rPr>
          <w:rFonts w:ascii="Times New Roman" w:eastAsia="宋体" w:hAnsi="Times New Roman" w:cs="Times New Roman"/>
          <w:kern w:val="0"/>
          <w:szCs w:val="21"/>
          <w:lang w:bidi="ar"/>
        </w:rPr>
        <w:t xml:space="preserve"> M, </w:t>
      </w:r>
      <w:proofErr w:type="spellStart"/>
      <w:r>
        <w:rPr>
          <w:rFonts w:ascii="Times New Roman" w:eastAsia="宋体" w:hAnsi="Times New Roman" w:cs="Times New Roman"/>
          <w:kern w:val="0"/>
          <w:szCs w:val="21"/>
          <w:lang w:bidi="ar"/>
        </w:rPr>
        <w:t>Pelkonen</w:t>
      </w:r>
      <w:proofErr w:type="spellEnd"/>
      <w:r>
        <w:rPr>
          <w:rFonts w:ascii="Times New Roman" w:eastAsia="宋体" w:hAnsi="Times New Roman" w:cs="Times New Roman"/>
          <w:kern w:val="0"/>
          <w:szCs w:val="21"/>
          <w:lang w:bidi="ar"/>
        </w:rPr>
        <w:t xml:space="preserve"> A S, </w:t>
      </w:r>
      <w:proofErr w:type="spellStart"/>
      <w:r>
        <w:rPr>
          <w:rFonts w:ascii="Times New Roman" w:eastAsia="宋体" w:hAnsi="Times New Roman" w:cs="Times New Roman"/>
          <w:kern w:val="0"/>
          <w:szCs w:val="21"/>
          <w:lang w:bidi="ar"/>
        </w:rPr>
        <w:t>Nikander</w:t>
      </w:r>
      <w:proofErr w:type="spellEnd"/>
      <w:r>
        <w:rPr>
          <w:rFonts w:ascii="Times New Roman" w:eastAsia="宋体" w:hAnsi="Times New Roman" w:cs="Times New Roman"/>
          <w:kern w:val="0"/>
          <w:szCs w:val="21"/>
          <w:lang w:bidi="ar"/>
        </w:rPr>
        <w:t xml:space="preserve"> K, </w:t>
      </w:r>
      <w:r>
        <w:rPr>
          <w:rFonts w:ascii="Times New Roman" w:eastAsia="宋体" w:hAnsi="Times New Roman" w:cs="Times New Roman"/>
          <w:i/>
          <w:iCs/>
          <w:kern w:val="0"/>
          <w:szCs w:val="21"/>
          <w:lang w:bidi="ar"/>
        </w:rPr>
        <w:t>et al</w:t>
      </w:r>
      <w:r>
        <w:rPr>
          <w:rFonts w:ascii="Times New Roman" w:eastAsia="宋体" w:hAnsi="Times New Roman" w:cs="Times New Roman"/>
          <w:kern w:val="0"/>
          <w:szCs w:val="21"/>
          <w:lang w:bidi="ar"/>
        </w:rPr>
        <w:t xml:space="preserve">. Bone mineral density in children treated with daily or periodical inhaled budesonide: The Helsinki Early Intervention Childhood Asthma study[J]. </w:t>
      </w:r>
      <w:proofErr w:type="spellStart"/>
      <w:r>
        <w:rPr>
          <w:rFonts w:ascii="Times New Roman" w:eastAsia="宋体" w:hAnsi="Times New Roman" w:cs="Times New Roman"/>
          <w:kern w:val="0"/>
          <w:szCs w:val="21"/>
          <w:lang w:bidi="ar"/>
        </w:rPr>
        <w:t>Pediatr</w:t>
      </w:r>
      <w:proofErr w:type="spellEnd"/>
      <w:r>
        <w:rPr>
          <w:rFonts w:ascii="Times New Roman" w:eastAsia="宋体" w:hAnsi="Times New Roman" w:cs="Times New Roman"/>
          <w:kern w:val="0"/>
          <w:szCs w:val="21"/>
          <w:lang w:bidi="ar"/>
        </w:rPr>
        <w:t xml:space="preserve"> Res, 2010</w:t>
      </w:r>
      <w:proofErr w:type="gramStart"/>
      <w:r>
        <w:rPr>
          <w:rFonts w:ascii="Times New Roman" w:eastAsia="宋体" w:hAnsi="Times New Roman" w:cs="Times New Roman"/>
          <w:kern w:val="0"/>
          <w:szCs w:val="21"/>
          <w:lang w:bidi="ar"/>
        </w:rPr>
        <w:t>,68</w:t>
      </w:r>
      <w:proofErr w:type="gramEnd"/>
      <w:r>
        <w:rPr>
          <w:rFonts w:ascii="Times New Roman" w:eastAsia="宋体" w:hAnsi="Times New Roman" w:cs="Times New Roman"/>
          <w:kern w:val="0"/>
          <w:szCs w:val="21"/>
          <w:lang w:bidi="ar"/>
        </w:rPr>
        <w:t>(2):169-173.</w:t>
      </w:r>
      <w:hyperlink r:id="rId17" w:tgtFrame="C:/Users/Administrator/Desktop/%E5%96%84%E9%94%8B%E8%BD%AF%E4%BB%B6(R)_%E5%AE%9A%E5%88%B6%E7%89%88Word%E5%8F%82%E8%80%83%E6%96%87%E7%8C%AE%E8%87%AA%E5%8A%A8%E6%A0%A1%E5%AF%B9(2021%E7%89%88)_%E4%BB%8A%E6%97%A5%E8%8D%AF%E5%AD%A6/_blank" w:history="1"/>
    </w:p>
    <w:p w14:paraId="001A4AE1" w14:textId="77777777" w:rsidR="0007013F" w:rsidRDefault="00560F24" w:rsidP="006626FE">
      <w:pPr>
        <w:pStyle w:val="ac"/>
        <w:spacing w:before="0" w:beforeAutospacing="0" w:after="0" w:afterAutospacing="0"/>
        <w:rPr>
          <w:rFonts w:ascii="Times New Roman" w:hAnsi="Times New Roman" w:cs="Times New Roman"/>
          <w:sz w:val="21"/>
          <w:szCs w:val="21"/>
          <w:lang w:bidi="ar"/>
        </w:rPr>
      </w:pPr>
      <w:r>
        <w:rPr>
          <w:rFonts w:ascii="Times New Roman" w:hAnsi="Times New Roman" w:cs="Times New Roman"/>
          <w:sz w:val="21"/>
          <w:szCs w:val="21"/>
          <w:lang w:bidi="ar"/>
        </w:rPr>
        <w:t xml:space="preserve">[9] De </w:t>
      </w:r>
      <w:proofErr w:type="spellStart"/>
      <w:r>
        <w:rPr>
          <w:rFonts w:ascii="Times New Roman" w:hAnsi="Times New Roman" w:cs="Times New Roman"/>
          <w:sz w:val="21"/>
          <w:szCs w:val="21"/>
          <w:lang w:bidi="ar"/>
        </w:rPr>
        <w:t>Leonibus</w:t>
      </w:r>
      <w:proofErr w:type="spellEnd"/>
      <w:r>
        <w:rPr>
          <w:rFonts w:ascii="Times New Roman" w:hAnsi="Times New Roman" w:cs="Times New Roman"/>
          <w:sz w:val="21"/>
          <w:szCs w:val="21"/>
          <w:lang w:bidi="ar"/>
        </w:rPr>
        <w:t> C, </w:t>
      </w:r>
      <w:proofErr w:type="spellStart"/>
      <w:r>
        <w:rPr>
          <w:rFonts w:ascii="Times New Roman" w:hAnsi="Times New Roman" w:cs="Times New Roman"/>
          <w:sz w:val="21"/>
          <w:szCs w:val="21"/>
          <w:lang w:bidi="ar"/>
        </w:rPr>
        <w:t>Attanasi</w:t>
      </w:r>
      <w:proofErr w:type="spellEnd"/>
      <w:r>
        <w:rPr>
          <w:rFonts w:ascii="Times New Roman" w:hAnsi="Times New Roman" w:cs="Times New Roman"/>
          <w:sz w:val="21"/>
          <w:szCs w:val="21"/>
          <w:lang w:bidi="ar"/>
        </w:rPr>
        <w:t> M, </w:t>
      </w:r>
      <w:proofErr w:type="spellStart"/>
      <w:r>
        <w:rPr>
          <w:rFonts w:ascii="Times New Roman" w:hAnsi="Times New Roman" w:cs="Times New Roman"/>
          <w:sz w:val="21"/>
          <w:szCs w:val="21"/>
          <w:lang w:bidi="ar"/>
        </w:rPr>
        <w:t>Roze</w:t>
      </w:r>
      <w:proofErr w:type="spellEnd"/>
      <w:r>
        <w:rPr>
          <w:rFonts w:ascii="Times New Roman" w:hAnsi="Times New Roman" w:cs="Times New Roman"/>
          <w:sz w:val="21"/>
          <w:szCs w:val="21"/>
          <w:lang w:bidi="ar"/>
        </w:rPr>
        <w:t> Z, </w:t>
      </w:r>
      <w:r>
        <w:rPr>
          <w:rFonts w:ascii="Times New Roman" w:hAnsi="Times New Roman" w:cs="Times New Roman"/>
          <w:i/>
          <w:iCs/>
          <w:sz w:val="21"/>
          <w:szCs w:val="21"/>
          <w:lang w:bidi="ar"/>
        </w:rPr>
        <w:t>et al</w:t>
      </w:r>
      <w:r>
        <w:rPr>
          <w:rFonts w:ascii="Times New Roman" w:hAnsi="Times New Roman" w:cs="Times New Roman"/>
          <w:sz w:val="21"/>
          <w:szCs w:val="21"/>
          <w:lang w:bidi="ar"/>
        </w:rPr>
        <w:t xml:space="preserve">. Influence of inhaled corticosteroids on pubertal growth and final height in asthmatic children[J]. </w:t>
      </w:r>
      <w:proofErr w:type="spellStart"/>
      <w:r>
        <w:rPr>
          <w:rFonts w:ascii="Times New Roman" w:hAnsi="Times New Roman" w:cs="Times New Roman"/>
          <w:sz w:val="21"/>
          <w:szCs w:val="21"/>
          <w:lang w:bidi="ar"/>
        </w:rPr>
        <w:t>Pediatr</w:t>
      </w:r>
      <w:proofErr w:type="spellEnd"/>
      <w:r>
        <w:rPr>
          <w:rFonts w:ascii="Times New Roman" w:hAnsi="Times New Roman" w:cs="Times New Roman"/>
          <w:sz w:val="21"/>
          <w:szCs w:val="21"/>
          <w:lang w:bidi="ar"/>
        </w:rPr>
        <w:t xml:space="preserve"> Allergy </w:t>
      </w:r>
      <w:proofErr w:type="spellStart"/>
      <w:r>
        <w:rPr>
          <w:rFonts w:ascii="Times New Roman" w:hAnsi="Times New Roman" w:cs="Times New Roman"/>
          <w:sz w:val="21"/>
          <w:szCs w:val="21"/>
          <w:lang w:bidi="ar"/>
        </w:rPr>
        <w:t>Immunol</w:t>
      </w:r>
      <w:proofErr w:type="spellEnd"/>
      <w:r>
        <w:rPr>
          <w:rFonts w:ascii="Times New Roman" w:hAnsi="Times New Roman" w:cs="Times New Roman"/>
          <w:sz w:val="21"/>
          <w:szCs w:val="21"/>
          <w:lang w:bidi="ar"/>
        </w:rPr>
        <w:t>, 2016</w:t>
      </w:r>
      <w:proofErr w:type="gramStart"/>
      <w:r>
        <w:rPr>
          <w:rFonts w:ascii="Times New Roman" w:hAnsi="Times New Roman" w:cs="Times New Roman"/>
          <w:sz w:val="21"/>
          <w:szCs w:val="21"/>
          <w:lang w:bidi="ar"/>
        </w:rPr>
        <w:t>,27</w:t>
      </w:r>
      <w:proofErr w:type="gramEnd"/>
      <w:r>
        <w:rPr>
          <w:rFonts w:ascii="Times New Roman" w:hAnsi="Times New Roman" w:cs="Times New Roman"/>
          <w:sz w:val="21"/>
          <w:szCs w:val="21"/>
          <w:lang w:bidi="ar"/>
        </w:rPr>
        <w:t>(5):499-506.</w:t>
      </w:r>
      <w:hyperlink r:id="rId18" w:tgtFrame="C:/Users/Administrator/Desktop/%E5%96%84%E9%94%8B%E8%BD%AF%E4%BB%B6(R)_%E5%AE%9A%E5%88%B6%E7%89%88Word%E5%8F%82%E8%80%83%E6%96%87%E7%8C%AE%E8%87%AA%E5%8A%A8%E6%A0%A1%E5%AF%B9(2021%E7%89%88)_%E4%BB%8A%E6%97%A5%E8%8D%AF%E5%AD%A6/_blank" w:history="1"/>
    </w:p>
    <w:p w14:paraId="0BB73ED5" w14:textId="77777777" w:rsidR="0007013F" w:rsidRDefault="00560F24" w:rsidP="006626FE">
      <w:pPr>
        <w:widowControl/>
        <w:jc w:val="left"/>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 xml:space="preserve">[10] </w:t>
      </w:r>
      <w:r>
        <w:rPr>
          <w:rFonts w:ascii="Times New Roman" w:eastAsia="宋体" w:hAnsi="Times New Roman" w:cs="Times New Roman"/>
          <w:kern w:val="0"/>
          <w:szCs w:val="21"/>
          <w:lang w:bidi="ar"/>
        </w:rPr>
        <w:t>中华医学会临床药学分会《雾化吸入疗法合理用药专家共识》</w:t>
      </w:r>
      <w:r>
        <w:rPr>
          <w:rFonts w:ascii="Times New Roman" w:eastAsia="宋体" w:hAnsi="Times New Roman" w:cs="Times New Roman"/>
          <w:kern w:val="0"/>
          <w:szCs w:val="21"/>
          <w:lang w:bidi="ar"/>
        </w:rPr>
        <w:t xml:space="preserve">, </w:t>
      </w:r>
      <w:r>
        <w:rPr>
          <w:rFonts w:ascii="Times New Roman" w:eastAsia="宋体" w:hAnsi="Times New Roman" w:cs="Times New Roman"/>
          <w:kern w:val="0"/>
          <w:szCs w:val="21"/>
          <w:lang w:bidi="ar"/>
        </w:rPr>
        <w:t>编写组</w:t>
      </w:r>
      <w:r>
        <w:rPr>
          <w:rFonts w:ascii="Times New Roman" w:eastAsia="宋体" w:hAnsi="Times New Roman" w:cs="Times New Roman"/>
          <w:kern w:val="0"/>
          <w:szCs w:val="21"/>
          <w:lang w:bidi="ar"/>
        </w:rPr>
        <w:t xml:space="preserve">. </w:t>
      </w:r>
      <w:r>
        <w:rPr>
          <w:rFonts w:ascii="Times New Roman" w:eastAsia="宋体" w:hAnsi="Times New Roman" w:cs="Times New Roman"/>
          <w:kern w:val="0"/>
          <w:szCs w:val="21"/>
          <w:lang w:bidi="ar"/>
        </w:rPr>
        <w:t>雾化吸入疗法合理用药专家共识</w:t>
      </w:r>
      <w:r>
        <w:rPr>
          <w:rFonts w:ascii="Times New Roman" w:eastAsia="宋体" w:hAnsi="Times New Roman" w:cs="Times New Roman"/>
          <w:kern w:val="0"/>
          <w:szCs w:val="21"/>
          <w:lang w:bidi="ar"/>
        </w:rPr>
        <w:t>(2019</w:t>
      </w:r>
      <w:r>
        <w:rPr>
          <w:rFonts w:ascii="Times New Roman" w:eastAsia="宋体" w:hAnsi="Times New Roman" w:cs="Times New Roman"/>
          <w:kern w:val="0"/>
          <w:szCs w:val="21"/>
          <w:lang w:bidi="ar"/>
        </w:rPr>
        <w:t>年版</w:t>
      </w:r>
      <w:r>
        <w:rPr>
          <w:rFonts w:ascii="Times New Roman" w:eastAsia="宋体" w:hAnsi="Times New Roman" w:cs="Times New Roman"/>
          <w:kern w:val="0"/>
          <w:szCs w:val="21"/>
          <w:lang w:bidi="ar"/>
        </w:rPr>
        <w:t xml:space="preserve">)[J]. </w:t>
      </w:r>
      <w:r>
        <w:rPr>
          <w:rFonts w:ascii="Times New Roman" w:eastAsia="宋体" w:hAnsi="Times New Roman" w:cs="Times New Roman"/>
          <w:kern w:val="0"/>
          <w:szCs w:val="21"/>
          <w:lang w:bidi="ar"/>
        </w:rPr>
        <w:t>医药导报</w:t>
      </w:r>
      <w:r>
        <w:rPr>
          <w:rFonts w:ascii="Times New Roman" w:eastAsia="宋体" w:hAnsi="Times New Roman" w:cs="Times New Roman"/>
          <w:kern w:val="0"/>
          <w:szCs w:val="21"/>
          <w:lang w:bidi="ar"/>
        </w:rPr>
        <w:t>, 2019,38(2):135-146.</w:t>
      </w:r>
      <w:hyperlink r:id="rId19" w:tgtFrame="C:/Users/Administrator/Desktop/%E5%96%84%E9%94%8B%E8%BD%AF%E4%BB%B6(R)_%E5%AE%9A%E5%88%B6%E7%89%88Word%E5%8F%82%E8%80%83%E6%96%87%E7%8C%AE%E8%87%AA%E5%8A%A8%E6%A0%A1%E5%AF%B9(2021%E7%89%88)_%E4%BB%8A%E6%97%A5%E8%8D%AF%E5%AD%A6/_blank" w:history="1"/>
    </w:p>
    <w:p w14:paraId="0FF2217D" w14:textId="77777777" w:rsidR="0007013F" w:rsidRDefault="00560F24" w:rsidP="006626FE">
      <w:pPr>
        <w:pStyle w:val="ac"/>
        <w:spacing w:before="0" w:beforeAutospacing="0" w:after="0" w:afterAutospacing="0"/>
        <w:rPr>
          <w:rFonts w:ascii="Times New Roman" w:hAnsi="Times New Roman" w:cs="Times New Roman"/>
          <w:sz w:val="21"/>
          <w:szCs w:val="21"/>
          <w:lang w:bidi="ar"/>
        </w:rPr>
      </w:pPr>
      <w:r>
        <w:rPr>
          <w:rFonts w:ascii="Times New Roman" w:hAnsi="Times New Roman" w:cs="Times New Roman"/>
          <w:sz w:val="21"/>
          <w:szCs w:val="21"/>
          <w:lang w:bidi="ar"/>
        </w:rPr>
        <w:t xml:space="preserve">[11] Chu C </w:t>
      </w:r>
      <w:proofErr w:type="spellStart"/>
      <w:r>
        <w:rPr>
          <w:rFonts w:ascii="Times New Roman" w:hAnsi="Times New Roman" w:cs="Times New Roman"/>
          <w:sz w:val="21"/>
          <w:szCs w:val="21"/>
          <w:lang w:bidi="ar"/>
        </w:rPr>
        <w:t>C</w:t>
      </w:r>
      <w:proofErr w:type="spellEnd"/>
      <w:r>
        <w:rPr>
          <w:rFonts w:ascii="Times New Roman" w:hAnsi="Times New Roman" w:cs="Times New Roman"/>
          <w:sz w:val="21"/>
          <w:szCs w:val="21"/>
          <w:lang w:bidi="ar"/>
        </w:rPr>
        <w:t xml:space="preserve">, </w:t>
      </w:r>
      <w:proofErr w:type="spellStart"/>
      <w:r>
        <w:rPr>
          <w:rFonts w:ascii="Times New Roman" w:hAnsi="Times New Roman" w:cs="Times New Roman"/>
          <w:sz w:val="21"/>
          <w:szCs w:val="21"/>
          <w:lang w:bidi="ar"/>
        </w:rPr>
        <w:t>Hsing</w:t>
      </w:r>
      <w:proofErr w:type="spellEnd"/>
      <w:r>
        <w:rPr>
          <w:rFonts w:ascii="Times New Roman" w:hAnsi="Times New Roman" w:cs="Times New Roman"/>
          <w:sz w:val="21"/>
          <w:szCs w:val="21"/>
          <w:lang w:bidi="ar"/>
        </w:rPr>
        <w:t> C H, Shieh J P, </w:t>
      </w:r>
      <w:r>
        <w:rPr>
          <w:rFonts w:ascii="Times New Roman" w:hAnsi="Times New Roman" w:cs="Times New Roman"/>
          <w:i/>
          <w:iCs/>
          <w:sz w:val="21"/>
          <w:szCs w:val="21"/>
          <w:lang w:bidi="ar"/>
        </w:rPr>
        <w:t>et al</w:t>
      </w:r>
      <w:r>
        <w:rPr>
          <w:rFonts w:ascii="Times New Roman" w:hAnsi="Times New Roman" w:cs="Times New Roman"/>
          <w:sz w:val="21"/>
          <w:szCs w:val="21"/>
          <w:lang w:bidi="ar"/>
        </w:rPr>
        <w:t xml:space="preserve">. The cellular mechanisms of the antiemetic action of dexamethasone and related glucocorticoids against vomiting[J]. </w:t>
      </w:r>
      <w:proofErr w:type="spellStart"/>
      <w:r>
        <w:rPr>
          <w:rFonts w:ascii="Times New Roman" w:hAnsi="Times New Roman" w:cs="Times New Roman"/>
          <w:sz w:val="21"/>
          <w:szCs w:val="21"/>
          <w:lang w:bidi="ar"/>
        </w:rPr>
        <w:t>Eur</w:t>
      </w:r>
      <w:proofErr w:type="spellEnd"/>
      <w:r>
        <w:rPr>
          <w:rFonts w:ascii="Times New Roman" w:hAnsi="Times New Roman" w:cs="Times New Roman"/>
          <w:sz w:val="21"/>
          <w:szCs w:val="21"/>
          <w:lang w:bidi="ar"/>
        </w:rPr>
        <w:t xml:space="preserve"> J </w:t>
      </w:r>
      <w:proofErr w:type="spellStart"/>
      <w:r>
        <w:rPr>
          <w:rFonts w:ascii="Times New Roman" w:hAnsi="Times New Roman" w:cs="Times New Roman"/>
          <w:sz w:val="21"/>
          <w:szCs w:val="21"/>
          <w:lang w:bidi="ar"/>
        </w:rPr>
        <w:t>Pharmacol</w:t>
      </w:r>
      <w:proofErr w:type="spellEnd"/>
      <w:r>
        <w:rPr>
          <w:rFonts w:ascii="Times New Roman" w:hAnsi="Times New Roman" w:cs="Times New Roman"/>
          <w:sz w:val="21"/>
          <w:szCs w:val="21"/>
          <w:lang w:bidi="ar"/>
        </w:rPr>
        <w:t>, 2014</w:t>
      </w:r>
      <w:proofErr w:type="gramStart"/>
      <w:r>
        <w:rPr>
          <w:rFonts w:ascii="Times New Roman" w:hAnsi="Times New Roman" w:cs="Times New Roman"/>
          <w:sz w:val="21"/>
          <w:szCs w:val="21"/>
          <w:lang w:bidi="ar"/>
        </w:rPr>
        <w:t>,722:48</w:t>
      </w:r>
      <w:proofErr w:type="gramEnd"/>
      <w:r>
        <w:rPr>
          <w:rFonts w:ascii="Times New Roman" w:hAnsi="Times New Roman" w:cs="Times New Roman"/>
          <w:sz w:val="21"/>
          <w:szCs w:val="21"/>
          <w:lang w:bidi="ar"/>
        </w:rPr>
        <w:t>-54.</w:t>
      </w:r>
      <w:hyperlink r:id="rId20" w:tgtFrame="C:/Users/Administrator/Desktop/%E5%96%84%E9%94%8B%E8%BD%AF%E4%BB%B6(R)_%E5%AE%9A%E5%88%B6%E7%89%88Word%E5%8F%82%E8%80%83%E6%96%87%E7%8C%AE%E8%87%AA%E5%8A%A8%E6%A0%A1%E5%AF%B9(2021%E7%89%88)_%E4%BB%8A%E6%97%A5%E8%8D%AF%E5%AD%A6/_blank" w:history="1"/>
    </w:p>
    <w:p w14:paraId="56FB6B6D" w14:textId="77777777" w:rsidR="0007013F" w:rsidRDefault="00560F24" w:rsidP="006626FE">
      <w:pPr>
        <w:widowControl/>
        <w:jc w:val="left"/>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[12] </w:t>
      </w:r>
      <w:proofErr w:type="spellStart"/>
      <w:r>
        <w:rPr>
          <w:rFonts w:ascii="Times New Roman" w:eastAsia="宋体" w:hAnsi="Times New Roman" w:cs="Times New Roman"/>
          <w:kern w:val="0"/>
          <w:szCs w:val="21"/>
          <w:lang w:bidi="ar"/>
        </w:rPr>
        <w:t>Gan</w:t>
      </w:r>
      <w:proofErr w:type="spellEnd"/>
      <w:r>
        <w:rPr>
          <w:rFonts w:ascii="Times New Roman" w:eastAsia="宋体" w:hAnsi="Times New Roman" w:cs="Times New Roman"/>
          <w:kern w:val="0"/>
          <w:szCs w:val="21"/>
          <w:lang w:bidi="ar"/>
        </w:rPr>
        <w:t xml:space="preserve"> T J, </w:t>
      </w:r>
      <w:proofErr w:type="spellStart"/>
      <w:r>
        <w:rPr>
          <w:rFonts w:ascii="Times New Roman" w:eastAsia="宋体" w:hAnsi="Times New Roman" w:cs="Times New Roman"/>
          <w:kern w:val="0"/>
          <w:szCs w:val="21"/>
          <w:lang w:bidi="ar"/>
        </w:rPr>
        <w:t>Belani</w:t>
      </w:r>
      <w:proofErr w:type="spellEnd"/>
      <w:r>
        <w:rPr>
          <w:rFonts w:ascii="Times New Roman" w:eastAsia="宋体" w:hAnsi="Times New Roman" w:cs="Times New Roman"/>
          <w:kern w:val="0"/>
          <w:szCs w:val="21"/>
          <w:lang w:bidi="ar"/>
        </w:rPr>
        <w:t xml:space="preserve"> K G, </w:t>
      </w:r>
      <w:proofErr w:type="spellStart"/>
      <w:r>
        <w:rPr>
          <w:rFonts w:ascii="Times New Roman" w:eastAsia="宋体" w:hAnsi="Times New Roman" w:cs="Times New Roman"/>
          <w:kern w:val="0"/>
          <w:szCs w:val="21"/>
          <w:lang w:bidi="ar"/>
        </w:rPr>
        <w:t>Bergese</w:t>
      </w:r>
      <w:proofErr w:type="spellEnd"/>
      <w:r>
        <w:rPr>
          <w:rFonts w:ascii="Times New Roman" w:eastAsia="宋体" w:hAnsi="Times New Roman" w:cs="Times New Roman"/>
          <w:kern w:val="0"/>
          <w:szCs w:val="21"/>
          <w:lang w:bidi="ar"/>
        </w:rPr>
        <w:t> S, </w:t>
      </w:r>
      <w:r>
        <w:rPr>
          <w:rFonts w:ascii="Times New Roman" w:eastAsia="宋体" w:hAnsi="Times New Roman" w:cs="Times New Roman"/>
          <w:i/>
          <w:iCs/>
          <w:kern w:val="0"/>
          <w:szCs w:val="21"/>
          <w:lang w:bidi="ar"/>
        </w:rPr>
        <w:t>et al</w:t>
      </w:r>
      <w:r>
        <w:rPr>
          <w:rFonts w:ascii="Times New Roman" w:eastAsia="宋体" w:hAnsi="Times New Roman" w:cs="Times New Roman"/>
          <w:kern w:val="0"/>
          <w:szCs w:val="21"/>
          <w:lang w:bidi="ar"/>
        </w:rPr>
        <w:t xml:space="preserve">. Fourth consensus guidelines for the management of postoperative nausea and vomiting[J]. </w:t>
      </w:r>
      <w:proofErr w:type="spellStart"/>
      <w:r>
        <w:rPr>
          <w:rFonts w:ascii="Times New Roman" w:eastAsia="宋体" w:hAnsi="Times New Roman" w:cs="Times New Roman"/>
          <w:kern w:val="0"/>
          <w:szCs w:val="21"/>
          <w:lang w:bidi="ar"/>
        </w:rPr>
        <w:t>Anesth</w:t>
      </w:r>
      <w:proofErr w:type="spellEnd"/>
      <w:r>
        <w:rPr>
          <w:rFonts w:ascii="Times New Roman" w:eastAsia="宋体" w:hAnsi="Times New Roman" w:cs="Times New Roman"/>
          <w:kern w:val="0"/>
          <w:szCs w:val="21"/>
          <w:lang w:bidi="ar"/>
        </w:rPr>
        <w:t xml:space="preserve"> </w:t>
      </w:r>
      <w:proofErr w:type="spellStart"/>
      <w:r>
        <w:rPr>
          <w:rFonts w:ascii="Times New Roman" w:eastAsia="宋体" w:hAnsi="Times New Roman" w:cs="Times New Roman"/>
          <w:kern w:val="0"/>
          <w:szCs w:val="21"/>
          <w:lang w:bidi="ar"/>
        </w:rPr>
        <w:t>Analg</w:t>
      </w:r>
      <w:proofErr w:type="spellEnd"/>
      <w:r>
        <w:rPr>
          <w:rFonts w:ascii="Times New Roman" w:eastAsia="宋体" w:hAnsi="Times New Roman" w:cs="Times New Roman"/>
          <w:kern w:val="0"/>
          <w:szCs w:val="21"/>
          <w:lang w:bidi="ar"/>
        </w:rPr>
        <w:t>, 2020</w:t>
      </w:r>
      <w:proofErr w:type="gramStart"/>
      <w:r>
        <w:rPr>
          <w:rFonts w:ascii="Times New Roman" w:eastAsia="宋体" w:hAnsi="Times New Roman" w:cs="Times New Roman"/>
          <w:kern w:val="0"/>
          <w:szCs w:val="21"/>
          <w:lang w:bidi="ar"/>
        </w:rPr>
        <w:t>,131</w:t>
      </w:r>
      <w:proofErr w:type="gramEnd"/>
      <w:r>
        <w:rPr>
          <w:rFonts w:ascii="Times New Roman" w:eastAsia="宋体" w:hAnsi="Times New Roman" w:cs="Times New Roman"/>
          <w:kern w:val="0"/>
          <w:szCs w:val="21"/>
          <w:lang w:bidi="ar"/>
        </w:rPr>
        <w:t>(2):411-448.</w:t>
      </w:r>
      <w:hyperlink r:id="rId21" w:tgtFrame="C:/Users/Administrator/Desktop/%E5%96%84%E9%94%8B%E8%BD%AF%E4%BB%B6(R)_%E5%AE%9A%E5%88%B6%E7%89%88Word%E5%8F%82%E8%80%83%E6%96%87%E7%8C%AE%E8%87%AA%E5%8A%A8%E6%A0%A1%E5%AF%B9(2021%E7%89%88)_%E4%BB%8A%E6%97%A5%E8%8D%AF%E5%AD%A6/_blank" w:history="1"/>
    </w:p>
    <w:p w14:paraId="065519F1" w14:textId="77777777" w:rsidR="0007013F" w:rsidRDefault="00560F24" w:rsidP="006626FE">
      <w:pPr>
        <w:widowControl/>
        <w:jc w:val="left"/>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[13] Pak D J, Yong R J, Kaye A D, </w:t>
      </w:r>
      <w:r>
        <w:rPr>
          <w:rFonts w:ascii="Times New Roman" w:eastAsia="宋体" w:hAnsi="Times New Roman" w:cs="Times New Roman"/>
          <w:i/>
          <w:iCs/>
          <w:kern w:val="0"/>
          <w:szCs w:val="21"/>
          <w:lang w:bidi="ar"/>
        </w:rPr>
        <w:t>et al</w:t>
      </w:r>
      <w:r>
        <w:rPr>
          <w:rFonts w:ascii="Times New Roman" w:eastAsia="宋体" w:hAnsi="Times New Roman" w:cs="Times New Roman"/>
          <w:kern w:val="0"/>
          <w:szCs w:val="21"/>
          <w:lang w:bidi="ar"/>
        </w:rPr>
        <w:t xml:space="preserve">. </w:t>
      </w:r>
      <w:proofErr w:type="spellStart"/>
      <w:r>
        <w:rPr>
          <w:rFonts w:ascii="Times New Roman" w:eastAsia="宋体" w:hAnsi="Times New Roman" w:cs="Times New Roman"/>
          <w:kern w:val="0"/>
          <w:szCs w:val="21"/>
          <w:lang w:bidi="ar"/>
        </w:rPr>
        <w:t>Chronification</w:t>
      </w:r>
      <w:proofErr w:type="spellEnd"/>
      <w:r>
        <w:rPr>
          <w:rFonts w:ascii="Times New Roman" w:eastAsia="宋体" w:hAnsi="Times New Roman" w:cs="Times New Roman"/>
          <w:kern w:val="0"/>
          <w:szCs w:val="21"/>
          <w:lang w:bidi="ar"/>
        </w:rPr>
        <w:t xml:space="preserve"> of pain: Mechanisms, current understanding, and clinical implications[J]. </w:t>
      </w:r>
      <w:proofErr w:type="spellStart"/>
      <w:r>
        <w:rPr>
          <w:rFonts w:ascii="Times New Roman" w:eastAsia="宋体" w:hAnsi="Times New Roman" w:cs="Times New Roman"/>
          <w:kern w:val="0"/>
          <w:szCs w:val="21"/>
          <w:lang w:bidi="ar"/>
        </w:rPr>
        <w:t>Curr</w:t>
      </w:r>
      <w:proofErr w:type="spellEnd"/>
      <w:r>
        <w:rPr>
          <w:rFonts w:ascii="Times New Roman" w:eastAsia="宋体" w:hAnsi="Times New Roman" w:cs="Times New Roman"/>
          <w:kern w:val="0"/>
          <w:szCs w:val="21"/>
          <w:lang w:bidi="ar"/>
        </w:rPr>
        <w:t xml:space="preserve"> Pain Headache Rep, 2018</w:t>
      </w:r>
      <w:proofErr w:type="gramStart"/>
      <w:r>
        <w:rPr>
          <w:rFonts w:ascii="Times New Roman" w:eastAsia="宋体" w:hAnsi="Times New Roman" w:cs="Times New Roman"/>
          <w:kern w:val="0"/>
          <w:szCs w:val="21"/>
          <w:lang w:bidi="ar"/>
        </w:rPr>
        <w:t>,22</w:t>
      </w:r>
      <w:proofErr w:type="gramEnd"/>
      <w:r>
        <w:rPr>
          <w:rFonts w:ascii="Times New Roman" w:eastAsia="宋体" w:hAnsi="Times New Roman" w:cs="Times New Roman"/>
          <w:kern w:val="0"/>
          <w:szCs w:val="21"/>
          <w:lang w:bidi="ar"/>
        </w:rPr>
        <w:t>(2):9.</w:t>
      </w:r>
      <w:hyperlink r:id="rId22" w:tgtFrame="C:/Users/Administrator/Desktop/%E5%96%84%E9%94%8B%E8%BD%AF%E4%BB%B6(R)_%E5%AE%9A%E5%88%B6%E7%89%88Word%E5%8F%82%E8%80%83%E6%96%87%E7%8C%AE%E8%87%AA%E5%8A%A8%E6%A0%A1%E5%AF%B9(2021%E7%89%88)_%E4%BB%8A%E6%97%A5%E8%8D%AF%E5%AD%A6/_blank" w:history="1"/>
    </w:p>
    <w:p w14:paraId="09D0EC8D" w14:textId="77777777" w:rsidR="0007013F" w:rsidRDefault="00560F24" w:rsidP="006626FE">
      <w:pPr>
        <w:widowControl/>
        <w:jc w:val="left"/>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 xml:space="preserve">[14] </w:t>
      </w:r>
      <w:r>
        <w:rPr>
          <w:rFonts w:ascii="Times New Roman" w:eastAsia="宋体" w:hAnsi="Times New Roman" w:cs="Times New Roman"/>
          <w:kern w:val="0"/>
          <w:szCs w:val="21"/>
          <w:lang w:bidi="ar"/>
        </w:rPr>
        <w:t>中华医学会麻醉学分会</w:t>
      </w:r>
      <w:r>
        <w:rPr>
          <w:rFonts w:ascii="Times New Roman" w:eastAsia="宋体" w:hAnsi="Times New Roman" w:cs="Times New Roman"/>
          <w:kern w:val="0"/>
          <w:szCs w:val="21"/>
          <w:lang w:bidi="ar"/>
        </w:rPr>
        <w:t xml:space="preserve">. </w:t>
      </w:r>
      <w:r>
        <w:rPr>
          <w:rFonts w:ascii="Times New Roman" w:eastAsia="宋体" w:hAnsi="Times New Roman" w:cs="Times New Roman"/>
          <w:kern w:val="0"/>
          <w:szCs w:val="21"/>
          <w:lang w:bidi="ar"/>
        </w:rPr>
        <w:t>肾上腺糖皮质激素</w:t>
      </w:r>
      <w:proofErr w:type="gramStart"/>
      <w:r>
        <w:rPr>
          <w:rFonts w:ascii="Times New Roman" w:eastAsia="宋体" w:hAnsi="Times New Roman" w:cs="Times New Roman"/>
          <w:kern w:val="0"/>
          <w:szCs w:val="21"/>
          <w:lang w:bidi="ar"/>
        </w:rPr>
        <w:t>围手术期</w:t>
      </w:r>
      <w:proofErr w:type="gramEnd"/>
      <w:r>
        <w:rPr>
          <w:rFonts w:ascii="Times New Roman" w:eastAsia="宋体" w:hAnsi="Times New Roman" w:cs="Times New Roman"/>
          <w:kern w:val="0"/>
          <w:szCs w:val="21"/>
          <w:lang w:bidi="ar"/>
        </w:rPr>
        <w:t>应用专家共识</w:t>
      </w:r>
      <w:r>
        <w:rPr>
          <w:rFonts w:ascii="Times New Roman" w:eastAsia="宋体" w:hAnsi="Times New Roman" w:cs="Times New Roman"/>
          <w:kern w:val="0"/>
          <w:szCs w:val="21"/>
          <w:lang w:bidi="ar"/>
        </w:rPr>
        <w:t>(2017</w:t>
      </w:r>
      <w:r>
        <w:rPr>
          <w:rFonts w:ascii="Times New Roman" w:eastAsia="宋体" w:hAnsi="Times New Roman" w:cs="Times New Roman"/>
          <w:kern w:val="0"/>
          <w:szCs w:val="21"/>
          <w:lang w:bidi="ar"/>
        </w:rPr>
        <w:t>版</w:t>
      </w:r>
      <w:r>
        <w:rPr>
          <w:rFonts w:ascii="Times New Roman" w:eastAsia="宋体" w:hAnsi="Times New Roman" w:cs="Times New Roman"/>
          <w:kern w:val="0"/>
          <w:szCs w:val="21"/>
          <w:lang w:bidi="ar"/>
        </w:rPr>
        <w:t xml:space="preserve">)[J]. </w:t>
      </w:r>
      <w:r>
        <w:rPr>
          <w:rFonts w:ascii="Times New Roman" w:eastAsia="宋体" w:hAnsi="Times New Roman" w:cs="Times New Roman"/>
          <w:kern w:val="0"/>
          <w:szCs w:val="21"/>
          <w:lang w:bidi="ar"/>
        </w:rPr>
        <w:t>临床麻醉学杂志</w:t>
      </w:r>
      <w:r>
        <w:rPr>
          <w:rFonts w:ascii="Times New Roman" w:eastAsia="宋体" w:hAnsi="Times New Roman" w:cs="Times New Roman"/>
          <w:kern w:val="0"/>
          <w:szCs w:val="21"/>
          <w:lang w:bidi="ar"/>
        </w:rPr>
        <w:t>, 2017,33(7):712-716.</w:t>
      </w:r>
      <w:hyperlink r:id="rId23" w:tgtFrame="C:/Users/Administrator/Desktop/%E5%96%84%E9%94%8B%E8%BD%AF%E4%BB%B6(R)_%E5%AE%9A%E5%88%B6%E7%89%88Word%E5%8F%82%E8%80%83%E6%96%87%E7%8C%AE%E8%87%AA%E5%8A%A8%E6%A0%A1%E5%AF%B9(2021%E7%89%88)_%E4%BB%8A%E6%97%A5%E8%8D%AF%E5%AD%A6/_blank" w:history="1"/>
    </w:p>
    <w:p w14:paraId="2F0F80F7" w14:textId="77777777" w:rsidR="0007013F" w:rsidRDefault="00560F24" w:rsidP="006626FE">
      <w:pPr>
        <w:widowControl/>
        <w:jc w:val="left"/>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 xml:space="preserve">[15] </w:t>
      </w:r>
      <w:proofErr w:type="spellStart"/>
      <w:r>
        <w:rPr>
          <w:rFonts w:ascii="Times New Roman" w:eastAsia="宋体" w:hAnsi="Times New Roman" w:cs="Times New Roman"/>
          <w:kern w:val="0"/>
          <w:szCs w:val="21"/>
          <w:lang w:bidi="ar"/>
        </w:rPr>
        <w:t>Tsunoda</w:t>
      </w:r>
      <w:proofErr w:type="spellEnd"/>
      <w:r>
        <w:rPr>
          <w:rFonts w:ascii="Times New Roman" w:eastAsia="宋体" w:hAnsi="Times New Roman" w:cs="Times New Roman"/>
          <w:kern w:val="0"/>
          <w:szCs w:val="21"/>
          <w:lang w:bidi="ar"/>
        </w:rPr>
        <w:t xml:space="preserve"> K, </w:t>
      </w:r>
      <w:proofErr w:type="spellStart"/>
      <w:r>
        <w:rPr>
          <w:rFonts w:ascii="Times New Roman" w:eastAsia="宋体" w:hAnsi="Times New Roman" w:cs="Times New Roman"/>
          <w:kern w:val="0"/>
          <w:szCs w:val="21"/>
          <w:lang w:bidi="ar"/>
        </w:rPr>
        <w:t>Sonohata</w:t>
      </w:r>
      <w:proofErr w:type="spellEnd"/>
      <w:r>
        <w:rPr>
          <w:rFonts w:ascii="Times New Roman" w:eastAsia="宋体" w:hAnsi="Times New Roman" w:cs="Times New Roman"/>
          <w:kern w:val="0"/>
          <w:szCs w:val="21"/>
          <w:lang w:bidi="ar"/>
        </w:rPr>
        <w:t xml:space="preserve"> M, </w:t>
      </w:r>
      <w:proofErr w:type="spellStart"/>
      <w:r>
        <w:rPr>
          <w:rFonts w:ascii="Times New Roman" w:eastAsia="宋体" w:hAnsi="Times New Roman" w:cs="Times New Roman"/>
          <w:kern w:val="0"/>
          <w:szCs w:val="21"/>
          <w:lang w:bidi="ar"/>
        </w:rPr>
        <w:t>Kugisaki</w:t>
      </w:r>
      <w:proofErr w:type="spellEnd"/>
      <w:r>
        <w:rPr>
          <w:rFonts w:ascii="Times New Roman" w:eastAsia="宋体" w:hAnsi="Times New Roman" w:cs="Times New Roman"/>
          <w:kern w:val="0"/>
          <w:szCs w:val="21"/>
          <w:lang w:bidi="ar"/>
        </w:rPr>
        <w:t> H, </w:t>
      </w:r>
      <w:r>
        <w:rPr>
          <w:rFonts w:ascii="Times New Roman" w:eastAsia="宋体" w:hAnsi="Times New Roman" w:cs="Times New Roman"/>
          <w:i/>
          <w:iCs/>
          <w:kern w:val="0"/>
          <w:szCs w:val="21"/>
          <w:lang w:bidi="ar"/>
        </w:rPr>
        <w:t>et al</w:t>
      </w:r>
      <w:r>
        <w:rPr>
          <w:rFonts w:ascii="Times New Roman" w:eastAsia="宋体" w:hAnsi="Times New Roman" w:cs="Times New Roman"/>
          <w:kern w:val="0"/>
          <w:szCs w:val="21"/>
          <w:lang w:bidi="ar"/>
        </w:rPr>
        <w:t xml:space="preserve">. The effect of air tourniquet on interleukin-6 levels in total knee arthroplasty[J]. Open </w:t>
      </w:r>
      <w:proofErr w:type="spellStart"/>
      <w:r>
        <w:rPr>
          <w:rFonts w:ascii="Times New Roman" w:eastAsia="宋体" w:hAnsi="Times New Roman" w:cs="Times New Roman"/>
          <w:kern w:val="0"/>
          <w:szCs w:val="21"/>
          <w:lang w:bidi="ar"/>
        </w:rPr>
        <w:t>Orthop</w:t>
      </w:r>
      <w:proofErr w:type="spellEnd"/>
      <w:r>
        <w:rPr>
          <w:rFonts w:ascii="Times New Roman" w:eastAsia="宋体" w:hAnsi="Times New Roman" w:cs="Times New Roman"/>
          <w:kern w:val="0"/>
          <w:szCs w:val="21"/>
          <w:lang w:bidi="ar"/>
        </w:rPr>
        <w:t xml:space="preserve"> J, 2017</w:t>
      </w:r>
      <w:proofErr w:type="gramStart"/>
      <w:r>
        <w:rPr>
          <w:rFonts w:ascii="Times New Roman" w:eastAsia="宋体" w:hAnsi="Times New Roman" w:cs="Times New Roman"/>
          <w:kern w:val="0"/>
          <w:szCs w:val="21"/>
          <w:lang w:bidi="ar"/>
        </w:rPr>
        <w:t>,11:20</w:t>
      </w:r>
      <w:proofErr w:type="gramEnd"/>
      <w:r>
        <w:rPr>
          <w:rFonts w:ascii="Times New Roman" w:eastAsia="宋体" w:hAnsi="Times New Roman" w:cs="Times New Roman"/>
          <w:kern w:val="0"/>
          <w:szCs w:val="21"/>
          <w:lang w:bidi="ar"/>
        </w:rPr>
        <w:t>-28.</w:t>
      </w:r>
      <w:hyperlink r:id="rId24" w:tgtFrame="C:/Users/Administrator/Desktop/%E5%96%84%E9%94%8B%E8%BD%AF%E4%BB%B6(R)_%E5%AE%9A%E5%88%B6%E7%89%88Word%E5%8F%82%E8%80%83%E6%96%87%E7%8C%AE%E8%87%AA%E5%8A%A8%E6%A0%A1%E5%AF%B9(2021%E7%89%88)_%E4%BB%8A%E6%97%A5%E8%8D%AF%E5%AD%A6/_blank" w:history="1"/>
    </w:p>
    <w:p w14:paraId="00D34FDD" w14:textId="77777777" w:rsidR="0007013F" w:rsidRDefault="00560F24" w:rsidP="006626FE">
      <w:pPr>
        <w:pStyle w:val="ac"/>
        <w:spacing w:before="0" w:beforeAutospacing="0" w:after="0" w:afterAutospacing="0"/>
        <w:rPr>
          <w:rFonts w:ascii="Times New Roman" w:hAnsi="Times New Roman" w:cs="Times New Roman"/>
          <w:sz w:val="21"/>
          <w:szCs w:val="21"/>
          <w:lang w:bidi="ar"/>
        </w:rPr>
      </w:pPr>
      <w:r>
        <w:rPr>
          <w:rFonts w:ascii="Times New Roman" w:hAnsi="Times New Roman" w:cs="Times New Roman"/>
          <w:sz w:val="21"/>
          <w:szCs w:val="21"/>
          <w:lang w:bidi="ar"/>
        </w:rPr>
        <w:t>[16] </w:t>
      </w:r>
      <w:proofErr w:type="spellStart"/>
      <w:r>
        <w:rPr>
          <w:rFonts w:ascii="Times New Roman" w:hAnsi="Times New Roman" w:cs="Times New Roman"/>
          <w:sz w:val="21"/>
          <w:szCs w:val="21"/>
          <w:lang w:bidi="ar"/>
        </w:rPr>
        <w:t>Parvataneni</w:t>
      </w:r>
      <w:proofErr w:type="spellEnd"/>
      <w:r>
        <w:rPr>
          <w:rFonts w:ascii="Times New Roman" w:hAnsi="Times New Roman" w:cs="Times New Roman"/>
          <w:sz w:val="21"/>
          <w:szCs w:val="21"/>
          <w:lang w:bidi="ar"/>
        </w:rPr>
        <w:t> H K, Shah V P, Howard H, </w:t>
      </w:r>
      <w:r>
        <w:rPr>
          <w:rFonts w:ascii="Times New Roman" w:hAnsi="Times New Roman" w:cs="Times New Roman"/>
          <w:i/>
          <w:iCs/>
          <w:sz w:val="21"/>
          <w:szCs w:val="21"/>
          <w:lang w:bidi="ar"/>
        </w:rPr>
        <w:t>et al</w:t>
      </w:r>
      <w:r>
        <w:rPr>
          <w:rFonts w:ascii="Times New Roman" w:hAnsi="Times New Roman" w:cs="Times New Roman"/>
          <w:sz w:val="21"/>
          <w:szCs w:val="21"/>
          <w:lang w:bidi="ar"/>
        </w:rPr>
        <w:t>. Controlling pain after total hip and knee arthroplasty using a multimodal protocol with local periarticular injections: A prospective randomized study[J]. J Arthroplasty, 2007</w:t>
      </w:r>
      <w:proofErr w:type="gramStart"/>
      <w:r>
        <w:rPr>
          <w:rFonts w:ascii="Times New Roman" w:hAnsi="Times New Roman" w:cs="Times New Roman"/>
          <w:sz w:val="21"/>
          <w:szCs w:val="21"/>
          <w:lang w:bidi="ar"/>
        </w:rPr>
        <w:t>,22</w:t>
      </w:r>
      <w:proofErr w:type="gramEnd"/>
      <w:r>
        <w:rPr>
          <w:rFonts w:ascii="Times New Roman" w:hAnsi="Times New Roman" w:cs="Times New Roman"/>
          <w:sz w:val="21"/>
          <w:szCs w:val="21"/>
          <w:lang w:bidi="ar"/>
        </w:rPr>
        <w:t>(2):33-38.</w:t>
      </w:r>
      <w:hyperlink r:id="rId25" w:tgtFrame="C:/Users/Administrator/Desktop/%E5%96%84%E9%94%8B%E8%BD%AF%E4%BB%B6(R)_%E5%AE%9A%E5%88%B6%E7%89%88Word%E5%8F%82%E8%80%83%E6%96%87%E7%8C%AE%E8%87%AA%E5%8A%A8%E6%A0%A1%E5%AF%B9(2021%E7%89%88)_%E4%BB%8A%E6%97%A5%E8%8D%AF%E5%AD%A6/_blank" w:history="1"/>
    </w:p>
    <w:p w14:paraId="45AB7361" w14:textId="77777777" w:rsidR="0007013F" w:rsidRDefault="00560F24" w:rsidP="006626FE">
      <w:pPr>
        <w:widowControl/>
        <w:jc w:val="left"/>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 xml:space="preserve">[17] </w:t>
      </w:r>
      <w:r>
        <w:rPr>
          <w:rFonts w:ascii="Times New Roman" w:eastAsia="宋体" w:hAnsi="Times New Roman" w:cs="Times New Roman"/>
          <w:kern w:val="0"/>
          <w:szCs w:val="21"/>
          <w:lang w:bidi="ar"/>
        </w:rPr>
        <w:t>中华医学会神经外科学分会</w:t>
      </w:r>
      <w:r>
        <w:rPr>
          <w:rFonts w:ascii="Times New Roman" w:eastAsia="宋体" w:hAnsi="Times New Roman" w:cs="Times New Roman"/>
          <w:kern w:val="0"/>
          <w:szCs w:val="21"/>
          <w:lang w:bidi="ar"/>
        </w:rPr>
        <w:t xml:space="preserve">. </w:t>
      </w:r>
      <w:r>
        <w:rPr>
          <w:rFonts w:ascii="Times New Roman" w:eastAsia="宋体" w:hAnsi="Times New Roman" w:cs="Times New Roman"/>
          <w:kern w:val="0"/>
          <w:szCs w:val="21"/>
          <w:lang w:bidi="ar"/>
        </w:rPr>
        <w:t>颅内肿瘤周围水肿药物治疗专家共识</w:t>
      </w:r>
      <w:r>
        <w:rPr>
          <w:rFonts w:ascii="Times New Roman" w:eastAsia="宋体" w:hAnsi="Times New Roman" w:cs="Times New Roman"/>
          <w:kern w:val="0"/>
          <w:szCs w:val="21"/>
          <w:lang w:bidi="ar"/>
        </w:rPr>
        <w:t>(</w:t>
      </w:r>
      <w:r>
        <w:rPr>
          <w:rFonts w:ascii="Times New Roman" w:eastAsia="宋体" w:hAnsi="Times New Roman" w:cs="Times New Roman"/>
          <w:kern w:val="0"/>
          <w:szCs w:val="21"/>
          <w:lang w:bidi="ar"/>
        </w:rPr>
        <w:t>第</w:t>
      </w:r>
      <w:r>
        <w:rPr>
          <w:rFonts w:ascii="Times New Roman" w:eastAsia="宋体" w:hAnsi="Times New Roman" w:cs="Times New Roman"/>
          <w:kern w:val="0"/>
          <w:szCs w:val="21"/>
          <w:lang w:bidi="ar"/>
        </w:rPr>
        <w:t>1</w:t>
      </w:r>
      <w:r>
        <w:rPr>
          <w:rFonts w:ascii="Times New Roman" w:eastAsia="宋体" w:hAnsi="Times New Roman" w:cs="Times New Roman"/>
          <w:kern w:val="0"/>
          <w:szCs w:val="21"/>
          <w:lang w:bidi="ar"/>
        </w:rPr>
        <w:t>版</w:t>
      </w:r>
      <w:r>
        <w:rPr>
          <w:rFonts w:ascii="Times New Roman" w:eastAsia="宋体" w:hAnsi="Times New Roman" w:cs="Times New Roman"/>
          <w:kern w:val="0"/>
          <w:szCs w:val="21"/>
          <w:lang w:bidi="ar"/>
        </w:rPr>
        <w:t xml:space="preserve">)[J]. </w:t>
      </w:r>
      <w:r>
        <w:rPr>
          <w:rFonts w:ascii="Times New Roman" w:eastAsia="宋体" w:hAnsi="Times New Roman" w:cs="Times New Roman"/>
          <w:kern w:val="0"/>
          <w:szCs w:val="21"/>
          <w:lang w:bidi="ar"/>
        </w:rPr>
        <w:t>中华医学杂志</w:t>
      </w:r>
      <w:r>
        <w:rPr>
          <w:rFonts w:ascii="Times New Roman" w:eastAsia="宋体" w:hAnsi="Times New Roman" w:cs="Times New Roman"/>
          <w:kern w:val="0"/>
          <w:szCs w:val="21"/>
          <w:lang w:bidi="ar"/>
        </w:rPr>
        <w:t>, 2010,90(1):5-9.</w:t>
      </w:r>
      <w:hyperlink r:id="rId26" w:tgtFrame="C:/Users/Administrator/Desktop/%E5%96%84%E9%94%8B%E8%BD%AF%E4%BB%B6(R)_%E5%AE%9A%E5%88%B6%E7%89%88Word%E5%8F%82%E8%80%83%E6%96%87%E7%8C%AE%E8%87%AA%E5%8A%A8%E6%A0%A1%E5%AF%B9(2021%E7%89%88)_%E4%BB%8A%E6%97%A5%E8%8D%AF%E5%AD%A6/_blank" w:history="1"/>
    </w:p>
    <w:p w14:paraId="5D761C84" w14:textId="77777777" w:rsidR="0007013F" w:rsidRDefault="00560F24" w:rsidP="006626FE">
      <w:pPr>
        <w:widowControl/>
        <w:jc w:val="left"/>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 xml:space="preserve">[18] Hildebrand </w:t>
      </w:r>
      <w:proofErr w:type="spellStart"/>
      <w:r>
        <w:rPr>
          <w:rFonts w:ascii="Times New Roman" w:eastAsia="宋体" w:hAnsi="Times New Roman" w:cs="Times New Roman"/>
          <w:kern w:val="0"/>
          <w:szCs w:val="21"/>
          <w:lang w:bidi="ar"/>
        </w:rPr>
        <w:t>J</w:t>
      </w:r>
      <w:proofErr w:type="gramStart"/>
      <w:r>
        <w:rPr>
          <w:rFonts w:ascii="Times New Roman" w:eastAsia="宋体" w:hAnsi="Times New Roman" w:cs="Times New Roman"/>
          <w:kern w:val="0"/>
          <w:szCs w:val="21"/>
          <w:lang w:bidi="ar"/>
        </w:rPr>
        <w:t>,Amoura</w:t>
      </w:r>
      <w:proofErr w:type="spellEnd"/>
      <w:proofErr w:type="gramEnd"/>
      <w:r>
        <w:rPr>
          <w:rFonts w:ascii="Times New Roman" w:eastAsia="宋体" w:hAnsi="Times New Roman" w:cs="Times New Roman"/>
          <w:kern w:val="0"/>
          <w:szCs w:val="21"/>
          <w:lang w:bidi="ar"/>
        </w:rPr>
        <w:t xml:space="preserve"> </w:t>
      </w:r>
      <w:proofErr w:type="spellStart"/>
      <w:r>
        <w:rPr>
          <w:rFonts w:ascii="Times New Roman" w:eastAsia="宋体" w:hAnsi="Times New Roman" w:cs="Times New Roman"/>
          <w:kern w:val="0"/>
          <w:szCs w:val="21"/>
          <w:lang w:bidi="ar"/>
        </w:rPr>
        <w:t>Z,Baumert</w:t>
      </w:r>
      <w:proofErr w:type="spellEnd"/>
      <w:r>
        <w:rPr>
          <w:rFonts w:ascii="Times New Roman" w:eastAsia="宋体" w:hAnsi="Times New Roman" w:cs="Times New Roman"/>
          <w:kern w:val="0"/>
          <w:szCs w:val="21"/>
          <w:lang w:bidi="ar"/>
        </w:rPr>
        <w:t xml:space="preserve"> </w:t>
      </w:r>
      <w:proofErr w:type="spellStart"/>
      <w:r>
        <w:rPr>
          <w:rFonts w:ascii="Times New Roman" w:eastAsia="宋体" w:hAnsi="Times New Roman" w:cs="Times New Roman"/>
          <w:kern w:val="0"/>
          <w:szCs w:val="21"/>
          <w:lang w:bidi="ar"/>
        </w:rPr>
        <w:t>B,</w:t>
      </w:r>
      <w:r>
        <w:rPr>
          <w:rFonts w:ascii="Times New Roman" w:eastAsia="宋体" w:hAnsi="Times New Roman" w:cs="Times New Roman"/>
          <w:i/>
          <w:iCs/>
          <w:kern w:val="0"/>
          <w:szCs w:val="21"/>
          <w:lang w:bidi="ar"/>
        </w:rPr>
        <w:t>et</w:t>
      </w:r>
      <w:proofErr w:type="spellEnd"/>
      <w:r>
        <w:rPr>
          <w:rFonts w:ascii="Times New Roman" w:eastAsia="宋体" w:hAnsi="Times New Roman" w:cs="Times New Roman"/>
          <w:i/>
          <w:iCs/>
          <w:kern w:val="0"/>
          <w:szCs w:val="21"/>
          <w:lang w:bidi="ar"/>
        </w:rPr>
        <w:t xml:space="preserve"> </w:t>
      </w:r>
      <w:proofErr w:type="spellStart"/>
      <w:r>
        <w:rPr>
          <w:rFonts w:ascii="Times New Roman" w:eastAsia="宋体" w:hAnsi="Times New Roman" w:cs="Times New Roman"/>
          <w:i/>
          <w:iCs/>
          <w:kern w:val="0"/>
          <w:szCs w:val="21"/>
          <w:lang w:bidi="ar"/>
        </w:rPr>
        <w:t>a</w:t>
      </w:r>
      <w:r>
        <w:rPr>
          <w:rFonts w:ascii="Times New Roman" w:hAnsi="Times New Roman" w:cs="Times New Roman"/>
          <w:i/>
          <w:iCs/>
          <w:kern w:val="0"/>
          <w:szCs w:val="21"/>
          <w:lang w:bidi="ar"/>
        </w:rPr>
        <w:t>l</w:t>
      </w:r>
      <w:r>
        <w:rPr>
          <w:rFonts w:ascii="Times New Roman" w:eastAsia="宋体" w:hAnsi="Times New Roman" w:cs="Times New Roman"/>
          <w:kern w:val="0"/>
          <w:szCs w:val="21"/>
          <w:lang w:bidi="ar"/>
        </w:rPr>
        <w:t>.Management</w:t>
      </w:r>
      <w:proofErr w:type="spellEnd"/>
      <w:r>
        <w:rPr>
          <w:rFonts w:ascii="Times New Roman" w:eastAsia="宋体" w:hAnsi="Times New Roman" w:cs="Times New Roman"/>
          <w:kern w:val="0"/>
          <w:szCs w:val="21"/>
          <w:lang w:bidi="ar"/>
        </w:rPr>
        <w:t xml:space="preserve"> of peritumoral edema</w:t>
      </w:r>
    </w:p>
    <w:p w14:paraId="1730D5D0" w14:textId="77777777" w:rsidR="0007013F" w:rsidRDefault="00560F24" w:rsidP="006626FE">
      <w:pPr>
        <w:widowControl/>
        <w:jc w:val="left"/>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[J].EANO-Guideline-Discussion peritumoral edema</w:t>
      </w:r>
      <w:r>
        <w:rPr>
          <w:rFonts w:ascii="Times New Roman" w:hAnsi="Times New Roman" w:cs="Times New Roman"/>
          <w:kern w:val="0"/>
          <w:szCs w:val="21"/>
          <w:lang w:bidi="ar"/>
        </w:rPr>
        <w:t xml:space="preserve">, </w:t>
      </w:r>
      <w:r>
        <w:rPr>
          <w:rFonts w:ascii="Times New Roman" w:eastAsia="宋体" w:hAnsi="Times New Roman" w:cs="Times New Roman"/>
          <w:kern w:val="0"/>
          <w:szCs w:val="21"/>
          <w:lang w:bidi="ar"/>
        </w:rPr>
        <w:t>2003:1-9.</w:t>
      </w:r>
    </w:p>
    <w:p w14:paraId="47874894" w14:textId="77777777" w:rsidR="0007013F" w:rsidRDefault="00560F24" w:rsidP="006626FE">
      <w:pPr>
        <w:widowControl/>
        <w:jc w:val="left"/>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 xml:space="preserve">[19] </w:t>
      </w:r>
      <w:proofErr w:type="spellStart"/>
      <w:r>
        <w:rPr>
          <w:rFonts w:ascii="Times New Roman" w:eastAsia="宋体" w:hAnsi="Times New Roman" w:cs="Times New Roman"/>
          <w:kern w:val="0"/>
          <w:szCs w:val="21"/>
          <w:lang w:bidi="ar"/>
        </w:rPr>
        <w:t>Pundir</w:t>
      </w:r>
      <w:proofErr w:type="spellEnd"/>
      <w:r>
        <w:rPr>
          <w:rFonts w:ascii="Times New Roman" w:eastAsia="宋体" w:hAnsi="Times New Roman" w:cs="Times New Roman"/>
          <w:kern w:val="0"/>
          <w:szCs w:val="21"/>
          <w:lang w:bidi="ar"/>
        </w:rPr>
        <w:t xml:space="preserve"> V, </w:t>
      </w:r>
      <w:proofErr w:type="spellStart"/>
      <w:r>
        <w:rPr>
          <w:rFonts w:ascii="Times New Roman" w:eastAsia="宋体" w:hAnsi="Times New Roman" w:cs="Times New Roman"/>
          <w:kern w:val="0"/>
          <w:szCs w:val="21"/>
          <w:lang w:bidi="ar"/>
        </w:rPr>
        <w:t>Pundir</w:t>
      </w:r>
      <w:proofErr w:type="spellEnd"/>
      <w:r>
        <w:rPr>
          <w:rFonts w:ascii="Times New Roman" w:eastAsia="宋体" w:hAnsi="Times New Roman" w:cs="Times New Roman"/>
          <w:kern w:val="0"/>
          <w:szCs w:val="21"/>
          <w:lang w:bidi="ar"/>
        </w:rPr>
        <w:t xml:space="preserve"> J, Lancaster G, </w:t>
      </w:r>
      <w:r>
        <w:rPr>
          <w:rFonts w:ascii="Times New Roman" w:eastAsia="宋体" w:hAnsi="Times New Roman" w:cs="Times New Roman"/>
          <w:i/>
          <w:iCs/>
          <w:kern w:val="0"/>
          <w:szCs w:val="21"/>
          <w:lang w:bidi="ar"/>
        </w:rPr>
        <w:t>et al</w:t>
      </w:r>
      <w:r>
        <w:rPr>
          <w:rFonts w:ascii="Times New Roman" w:eastAsia="宋体" w:hAnsi="Times New Roman" w:cs="Times New Roman"/>
          <w:kern w:val="0"/>
          <w:szCs w:val="21"/>
          <w:lang w:bidi="ar"/>
        </w:rPr>
        <w:t>. Role of corticosteroids in Functional Endoscopic Sinus Surgery: A systematic review and meta-analysis[J]. Rhinology, 2016</w:t>
      </w:r>
      <w:proofErr w:type="gramStart"/>
      <w:r>
        <w:rPr>
          <w:rFonts w:ascii="Times New Roman" w:eastAsia="宋体" w:hAnsi="Times New Roman" w:cs="Times New Roman"/>
          <w:kern w:val="0"/>
          <w:szCs w:val="21"/>
          <w:lang w:bidi="ar"/>
        </w:rPr>
        <w:t>,54</w:t>
      </w:r>
      <w:proofErr w:type="gramEnd"/>
      <w:r>
        <w:rPr>
          <w:rFonts w:ascii="Times New Roman" w:eastAsia="宋体" w:hAnsi="Times New Roman" w:cs="Times New Roman"/>
          <w:kern w:val="0"/>
          <w:szCs w:val="21"/>
          <w:lang w:bidi="ar"/>
        </w:rPr>
        <w:t>(1):3-19.</w:t>
      </w:r>
      <w:hyperlink r:id="rId27" w:tgtFrame="C:/Users/Administrator/Desktop/%E5%96%84%E9%94%8B%E8%BD%AF%E4%BB%B6(R)_%E5%AE%9A%E5%88%B6%E7%89%88Word%E5%8F%82%E8%80%83%E6%96%87%E7%8C%AE%E8%87%AA%E5%8A%A8%E6%A0%A1%E5%AF%B9(2021%E7%89%88)_%E4%BB%8A%E6%97%A5%E8%8D%AF%E5%AD%A6/_blank" w:history="1"/>
    </w:p>
    <w:p w14:paraId="2BF84290" w14:textId="77777777" w:rsidR="0007013F" w:rsidRDefault="00560F24" w:rsidP="006626FE">
      <w:pPr>
        <w:widowControl/>
        <w:jc w:val="left"/>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lastRenderedPageBreak/>
        <w:t>[20]</w:t>
      </w:r>
      <w:r>
        <w:rPr>
          <w:rFonts w:ascii="Times New Roman" w:eastAsia="宋体" w:hAnsi="Times New Roman" w:cs="Times New Roman"/>
          <w:kern w:val="0"/>
          <w:szCs w:val="21"/>
          <w:lang w:bidi="ar"/>
        </w:rPr>
        <w:t>中华医学会耳鼻咽喉头</w:t>
      </w:r>
      <w:proofErr w:type="gramStart"/>
      <w:r>
        <w:rPr>
          <w:rFonts w:ascii="Times New Roman" w:eastAsia="宋体" w:hAnsi="Times New Roman" w:cs="Times New Roman"/>
          <w:kern w:val="0"/>
          <w:szCs w:val="21"/>
          <w:lang w:bidi="ar"/>
        </w:rPr>
        <w:t>颈</w:t>
      </w:r>
      <w:proofErr w:type="gramEnd"/>
      <w:r>
        <w:rPr>
          <w:rFonts w:ascii="Times New Roman" w:eastAsia="宋体" w:hAnsi="Times New Roman" w:cs="Times New Roman"/>
          <w:kern w:val="0"/>
          <w:szCs w:val="21"/>
          <w:lang w:bidi="ar"/>
        </w:rPr>
        <w:t>外科学分会鼻科学组</w:t>
      </w:r>
      <w:r>
        <w:rPr>
          <w:rFonts w:ascii="Times New Roman" w:eastAsia="宋体" w:hAnsi="Times New Roman" w:cs="Times New Roman"/>
          <w:kern w:val="0"/>
          <w:szCs w:val="21"/>
          <w:lang w:bidi="ar"/>
        </w:rPr>
        <w:t>.</w:t>
      </w:r>
      <w:r>
        <w:rPr>
          <w:rFonts w:ascii="Times New Roman" w:eastAsia="宋体" w:hAnsi="Times New Roman" w:cs="Times New Roman"/>
          <w:kern w:val="0"/>
          <w:szCs w:val="21"/>
          <w:lang w:bidi="ar"/>
        </w:rPr>
        <w:t>中国慢性鼻窦炎诊断和治疗指南</w:t>
      </w:r>
      <w:r>
        <w:rPr>
          <w:rFonts w:ascii="Times New Roman" w:eastAsia="宋体" w:hAnsi="Times New Roman" w:cs="Times New Roman"/>
          <w:kern w:val="0"/>
          <w:szCs w:val="21"/>
          <w:lang w:bidi="ar"/>
        </w:rPr>
        <w:t xml:space="preserve">[J]. </w:t>
      </w:r>
      <w:r>
        <w:rPr>
          <w:rFonts w:ascii="Times New Roman" w:eastAsia="宋体" w:hAnsi="Times New Roman" w:cs="Times New Roman"/>
          <w:kern w:val="0"/>
          <w:szCs w:val="21"/>
          <w:lang w:bidi="ar"/>
        </w:rPr>
        <w:t>中华耳鼻咽喉头</w:t>
      </w:r>
      <w:proofErr w:type="gramStart"/>
      <w:r>
        <w:rPr>
          <w:rFonts w:ascii="Times New Roman" w:eastAsia="宋体" w:hAnsi="Times New Roman" w:cs="Times New Roman"/>
          <w:kern w:val="0"/>
          <w:szCs w:val="21"/>
          <w:lang w:bidi="ar"/>
        </w:rPr>
        <w:t>颈</w:t>
      </w:r>
      <w:proofErr w:type="gramEnd"/>
      <w:r>
        <w:rPr>
          <w:rFonts w:ascii="Times New Roman" w:eastAsia="宋体" w:hAnsi="Times New Roman" w:cs="Times New Roman"/>
          <w:kern w:val="0"/>
          <w:szCs w:val="21"/>
          <w:lang w:bidi="ar"/>
        </w:rPr>
        <w:t>外科杂志</w:t>
      </w:r>
      <w:r>
        <w:rPr>
          <w:rFonts w:ascii="Times New Roman" w:eastAsia="宋体" w:hAnsi="Times New Roman" w:cs="Times New Roman"/>
          <w:kern w:val="0"/>
          <w:szCs w:val="21"/>
          <w:lang w:bidi="ar"/>
        </w:rPr>
        <w:t>,2019,54(2):81-100.</w:t>
      </w:r>
    </w:p>
    <w:p w14:paraId="6E1E5E42" w14:textId="77777777" w:rsidR="0007013F" w:rsidRDefault="00560F24" w:rsidP="006626FE">
      <w:pPr>
        <w:widowControl/>
        <w:jc w:val="left"/>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[21] Wang C S, Lou H F, Wang X D, </w:t>
      </w:r>
      <w:r>
        <w:rPr>
          <w:rFonts w:ascii="Times New Roman" w:eastAsia="宋体" w:hAnsi="Times New Roman" w:cs="Times New Roman"/>
          <w:i/>
          <w:iCs/>
          <w:kern w:val="0"/>
          <w:szCs w:val="21"/>
          <w:lang w:bidi="ar"/>
        </w:rPr>
        <w:t>et al</w:t>
      </w:r>
      <w:r>
        <w:rPr>
          <w:rFonts w:ascii="Times New Roman" w:eastAsia="宋体" w:hAnsi="Times New Roman" w:cs="Times New Roman"/>
          <w:kern w:val="0"/>
          <w:szCs w:val="21"/>
          <w:lang w:bidi="ar"/>
        </w:rPr>
        <w:t xml:space="preserve">. Effect of budesonide </w:t>
      </w:r>
      <w:proofErr w:type="spellStart"/>
      <w:r>
        <w:rPr>
          <w:rFonts w:ascii="Times New Roman" w:eastAsia="宋体" w:hAnsi="Times New Roman" w:cs="Times New Roman"/>
          <w:kern w:val="0"/>
          <w:szCs w:val="21"/>
          <w:lang w:bidi="ar"/>
        </w:rPr>
        <w:t>transnasal</w:t>
      </w:r>
      <w:proofErr w:type="spellEnd"/>
      <w:r>
        <w:rPr>
          <w:rFonts w:ascii="Times New Roman" w:eastAsia="宋体" w:hAnsi="Times New Roman" w:cs="Times New Roman"/>
          <w:kern w:val="0"/>
          <w:szCs w:val="21"/>
          <w:lang w:bidi="ar"/>
        </w:rPr>
        <w:t xml:space="preserve"> nebulization in patients with eosinophilic chronic rhinosinusitis with nasal polyps[J]. J Allergy Clin Immunol, 2015</w:t>
      </w:r>
      <w:proofErr w:type="gramStart"/>
      <w:r>
        <w:rPr>
          <w:rFonts w:ascii="Times New Roman" w:eastAsia="宋体" w:hAnsi="Times New Roman" w:cs="Times New Roman"/>
          <w:kern w:val="0"/>
          <w:szCs w:val="21"/>
          <w:lang w:bidi="ar"/>
        </w:rPr>
        <w:t>,135</w:t>
      </w:r>
      <w:proofErr w:type="gramEnd"/>
      <w:r>
        <w:rPr>
          <w:rFonts w:ascii="Times New Roman" w:eastAsia="宋体" w:hAnsi="Times New Roman" w:cs="Times New Roman"/>
          <w:kern w:val="0"/>
          <w:szCs w:val="21"/>
          <w:lang w:bidi="ar"/>
        </w:rPr>
        <w:t>(4):922-929</w:t>
      </w:r>
      <w:r>
        <w:rPr>
          <w:rFonts w:ascii="Times New Roman" w:hAnsi="Times New Roman" w:cs="Times New Roman"/>
          <w:kern w:val="0"/>
          <w:szCs w:val="21"/>
          <w:lang w:bidi="ar"/>
        </w:rPr>
        <w:t>.</w:t>
      </w:r>
      <w:hyperlink r:id="rId28" w:tgtFrame="C:/Users/Administrator/Desktop/%E5%96%84%E9%94%8B%E8%BD%AF%E4%BB%B6(R)_%E5%AE%9A%E5%88%B6%E7%89%88Word%E5%8F%82%E8%80%83%E6%96%87%E7%8C%AE%E8%87%AA%E5%8A%A8%E6%A0%A1%E5%AF%B9(2021%E7%89%88)_%E4%BB%8A%E6%97%A5%E8%8D%AF%E5%AD%A6/_blank" w:history="1"/>
    </w:p>
    <w:p w14:paraId="1E1302EA" w14:textId="77777777" w:rsidR="0007013F" w:rsidRDefault="00560F24" w:rsidP="006626FE">
      <w:pPr>
        <w:pStyle w:val="ac"/>
        <w:spacing w:before="0" w:beforeAutospacing="0" w:after="0" w:afterAutospacing="0"/>
        <w:rPr>
          <w:rFonts w:ascii="Times New Roman" w:hAnsi="Times New Roman" w:cs="Times New Roman"/>
          <w:sz w:val="21"/>
          <w:szCs w:val="21"/>
          <w:lang w:bidi="ar"/>
        </w:rPr>
      </w:pPr>
      <w:r>
        <w:rPr>
          <w:rFonts w:ascii="Times New Roman" w:hAnsi="Times New Roman" w:cs="Times New Roman"/>
          <w:sz w:val="21"/>
          <w:szCs w:val="21"/>
          <w:lang w:bidi="ar"/>
        </w:rPr>
        <w:t>[22] Smith T L, Singh A, Luong A, </w:t>
      </w:r>
      <w:r>
        <w:rPr>
          <w:rFonts w:ascii="Times New Roman" w:hAnsi="Times New Roman" w:cs="Times New Roman"/>
          <w:i/>
          <w:iCs/>
          <w:sz w:val="21"/>
          <w:szCs w:val="21"/>
          <w:lang w:bidi="ar"/>
        </w:rPr>
        <w:t>et al</w:t>
      </w:r>
      <w:r>
        <w:rPr>
          <w:rFonts w:ascii="Times New Roman" w:hAnsi="Times New Roman" w:cs="Times New Roman"/>
          <w:sz w:val="21"/>
          <w:szCs w:val="21"/>
          <w:lang w:bidi="ar"/>
        </w:rPr>
        <w:t>. Randomized controlled trial of a bioabsorbable steroid-releasing implant in the frontal sinus opening[J]. Laryngoscope, 2016</w:t>
      </w:r>
      <w:proofErr w:type="gramStart"/>
      <w:r>
        <w:rPr>
          <w:rFonts w:ascii="Times New Roman" w:hAnsi="Times New Roman" w:cs="Times New Roman"/>
          <w:sz w:val="21"/>
          <w:szCs w:val="21"/>
          <w:lang w:bidi="ar"/>
        </w:rPr>
        <w:t>,126</w:t>
      </w:r>
      <w:proofErr w:type="gramEnd"/>
      <w:r>
        <w:rPr>
          <w:rFonts w:ascii="Times New Roman" w:hAnsi="Times New Roman" w:cs="Times New Roman"/>
          <w:sz w:val="21"/>
          <w:szCs w:val="21"/>
          <w:lang w:bidi="ar"/>
        </w:rPr>
        <w:t>(12):2659-2664.</w:t>
      </w:r>
      <w:hyperlink r:id="rId29" w:tgtFrame="C:/Users/Administrator/Desktop/%E5%96%84%E9%94%8B%E8%BD%AF%E4%BB%B6(R)_%E5%AE%9A%E5%88%B6%E7%89%88Word%E5%8F%82%E8%80%83%E6%96%87%E7%8C%AE%E8%87%AA%E5%8A%A8%E6%A0%A1%E5%AF%B9(2021%E7%89%88)_%E4%BB%8A%E6%97%A5%E8%8D%AF%E5%AD%A6/_blank" w:history="1"/>
    </w:p>
    <w:p w14:paraId="5A638513" w14:textId="77777777" w:rsidR="0007013F" w:rsidRDefault="00560F24" w:rsidP="006626FE">
      <w:pPr>
        <w:widowControl/>
        <w:jc w:val="left"/>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 xml:space="preserve">[23] </w:t>
      </w:r>
      <w:proofErr w:type="spellStart"/>
      <w:r>
        <w:rPr>
          <w:rFonts w:ascii="Times New Roman" w:eastAsia="宋体" w:hAnsi="Times New Roman" w:cs="Times New Roman"/>
          <w:kern w:val="0"/>
          <w:szCs w:val="21"/>
          <w:lang w:bidi="ar"/>
        </w:rPr>
        <w:t>Hsing</w:t>
      </w:r>
      <w:proofErr w:type="spellEnd"/>
      <w:r>
        <w:rPr>
          <w:rFonts w:ascii="Times New Roman" w:eastAsia="宋体" w:hAnsi="Times New Roman" w:cs="Times New Roman"/>
          <w:kern w:val="0"/>
          <w:szCs w:val="21"/>
          <w:lang w:bidi="ar"/>
        </w:rPr>
        <w:t xml:space="preserve"> C H, Wang J </w:t>
      </w:r>
      <w:proofErr w:type="spellStart"/>
      <w:r>
        <w:rPr>
          <w:rFonts w:ascii="Times New Roman" w:eastAsia="宋体" w:hAnsi="Times New Roman" w:cs="Times New Roman"/>
          <w:kern w:val="0"/>
          <w:szCs w:val="21"/>
          <w:lang w:bidi="ar"/>
        </w:rPr>
        <w:t>J</w:t>
      </w:r>
      <w:proofErr w:type="spellEnd"/>
      <w:r>
        <w:rPr>
          <w:rFonts w:ascii="Times New Roman" w:eastAsia="宋体" w:hAnsi="Times New Roman" w:cs="Times New Roman"/>
          <w:kern w:val="0"/>
          <w:szCs w:val="21"/>
          <w:lang w:bidi="ar"/>
        </w:rPr>
        <w:t xml:space="preserve">. Clinical implication of perioperative inflammatory cytokine alteration[J]. </w:t>
      </w:r>
      <w:proofErr w:type="spellStart"/>
      <w:r>
        <w:rPr>
          <w:rFonts w:ascii="Times New Roman" w:eastAsia="宋体" w:hAnsi="Times New Roman" w:cs="Times New Roman"/>
          <w:kern w:val="0"/>
          <w:szCs w:val="21"/>
          <w:lang w:bidi="ar"/>
        </w:rPr>
        <w:t>Acta</w:t>
      </w:r>
      <w:proofErr w:type="spellEnd"/>
      <w:r>
        <w:rPr>
          <w:rFonts w:ascii="Times New Roman" w:eastAsia="宋体" w:hAnsi="Times New Roman" w:cs="Times New Roman"/>
          <w:kern w:val="0"/>
          <w:szCs w:val="21"/>
          <w:lang w:bidi="ar"/>
        </w:rPr>
        <w:t xml:space="preserve"> </w:t>
      </w:r>
      <w:proofErr w:type="spellStart"/>
      <w:r>
        <w:rPr>
          <w:rFonts w:ascii="Times New Roman" w:eastAsia="宋体" w:hAnsi="Times New Roman" w:cs="Times New Roman"/>
          <w:kern w:val="0"/>
          <w:szCs w:val="21"/>
          <w:lang w:bidi="ar"/>
        </w:rPr>
        <w:t>Anaesthesiol</w:t>
      </w:r>
      <w:proofErr w:type="spellEnd"/>
      <w:r>
        <w:rPr>
          <w:rFonts w:ascii="Times New Roman" w:eastAsia="宋体" w:hAnsi="Times New Roman" w:cs="Times New Roman"/>
          <w:kern w:val="0"/>
          <w:szCs w:val="21"/>
          <w:lang w:bidi="ar"/>
        </w:rPr>
        <w:t xml:space="preserve"> Taiwan, 2015</w:t>
      </w:r>
      <w:proofErr w:type="gramStart"/>
      <w:r>
        <w:rPr>
          <w:rFonts w:ascii="Times New Roman" w:eastAsia="宋体" w:hAnsi="Times New Roman" w:cs="Times New Roman"/>
          <w:kern w:val="0"/>
          <w:szCs w:val="21"/>
          <w:lang w:bidi="ar"/>
        </w:rPr>
        <w:t>,53</w:t>
      </w:r>
      <w:proofErr w:type="gramEnd"/>
      <w:r>
        <w:rPr>
          <w:rFonts w:ascii="Times New Roman" w:eastAsia="宋体" w:hAnsi="Times New Roman" w:cs="Times New Roman"/>
          <w:kern w:val="0"/>
          <w:szCs w:val="21"/>
          <w:lang w:bidi="ar"/>
        </w:rPr>
        <w:t>(1):23-28.</w:t>
      </w:r>
      <w:hyperlink r:id="rId30" w:tgtFrame="C:/Users/Administrator/Desktop/%E5%96%84%E9%94%8B%E8%BD%AF%E4%BB%B6(R)_%E5%AE%9A%E5%88%B6%E7%89%88Word%E5%8F%82%E8%80%83%E6%96%87%E7%8C%AE%E8%87%AA%E5%8A%A8%E6%A0%A1%E5%AF%B9(2021%E7%89%88)_%E4%BB%8A%E6%97%A5%E8%8D%AF%E5%AD%A6/_blank" w:history="1"/>
    </w:p>
    <w:p w14:paraId="36F52157" w14:textId="77777777" w:rsidR="0007013F" w:rsidRDefault="00560F24" w:rsidP="006626FE">
      <w:pPr>
        <w:widowControl/>
        <w:jc w:val="left"/>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 xml:space="preserve">[24] </w:t>
      </w:r>
      <w:proofErr w:type="spellStart"/>
      <w:r>
        <w:rPr>
          <w:rFonts w:ascii="Times New Roman" w:eastAsia="宋体" w:hAnsi="Times New Roman" w:cs="Times New Roman"/>
          <w:kern w:val="0"/>
          <w:szCs w:val="21"/>
          <w:lang w:bidi="ar"/>
        </w:rPr>
        <w:t>Demir</w:t>
      </w:r>
      <w:proofErr w:type="spellEnd"/>
      <w:r>
        <w:rPr>
          <w:rFonts w:ascii="Times New Roman" w:eastAsia="宋体" w:hAnsi="Times New Roman" w:cs="Times New Roman"/>
          <w:kern w:val="0"/>
          <w:szCs w:val="21"/>
          <w:lang w:bidi="ar"/>
        </w:rPr>
        <w:t> T, </w:t>
      </w:r>
      <w:proofErr w:type="spellStart"/>
      <w:r>
        <w:rPr>
          <w:rFonts w:ascii="Times New Roman" w:eastAsia="宋体" w:hAnsi="Times New Roman" w:cs="Times New Roman"/>
          <w:kern w:val="0"/>
          <w:szCs w:val="21"/>
          <w:lang w:bidi="ar"/>
        </w:rPr>
        <w:t>Ergenoglu</w:t>
      </w:r>
      <w:proofErr w:type="spellEnd"/>
      <w:r>
        <w:rPr>
          <w:rFonts w:ascii="Times New Roman" w:eastAsia="宋体" w:hAnsi="Times New Roman" w:cs="Times New Roman"/>
          <w:kern w:val="0"/>
          <w:szCs w:val="21"/>
          <w:lang w:bidi="ar"/>
        </w:rPr>
        <w:t> M U, </w:t>
      </w:r>
      <w:proofErr w:type="spellStart"/>
      <w:r>
        <w:rPr>
          <w:rFonts w:ascii="Times New Roman" w:eastAsia="宋体" w:hAnsi="Times New Roman" w:cs="Times New Roman"/>
          <w:kern w:val="0"/>
          <w:szCs w:val="21"/>
          <w:lang w:bidi="ar"/>
        </w:rPr>
        <w:t>Demir</w:t>
      </w:r>
      <w:proofErr w:type="spellEnd"/>
      <w:r>
        <w:rPr>
          <w:rFonts w:ascii="Times New Roman" w:eastAsia="宋体" w:hAnsi="Times New Roman" w:cs="Times New Roman"/>
          <w:kern w:val="0"/>
          <w:szCs w:val="21"/>
          <w:lang w:bidi="ar"/>
        </w:rPr>
        <w:t> H B, </w:t>
      </w:r>
      <w:r>
        <w:rPr>
          <w:rFonts w:ascii="Times New Roman" w:eastAsia="宋体" w:hAnsi="Times New Roman" w:cs="Times New Roman"/>
          <w:i/>
          <w:iCs/>
          <w:kern w:val="0"/>
          <w:szCs w:val="21"/>
          <w:lang w:bidi="ar"/>
        </w:rPr>
        <w:t>et al</w:t>
      </w:r>
      <w:r>
        <w:rPr>
          <w:rFonts w:ascii="Times New Roman" w:eastAsia="宋体" w:hAnsi="Times New Roman" w:cs="Times New Roman"/>
          <w:kern w:val="0"/>
          <w:szCs w:val="21"/>
          <w:lang w:bidi="ar"/>
        </w:rPr>
        <w:t>. Pretreatment with methylprednisolone improves myocardial protection during on-pump coronary artery bypass surgery[J]. Heart Surg Forum, 2015</w:t>
      </w:r>
      <w:proofErr w:type="gramStart"/>
      <w:r>
        <w:rPr>
          <w:rFonts w:ascii="Times New Roman" w:eastAsia="宋体" w:hAnsi="Times New Roman" w:cs="Times New Roman"/>
          <w:kern w:val="0"/>
          <w:szCs w:val="21"/>
          <w:lang w:bidi="ar"/>
        </w:rPr>
        <w:t>,18</w:t>
      </w:r>
      <w:proofErr w:type="gramEnd"/>
      <w:r>
        <w:rPr>
          <w:rFonts w:ascii="Times New Roman" w:eastAsia="宋体" w:hAnsi="Times New Roman" w:cs="Times New Roman"/>
          <w:kern w:val="0"/>
          <w:szCs w:val="21"/>
          <w:lang w:bidi="ar"/>
        </w:rPr>
        <w:t>(4):171-177.</w:t>
      </w:r>
      <w:hyperlink r:id="rId31" w:tgtFrame="C:/Users/Administrator/Desktop/%E5%96%84%E9%94%8B%E8%BD%AF%E4%BB%B6(R)_%E5%AE%9A%E5%88%B6%E7%89%88Word%E5%8F%82%E8%80%83%E6%96%87%E7%8C%AE%E8%87%AA%E5%8A%A8%E6%A0%A1%E5%AF%B9(2021%E7%89%88)_%E4%BB%8A%E6%97%A5%E8%8D%AF%E5%AD%A6/_blank" w:history="1"/>
    </w:p>
    <w:p w14:paraId="750CCE9C" w14:textId="77777777" w:rsidR="0007013F" w:rsidRDefault="00560F24" w:rsidP="006626FE">
      <w:pPr>
        <w:widowControl/>
        <w:jc w:val="left"/>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 xml:space="preserve">[25] Renew J R, </w:t>
      </w:r>
      <w:proofErr w:type="spellStart"/>
      <w:r>
        <w:rPr>
          <w:rFonts w:ascii="Times New Roman" w:eastAsia="宋体" w:hAnsi="Times New Roman" w:cs="Times New Roman"/>
          <w:kern w:val="0"/>
          <w:szCs w:val="21"/>
          <w:lang w:bidi="ar"/>
        </w:rPr>
        <w:t>Aniskevich</w:t>
      </w:r>
      <w:proofErr w:type="spellEnd"/>
      <w:r>
        <w:rPr>
          <w:rFonts w:ascii="Times New Roman" w:eastAsia="宋体" w:hAnsi="Times New Roman" w:cs="Times New Roman"/>
          <w:kern w:val="0"/>
          <w:szCs w:val="21"/>
          <w:lang w:bidi="ar"/>
        </w:rPr>
        <w:t xml:space="preserve"> S. Perioperative pulmonary medication management[J]. </w:t>
      </w:r>
      <w:proofErr w:type="spellStart"/>
      <w:r>
        <w:rPr>
          <w:rFonts w:ascii="Times New Roman" w:eastAsia="宋体" w:hAnsi="Times New Roman" w:cs="Times New Roman"/>
          <w:kern w:val="0"/>
          <w:szCs w:val="21"/>
          <w:lang w:bidi="ar"/>
        </w:rPr>
        <w:t>Curr</w:t>
      </w:r>
      <w:proofErr w:type="spellEnd"/>
      <w:r>
        <w:rPr>
          <w:rFonts w:ascii="Times New Roman" w:eastAsia="宋体" w:hAnsi="Times New Roman" w:cs="Times New Roman"/>
          <w:kern w:val="0"/>
          <w:szCs w:val="21"/>
          <w:lang w:bidi="ar"/>
        </w:rPr>
        <w:t xml:space="preserve"> </w:t>
      </w:r>
      <w:proofErr w:type="spellStart"/>
      <w:r>
        <w:rPr>
          <w:rFonts w:ascii="Times New Roman" w:eastAsia="宋体" w:hAnsi="Times New Roman" w:cs="Times New Roman"/>
          <w:kern w:val="0"/>
          <w:szCs w:val="21"/>
          <w:lang w:bidi="ar"/>
        </w:rPr>
        <w:t>Clin</w:t>
      </w:r>
      <w:proofErr w:type="spellEnd"/>
      <w:r>
        <w:rPr>
          <w:rFonts w:ascii="Times New Roman" w:eastAsia="宋体" w:hAnsi="Times New Roman" w:cs="Times New Roman"/>
          <w:kern w:val="0"/>
          <w:szCs w:val="21"/>
          <w:lang w:bidi="ar"/>
        </w:rPr>
        <w:t xml:space="preserve"> </w:t>
      </w:r>
      <w:proofErr w:type="spellStart"/>
      <w:r>
        <w:rPr>
          <w:rFonts w:ascii="Times New Roman" w:eastAsia="宋体" w:hAnsi="Times New Roman" w:cs="Times New Roman"/>
          <w:kern w:val="0"/>
          <w:szCs w:val="21"/>
          <w:lang w:bidi="ar"/>
        </w:rPr>
        <w:t>Pharmacol</w:t>
      </w:r>
      <w:proofErr w:type="spellEnd"/>
      <w:r>
        <w:rPr>
          <w:rFonts w:ascii="Times New Roman" w:eastAsia="宋体" w:hAnsi="Times New Roman" w:cs="Times New Roman"/>
          <w:kern w:val="0"/>
          <w:szCs w:val="21"/>
          <w:lang w:bidi="ar"/>
        </w:rPr>
        <w:t>, 2017</w:t>
      </w:r>
      <w:proofErr w:type="gramStart"/>
      <w:r>
        <w:rPr>
          <w:rFonts w:ascii="Times New Roman" w:eastAsia="宋体" w:hAnsi="Times New Roman" w:cs="Times New Roman"/>
          <w:kern w:val="0"/>
          <w:szCs w:val="21"/>
          <w:lang w:bidi="ar"/>
        </w:rPr>
        <w:t>,12</w:t>
      </w:r>
      <w:proofErr w:type="gramEnd"/>
      <w:r>
        <w:rPr>
          <w:rFonts w:ascii="Times New Roman" w:eastAsia="宋体" w:hAnsi="Times New Roman" w:cs="Times New Roman"/>
          <w:kern w:val="0"/>
          <w:szCs w:val="21"/>
          <w:lang w:bidi="ar"/>
        </w:rPr>
        <w:t>(3):182-187.</w:t>
      </w:r>
      <w:hyperlink r:id="rId32" w:tgtFrame="C:/Users/Administrator/Desktop/%E5%96%84%E9%94%8B%E8%BD%AF%E4%BB%B6(R)_%E5%AE%9A%E5%88%B6%E7%89%88Word%E5%8F%82%E8%80%83%E6%96%87%E7%8C%AE%E8%87%AA%E5%8A%A8%E6%A0%A1%E5%AF%B9(2021%E7%89%88)_%E4%BB%8A%E6%97%A5%E8%8D%AF%E5%AD%A6/_blank" w:history="1"/>
    </w:p>
    <w:p w14:paraId="075F25DF" w14:textId="77777777" w:rsidR="0007013F" w:rsidRDefault="00560F24" w:rsidP="006626FE">
      <w:pPr>
        <w:widowControl/>
        <w:jc w:val="left"/>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[26]</w:t>
      </w:r>
      <w:r>
        <w:rPr>
          <w:rFonts w:ascii="Times New Roman" w:eastAsia="宋体" w:hAnsi="Times New Roman" w:cs="Times New Roman"/>
          <w:kern w:val="0"/>
          <w:szCs w:val="21"/>
          <w:lang w:bidi="ar"/>
        </w:rPr>
        <w:t>中华医学会呼吸病学分会哮喘学组</w:t>
      </w:r>
      <w:r>
        <w:rPr>
          <w:rFonts w:ascii="Times New Roman" w:eastAsia="宋体" w:hAnsi="Times New Roman" w:cs="Times New Roman"/>
          <w:kern w:val="0"/>
          <w:szCs w:val="21"/>
          <w:lang w:bidi="ar"/>
        </w:rPr>
        <w:t>.</w:t>
      </w:r>
      <w:r>
        <w:rPr>
          <w:rFonts w:ascii="Times New Roman" w:eastAsia="宋体" w:hAnsi="Times New Roman" w:cs="Times New Roman"/>
          <w:kern w:val="0"/>
          <w:szCs w:val="21"/>
          <w:lang w:bidi="ar"/>
        </w:rPr>
        <w:t>支气管哮喘防治指南</w:t>
      </w:r>
      <w:r>
        <w:rPr>
          <w:rFonts w:ascii="Times New Roman" w:eastAsia="宋体" w:hAnsi="Times New Roman" w:cs="Times New Roman"/>
          <w:kern w:val="0"/>
          <w:szCs w:val="21"/>
          <w:lang w:bidi="ar"/>
        </w:rPr>
        <w:t>[J].</w:t>
      </w:r>
      <w:r>
        <w:rPr>
          <w:rFonts w:ascii="Times New Roman" w:eastAsia="宋体" w:hAnsi="Times New Roman" w:cs="Times New Roman"/>
          <w:kern w:val="0"/>
          <w:szCs w:val="21"/>
          <w:lang w:bidi="ar"/>
        </w:rPr>
        <w:t>中华结核和呼吸杂志</w:t>
      </w:r>
      <w:r>
        <w:rPr>
          <w:rFonts w:ascii="Times New Roman" w:eastAsia="宋体" w:hAnsi="Times New Roman" w:cs="Times New Roman"/>
          <w:kern w:val="0"/>
          <w:szCs w:val="21"/>
          <w:lang w:bidi="ar"/>
        </w:rPr>
        <w:t>, 2016, 39(9): 675-697.</w:t>
      </w:r>
    </w:p>
    <w:p w14:paraId="683C7E67" w14:textId="77777777" w:rsidR="0007013F" w:rsidRDefault="00560F24" w:rsidP="006626FE">
      <w:pPr>
        <w:widowControl/>
        <w:jc w:val="left"/>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[27] </w:t>
      </w:r>
      <w:proofErr w:type="gramStart"/>
      <w:r>
        <w:rPr>
          <w:rFonts w:ascii="Times New Roman" w:eastAsia="宋体" w:hAnsi="Times New Roman" w:cs="Times New Roman"/>
          <w:kern w:val="0"/>
          <w:szCs w:val="21"/>
          <w:lang w:bidi="ar"/>
        </w:rPr>
        <w:t>支修益</w:t>
      </w:r>
      <w:proofErr w:type="gramEnd"/>
      <w:r>
        <w:rPr>
          <w:rFonts w:ascii="Times New Roman" w:eastAsia="宋体" w:hAnsi="Times New Roman" w:cs="Times New Roman"/>
          <w:kern w:val="0"/>
          <w:szCs w:val="21"/>
          <w:lang w:bidi="ar"/>
        </w:rPr>
        <w:t xml:space="preserve">, </w:t>
      </w:r>
      <w:proofErr w:type="gramStart"/>
      <w:r>
        <w:rPr>
          <w:rFonts w:ascii="Times New Roman" w:eastAsia="宋体" w:hAnsi="Times New Roman" w:cs="Times New Roman"/>
          <w:kern w:val="0"/>
          <w:szCs w:val="21"/>
          <w:lang w:bidi="ar"/>
        </w:rPr>
        <w:t>刘伦旭</w:t>
      </w:r>
      <w:proofErr w:type="gramEnd"/>
      <w:r>
        <w:rPr>
          <w:rFonts w:ascii="Times New Roman" w:eastAsia="宋体" w:hAnsi="Times New Roman" w:cs="Times New Roman"/>
          <w:kern w:val="0"/>
          <w:szCs w:val="21"/>
          <w:lang w:bidi="ar"/>
        </w:rPr>
        <w:t xml:space="preserve">. </w:t>
      </w:r>
      <w:r>
        <w:rPr>
          <w:rFonts w:ascii="Times New Roman" w:eastAsia="宋体" w:hAnsi="Times New Roman" w:cs="Times New Roman"/>
          <w:kern w:val="0"/>
          <w:szCs w:val="21"/>
          <w:lang w:bidi="ar"/>
        </w:rPr>
        <w:t>中国胸外科</w:t>
      </w:r>
      <w:proofErr w:type="gramStart"/>
      <w:r>
        <w:rPr>
          <w:rFonts w:ascii="Times New Roman" w:eastAsia="宋体" w:hAnsi="Times New Roman" w:cs="Times New Roman"/>
          <w:kern w:val="0"/>
          <w:szCs w:val="21"/>
          <w:lang w:bidi="ar"/>
        </w:rPr>
        <w:t>围手术期</w:t>
      </w:r>
      <w:proofErr w:type="gramEnd"/>
      <w:r>
        <w:rPr>
          <w:rFonts w:ascii="Times New Roman" w:eastAsia="宋体" w:hAnsi="Times New Roman" w:cs="Times New Roman"/>
          <w:kern w:val="0"/>
          <w:szCs w:val="21"/>
          <w:lang w:bidi="ar"/>
        </w:rPr>
        <w:t>气道管理指南</w:t>
      </w:r>
      <w:r>
        <w:rPr>
          <w:rFonts w:ascii="Times New Roman" w:eastAsia="宋体" w:hAnsi="Times New Roman" w:cs="Times New Roman"/>
          <w:kern w:val="0"/>
          <w:szCs w:val="21"/>
          <w:lang w:bidi="ar"/>
        </w:rPr>
        <w:t>(2020</w:t>
      </w:r>
      <w:r>
        <w:rPr>
          <w:rFonts w:ascii="Times New Roman" w:eastAsia="宋体" w:hAnsi="Times New Roman" w:cs="Times New Roman"/>
          <w:kern w:val="0"/>
          <w:szCs w:val="21"/>
          <w:lang w:bidi="ar"/>
        </w:rPr>
        <w:t>版</w:t>
      </w:r>
      <w:r>
        <w:rPr>
          <w:rFonts w:ascii="Times New Roman" w:eastAsia="宋体" w:hAnsi="Times New Roman" w:cs="Times New Roman"/>
          <w:kern w:val="0"/>
          <w:szCs w:val="21"/>
          <w:lang w:bidi="ar"/>
        </w:rPr>
        <w:t xml:space="preserve">)[J]. </w:t>
      </w:r>
      <w:r>
        <w:rPr>
          <w:rFonts w:ascii="Times New Roman" w:eastAsia="宋体" w:hAnsi="Times New Roman" w:cs="Times New Roman"/>
          <w:kern w:val="0"/>
          <w:szCs w:val="21"/>
          <w:lang w:bidi="ar"/>
        </w:rPr>
        <w:t>中国胸心血管外科临床杂志</w:t>
      </w:r>
      <w:r>
        <w:rPr>
          <w:rFonts w:ascii="Times New Roman" w:eastAsia="宋体" w:hAnsi="Times New Roman" w:cs="Times New Roman"/>
          <w:kern w:val="0"/>
          <w:szCs w:val="21"/>
          <w:lang w:bidi="ar"/>
        </w:rPr>
        <w:t>, 2021,28(3):251-262.</w:t>
      </w:r>
      <w:hyperlink r:id="rId33" w:tgtFrame="C:/Users/Administrator/Desktop/%E5%96%84%E9%94%8B%E8%BD%AF%E4%BB%B6(R)_%E5%AE%9A%E5%88%B6%E7%89%88Word%E5%8F%82%E8%80%83%E6%96%87%E7%8C%AE%E8%87%AA%E5%8A%A8%E6%A0%A1%E5%AF%B9(2021%E7%89%88)_%E4%BB%8A%E6%97%A5%E8%8D%AF%E5%AD%A6/_blank" w:history="1"/>
    </w:p>
    <w:p w14:paraId="73CA1D91" w14:textId="77777777" w:rsidR="0007013F" w:rsidRDefault="00560F24" w:rsidP="006626FE">
      <w:pPr>
        <w:widowControl/>
        <w:jc w:val="left"/>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 xml:space="preserve">[28] </w:t>
      </w:r>
      <w:proofErr w:type="spellStart"/>
      <w:r>
        <w:rPr>
          <w:rFonts w:ascii="Times New Roman" w:eastAsia="宋体" w:hAnsi="Times New Roman" w:cs="Times New Roman"/>
          <w:kern w:val="0"/>
          <w:szCs w:val="21"/>
          <w:lang w:bidi="ar"/>
        </w:rPr>
        <w:t>Takegahara</w:t>
      </w:r>
      <w:proofErr w:type="spellEnd"/>
      <w:r>
        <w:rPr>
          <w:rFonts w:ascii="Times New Roman" w:eastAsia="宋体" w:hAnsi="Times New Roman" w:cs="Times New Roman"/>
          <w:kern w:val="0"/>
          <w:szCs w:val="21"/>
          <w:lang w:bidi="ar"/>
        </w:rPr>
        <w:t xml:space="preserve"> K, </w:t>
      </w:r>
      <w:proofErr w:type="spellStart"/>
      <w:r>
        <w:rPr>
          <w:rFonts w:ascii="Times New Roman" w:eastAsia="宋体" w:hAnsi="Times New Roman" w:cs="Times New Roman"/>
          <w:kern w:val="0"/>
          <w:szCs w:val="21"/>
          <w:lang w:bidi="ar"/>
        </w:rPr>
        <w:t>Usuda</w:t>
      </w:r>
      <w:proofErr w:type="spellEnd"/>
      <w:r>
        <w:rPr>
          <w:rFonts w:ascii="Times New Roman" w:eastAsia="宋体" w:hAnsi="Times New Roman" w:cs="Times New Roman"/>
          <w:kern w:val="0"/>
          <w:szCs w:val="21"/>
          <w:lang w:bidi="ar"/>
        </w:rPr>
        <w:t xml:space="preserve"> J, Inoue T, </w:t>
      </w:r>
      <w:r>
        <w:rPr>
          <w:rFonts w:ascii="Times New Roman" w:eastAsia="宋体" w:hAnsi="Times New Roman" w:cs="Times New Roman"/>
          <w:i/>
          <w:iCs/>
          <w:kern w:val="0"/>
          <w:szCs w:val="21"/>
          <w:lang w:bidi="ar"/>
        </w:rPr>
        <w:t>et al</w:t>
      </w:r>
      <w:r>
        <w:rPr>
          <w:rFonts w:ascii="Times New Roman" w:eastAsia="宋体" w:hAnsi="Times New Roman" w:cs="Times New Roman"/>
          <w:kern w:val="0"/>
          <w:szCs w:val="21"/>
          <w:lang w:bidi="ar"/>
        </w:rPr>
        <w:t xml:space="preserve">. Preoperative management using inhalation therapy for pulmonary complications in lung cancer patients with chronic obstructive pulmonary disease[J]. Gen </w:t>
      </w:r>
      <w:proofErr w:type="spellStart"/>
      <w:r>
        <w:rPr>
          <w:rFonts w:ascii="Times New Roman" w:eastAsia="宋体" w:hAnsi="Times New Roman" w:cs="Times New Roman"/>
          <w:kern w:val="0"/>
          <w:szCs w:val="21"/>
          <w:lang w:bidi="ar"/>
        </w:rPr>
        <w:t>Thorac</w:t>
      </w:r>
      <w:proofErr w:type="spellEnd"/>
      <w:r>
        <w:rPr>
          <w:rFonts w:ascii="Times New Roman" w:eastAsia="宋体" w:hAnsi="Times New Roman" w:cs="Times New Roman"/>
          <w:kern w:val="0"/>
          <w:szCs w:val="21"/>
          <w:lang w:bidi="ar"/>
        </w:rPr>
        <w:t xml:space="preserve"> </w:t>
      </w:r>
      <w:proofErr w:type="spellStart"/>
      <w:r>
        <w:rPr>
          <w:rFonts w:ascii="Times New Roman" w:eastAsia="宋体" w:hAnsi="Times New Roman" w:cs="Times New Roman"/>
          <w:kern w:val="0"/>
          <w:szCs w:val="21"/>
          <w:lang w:bidi="ar"/>
        </w:rPr>
        <w:t>Cardiovasc</w:t>
      </w:r>
      <w:proofErr w:type="spellEnd"/>
      <w:r>
        <w:rPr>
          <w:rFonts w:ascii="Times New Roman" w:eastAsia="宋体" w:hAnsi="Times New Roman" w:cs="Times New Roman"/>
          <w:kern w:val="0"/>
          <w:szCs w:val="21"/>
          <w:lang w:bidi="ar"/>
        </w:rPr>
        <w:t xml:space="preserve"> </w:t>
      </w:r>
      <w:proofErr w:type="spellStart"/>
      <w:r>
        <w:rPr>
          <w:rFonts w:ascii="Times New Roman" w:eastAsia="宋体" w:hAnsi="Times New Roman" w:cs="Times New Roman"/>
          <w:kern w:val="0"/>
          <w:szCs w:val="21"/>
          <w:lang w:bidi="ar"/>
        </w:rPr>
        <w:t>Surg</w:t>
      </w:r>
      <w:proofErr w:type="spellEnd"/>
      <w:r>
        <w:rPr>
          <w:rFonts w:ascii="Times New Roman" w:eastAsia="宋体" w:hAnsi="Times New Roman" w:cs="Times New Roman"/>
          <w:kern w:val="0"/>
          <w:szCs w:val="21"/>
          <w:lang w:bidi="ar"/>
        </w:rPr>
        <w:t>, 2017</w:t>
      </w:r>
      <w:proofErr w:type="gramStart"/>
      <w:r>
        <w:rPr>
          <w:rFonts w:ascii="Times New Roman" w:eastAsia="宋体" w:hAnsi="Times New Roman" w:cs="Times New Roman"/>
          <w:kern w:val="0"/>
          <w:szCs w:val="21"/>
          <w:lang w:bidi="ar"/>
        </w:rPr>
        <w:t>,65</w:t>
      </w:r>
      <w:proofErr w:type="gramEnd"/>
      <w:r>
        <w:rPr>
          <w:rFonts w:ascii="Times New Roman" w:eastAsia="宋体" w:hAnsi="Times New Roman" w:cs="Times New Roman"/>
          <w:kern w:val="0"/>
          <w:szCs w:val="21"/>
          <w:lang w:bidi="ar"/>
        </w:rPr>
        <w:t>(7):388-391.</w:t>
      </w:r>
      <w:hyperlink r:id="rId34" w:tgtFrame="C:/Users/Administrator/Desktop/%E5%96%84%E9%94%8B%E8%BD%AF%E4%BB%B6(R)_%E5%AE%9A%E5%88%B6%E7%89%88Word%E5%8F%82%E8%80%83%E6%96%87%E7%8C%AE%E8%87%AA%E5%8A%A8%E6%A0%A1%E5%AF%B9(2021%E7%89%88)_%E4%BB%8A%E6%97%A5%E8%8D%AF%E5%AD%A6/_blank" w:history="1"/>
    </w:p>
    <w:p w14:paraId="2BDD2FF3" w14:textId="77777777" w:rsidR="0007013F" w:rsidRDefault="00560F24" w:rsidP="006626FE">
      <w:pPr>
        <w:widowControl/>
        <w:jc w:val="left"/>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[29] </w:t>
      </w:r>
      <w:proofErr w:type="gramStart"/>
      <w:r>
        <w:rPr>
          <w:rFonts w:ascii="Times New Roman" w:eastAsia="宋体" w:hAnsi="Times New Roman" w:cs="Times New Roman"/>
          <w:kern w:val="0"/>
          <w:szCs w:val="21"/>
          <w:lang w:bidi="ar"/>
        </w:rPr>
        <w:t>王成硕</w:t>
      </w:r>
      <w:proofErr w:type="gramEnd"/>
      <w:r>
        <w:rPr>
          <w:rFonts w:ascii="Times New Roman" w:eastAsia="宋体" w:hAnsi="Times New Roman" w:cs="Times New Roman"/>
          <w:kern w:val="0"/>
          <w:szCs w:val="21"/>
          <w:lang w:bidi="ar"/>
        </w:rPr>
        <w:t xml:space="preserve">, </w:t>
      </w:r>
      <w:r>
        <w:rPr>
          <w:rFonts w:ascii="Times New Roman" w:eastAsia="宋体" w:hAnsi="Times New Roman" w:cs="Times New Roman"/>
          <w:kern w:val="0"/>
          <w:szCs w:val="21"/>
          <w:lang w:bidi="ar"/>
        </w:rPr>
        <w:t>程雷</w:t>
      </w:r>
      <w:r>
        <w:rPr>
          <w:rFonts w:ascii="Times New Roman" w:eastAsia="宋体" w:hAnsi="Times New Roman" w:cs="Times New Roman"/>
          <w:kern w:val="0"/>
          <w:szCs w:val="21"/>
          <w:lang w:bidi="ar"/>
        </w:rPr>
        <w:t xml:space="preserve">, </w:t>
      </w:r>
      <w:proofErr w:type="gramStart"/>
      <w:r>
        <w:rPr>
          <w:rFonts w:ascii="Times New Roman" w:eastAsia="宋体" w:hAnsi="Times New Roman" w:cs="Times New Roman"/>
          <w:kern w:val="0"/>
          <w:szCs w:val="21"/>
          <w:lang w:bidi="ar"/>
        </w:rPr>
        <w:t>刘争</w:t>
      </w:r>
      <w:proofErr w:type="gramEnd"/>
      <w:r>
        <w:rPr>
          <w:rFonts w:ascii="Times New Roman" w:eastAsia="宋体" w:hAnsi="Times New Roman" w:cs="Times New Roman"/>
          <w:kern w:val="0"/>
          <w:szCs w:val="21"/>
          <w:lang w:bidi="ar"/>
        </w:rPr>
        <w:t xml:space="preserve">, </w:t>
      </w:r>
      <w:r>
        <w:rPr>
          <w:rFonts w:ascii="Times New Roman" w:eastAsia="宋体" w:hAnsi="Times New Roman" w:cs="Times New Roman"/>
          <w:kern w:val="0"/>
          <w:szCs w:val="21"/>
          <w:lang w:bidi="ar"/>
        </w:rPr>
        <w:t>等</w:t>
      </w:r>
      <w:r>
        <w:rPr>
          <w:rFonts w:ascii="Times New Roman" w:eastAsia="宋体" w:hAnsi="Times New Roman" w:cs="Times New Roman"/>
          <w:kern w:val="0"/>
          <w:szCs w:val="21"/>
          <w:lang w:bidi="ar"/>
        </w:rPr>
        <w:t xml:space="preserve">. </w:t>
      </w:r>
      <w:r>
        <w:rPr>
          <w:rFonts w:ascii="Times New Roman" w:eastAsia="宋体" w:hAnsi="Times New Roman" w:cs="Times New Roman"/>
          <w:kern w:val="0"/>
          <w:szCs w:val="21"/>
          <w:lang w:bidi="ar"/>
        </w:rPr>
        <w:t>耳鼻咽喉头</w:t>
      </w:r>
      <w:proofErr w:type="gramStart"/>
      <w:r>
        <w:rPr>
          <w:rFonts w:ascii="Times New Roman" w:eastAsia="宋体" w:hAnsi="Times New Roman" w:cs="Times New Roman"/>
          <w:kern w:val="0"/>
          <w:szCs w:val="21"/>
          <w:lang w:bidi="ar"/>
        </w:rPr>
        <w:t>颈</w:t>
      </w:r>
      <w:proofErr w:type="gramEnd"/>
      <w:r>
        <w:rPr>
          <w:rFonts w:ascii="Times New Roman" w:eastAsia="宋体" w:hAnsi="Times New Roman" w:cs="Times New Roman"/>
          <w:kern w:val="0"/>
          <w:szCs w:val="21"/>
          <w:lang w:bidi="ar"/>
        </w:rPr>
        <w:t>外科</w:t>
      </w:r>
      <w:proofErr w:type="gramStart"/>
      <w:r>
        <w:rPr>
          <w:rFonts w:ascii="Times New Roman" w:eastAsia="宋体" w:hAnsi="Times New Roman" w:cs="Times New Roman"/>
          <w:kern w:val="0"/>
          <w:szCs w:val="21"/>
          <w:lang w:bidi="ar"/>
        </w:rPr>
        <w:t>围术期气道</w:t>
      </w:r>
      <w:proofErr w:type="gramEnd"/>
      <w:r>
        <w:rPr>
          <w:rFonts w:ascii="Times New Roman" w:eastAsia="宋体" w:hAnsi="Times New Roman" w:cs="Times New Roman"/>
          <w:kern w:val="0"/>
          <w:szCs w:val="21"/>
          <w:lang w:bidi="ar"/>
        </w:rPr>
        <w:t>管理专家共识</w:t>
      </w:r>
      <w:r>
        <w:rPr>
          <w:rFonts w:ascii="Times New Roman" w:eastAsia="宋体" w:hAnsi="Times New Roman" w:cs="Times New Roman"/>
          <w:kern w:val="0"/>
          <w:szCs w:val="21"/>
          <w:lang w:bidi="ar"/>
        </w:rPr>
        <w:t xml:space="preserve">[J]. </w:t>
      </w:r>
      <w:r>
        <w:rPr>
          <w:rFonts w:ascii="Times New Roman" w:eastAsia="宋体" w:hAnsi="Times New Roman" w:cs="Times New Roman"/>
          <w:kern w:val="0"/>
          <w:szCs w:val="21"/>
          <w:lang w:bidi="ar"/>
        </w:rPr>
        <w:t>中国耳鼻咽喉头</w:t>
      </w:r>
      <w:proofErr w:type="gramStart"/>
      <w:r>
        <w:rPr>
          <w:rFonts w:ascii="Times New Roman" w:eastAsia="宋体" w:hAnsi="Times New Roman" w:cs="Times New Roman"/>
          <w:kern w:val="0"/>
          <w:szCs w:val="21"/>
          <w:lang w:bidi="ar"/>
        </w:rPr>
        <w:t>颈</w:t>
      </w:r>
      <w:proofErr w:type="gramEnd"/>
      <w:r>
        <w:rPr>
          <w:rFonts w:ascii="Times New Roman" w:eastAsia="宋体" w:hAnsi="Times New Roman" w:cs="Times New Roman"/>
          <w:kern w:val="0"/>
          <w:szCs w:val="21"/>
          <w:lang w:bidi="ar"/>
        </w:rPr>
        <w:t>外科</w:t>
      </w:r>
      <w:r>
        <w:rPr>
          <w:rFonts w:ascii="Times New Roman" w:eastAsia="宋体" w:hAnsi="Times New Roman" w:cs="Times New Roman"/>
          <w:kern w:val="0"/>
          <w:szCs w:val="21"/>
          <w:lang w:bidi="ar"/>
        </w:rPr>
        <w:t>, 2019,26(9):463-471.</w:t>
      </w:r>
      <w:hyperlink r:id="rId35" w:tgtFrame="C:/Users/Administrator/Desktop/%E5%96%84%E9%94%8B%E8%BD%AF%E4%BB%B6(R)_%E5%AE%9A%E5%88%B6%E7%89%88Word%E5%8F%82%E8%80%83%E6%96%87%E7%8C%AE%E8%87%AA%E5%8A%A8%E6%A0%A1%E5%AF%B9(2021%E7%89%88)_%E4%BB%8A%E6%97%A5%E8%8D%AF%E5%AD%A6/_blank" w:history="1"/>
    </w:p>
    <w:p w14:paraId="5F8542E2" w14:textId="77777777" w:rsidR="0007013F" w:rsidRDefault="00560F24" w:rsidP="006626FE">
      <w:pPr>
        <w:widowControl/>
        <w:jc w:val="left"/>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[30] </w:t>
      </w:r>
      <w:r>
        <w:rPr>
          <w:rFonts w:ascii="Times New Roman" w:eastAsia="宋体" w:hAnsi="Times New Roman" w:cs="Times New Roman"/>
          <w:kern w:val="0"/>
          <w:szCs w:val="21"/>
          <w:lang w:bidi="ar"/>
        </w:rPr>
        <w:t>多学科</w:t>
      </w:r>
      <w:proofErr w:type="gramStart"/>
      <w:r>
        <w:rPr>
          <w:rFonts w:ascii="Times New Roman" w:eastAsia="宋体" w:hAnsi="Times New Roman" w:cs="Times New Roman"/>
          <w:kern w:val="0"/>
          <w:szCs w:val="21"/>
          <w:lang w:bidi="ar"/>
        </w:rPr>
        <w:t>围手术期</w:t>
      </w:r>
      <w:proofErr w:type="gramEnd"/>
      <w:r>
        <w:rPr>
          <w:rFonts w:ascii="Times New Roman" w:eastAsia="宋体" w:hAnsi="Times New Roman" w:cs="Times New Roman"/>
          <w:kern w:val="0"/>
          <w:szCs w:val="21"/>
          <w:lang w:bidi="ar"/>
        </w:rPr>
        <w:t>气道管理中国专家共识</w:t>
      </w:r>
      <w:r>
        <w:rPr>
          <w:rFonts w:ascii="Times New Roman" w:eastAsia="宋体" w:hAnsi="Times New Roman" w:cs="Times New Roman"/>
          <w:kern w:val="0"/>
          <w:szCs w:val="21"/>
          <w:lang w:bidi="ar"/>
        </w:rPr>
        <w:t>(</w:t>
      </w:r>
      <w:r>
        <w:rPr>
          <w:rFonts w:ascii="Times New Roman" w:eastAsia="宋体" w:hAnsi="Times New Roman" w:cs="Times New Roman"/>
          <w:kern w:val="0"/>
          <w:szCs w:val="21"/>
          <w:lang w:bidi="ar"/>
        </w:rPr>
        <w:t>版</w:t>
      </w:r>
      <w:r>
        <w:rPr>
          <w:rFonts w:ascii="Times New Roman" w:eastAsia="宋体" w:hAnsi="Times New Roman" w:cs="Times New Roman"/>
          <w:kern w:val="0"/>
          <w:szCs w:val="21"/>
          <w:lang w:bidi="ar"/>
        </w:rPr>
        <w:t>)</w:t>
      </w:r>
      <w:r>
        <w:rPr>
          <w:rFonts w:ascii="Times New Roman" w:eastAsia="宋体" w:hAnsi="Times New Roman" w:cs="Times New Roman"/>
          <w:kern w:val="0"/>
          <w:szCs w:val="21"/>
          <w:lang w:bidi="ar"/>
        </w:rPr>
        <w:t>专家组</w:t>
      </w:r>
      <w:r>
        <w:rPr>
          <w:rFonts w:ascii="Times New Roman" w:eastAsia="宋体" w:hAnsi="Times New Roman" w:cs="Times New Roman"/>
          <w:kern w:val="0"/>
          <w:szCs w:val="21"/>
          <w:lang w:bidi="ar"/>
        </w:rPr>
        <w:t xml:space="preserve">. </w:t>
      </w:r>
      <w:r>
        <w:rPr>
          <w:rFonts w:ascii="Times New Roman" w:eastAsia="宋体" w:hAnsi="Times New Roman" w:cs="Times New Roman"/>
          <w:kern w:val="0"/>
          <w:szCs w:val="21"/>
          <w:lang w:bidi="ar"/>
        </w:rPr>
        <w:t>多学科</w:t>
      </w:r>
      <w:proofErr w:type="gramStart"/>
      <w:r>
        <w:rPr>
          <w:rFonts w:ascii="Times New Roman" w:eastAsia="宋体" w:hAnsi="Times New Roman" w:cs="Times New Roman"/>
          <w:kern w:val="0"/>
          <w:szCs w:val="21"/>
          <w:lang w:bidi="ar"/>
        </w:rPr>
        <w:t>围手术期</w:t>
      </w:r>
      <w:proofErr w:type="gramEnd"/>
      <w:r>
        <w:rPr>
          <w:rFonts w:ascii="Times New Roman" w:eastAsia="宋体" w:hAnsi="Times New Roman" w:cs="Times New Roman"/>
          <w:kern w:val="0"/>
          <w:szCs w:val="21"/>
          <w:lang w:bidi="ar"/>
        </w:rPr>
        <w:t>气道管理中国专家共识</w:t>
      </w:r>
      <w:r>
        <w:rPr>
          <w:rFonts w:ascii="Times New Roman" w:eastAsia="宋体" w:hAnsi="Times New Roman" w:cs="Times New Roman"/>
          <w:kern w:val="0"/>
          <w:szCs w:val="21"/>
          <w:lang w:bidi="ar"/>
        </w:rPr>
        <w:t>(2018</w:t>
      </w:r>
      <w:r>
        <w:rPr>
          <w:rFonts w:ascii="Times New Roman" w:eastAsia="宋体" w:hAnsi="Times New Roman" w:cs="Times New Roman"/>
          <w:kern w:val="0"/>
          <w:szCs w:val="21"/>
          <w:lang w:bidi="ar"/>
        </w:rPr>
        <w:t>版</w:t>
      </w:r>
      <w:r>
        <w:rPr>
          <w:rFonts w:ascii="Times New Roman" w:eastAsia="宋体" w:hAnsi="Times New Roman" w:cs="Times New Roman"/>
          <w:kern w:val="0"/>
          <w:szCs w:val="21"/>
          <w:lang w:bidi="ar"/>
        </w:rPr>
        <w:t xml:space="preserve">)[J]. </w:t>
      </w:r>
      <w:r>
        <w:rPr>
          <w:rFonts w:ascii="Times New Roman" w:eastAsia="宋体" w:hAnsi="Times New Roman" w:cs="Times New Roman"/>
          <w:kern w:val="0"/>
          <w:szCs w:val="21"/>
          <w:lang w:bidi="ar"/>
        </w:rPr>
        <w:t>中国胸心血管外科临床杂志</w:t>
      </w:r>
      <w:r>
        <w:rPr>
          <w:rFonts w:ascii="Times New Roman" w:eastAsia="宋体" w:hAnsi="Times New Roman" w:cs="Times New Roman"/>
          <w:kern w:val="0"/>
          <w:szCs w:val="21"/>
          <w:lang w:bidi="ar"/>
        </w:rPr>
        <w:t>, 2018,25(7):545-549.</w:t>
      </w:r>
      <w:hyperlink r:id="rId36" w:tgtFrame="C:/Users/Administrator/Desktop/%E5%96%84%E9%94%8B%E8%BD%AF%E4%BB%B6(R)_%E5%AE%9A%E5%88%B6%E7%89%88Word%E5%8F%82%E8%80%83%E6%96%87%E7%8C%AE%E8%87%AA%E5%8A%A8%E6%A0%A1%E5%AF%B9(2021%E7%89%88)_%E4%BB%8A%E6%97%A5%E8%8D%AF%E5%AD%A6/_blank" w:history="1"/>
    </w:p>
    <w:p w14:paraId="1663CE7E" w14:textId="77777777" w:rsidR="0007013F" w:rsidRDefault="00560F24" w:rsidP="006626FE">
      <w:pPr>
        <w:widowControl/>
        <w:jc w:val="left"/>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[31] </w:t>
      </w:r>
      <w:r>
        <w:rPr>
          <w:rFonts w:ascii="Times New Roman" w:eastAsia="宋体" w:hAnsi="Times New Roman" w:cs="Times New Roman"/>
          <w:kern w:val="0"/>
          <w:szCs w:val="21"/>
          <w:lang w:bidi="ar"/>
        </w:rPr>
        <w:t>杜光</w:t>
      </w:r>
      <w:r>
        <w:rPr>
          <w:rFonts w:ascii="Times New Roman" w:eastAsia="宋体" w:hAnsi="Times New Roman" w:cs="Times New Roman"/>
          <w:kern w:val="0"/>
          <w:szCs w:val="21"/>
          <w:lang w:bidi="ar"/>
        </w:rPr>
        <w:t xml:space="preserve">, </w:t>
      </w:r>
      <w:r>
        <w:rPr>
          <w:rFonts w:ascii="Times New Roman" w:eastAsia="宋体" w:hAnsi="Times New Roman" w:cs="Times New Roman"/>
          <w:kern w:val="0"/>
          <w:szCs w:val="21"/>
          <w:lang w:bidi="ar"/>
        </w:rPr>
        <w:t>赵杰</w:t>
      </w:r>
      <w:r>
        <w:rPr>
          <w:rFonts w:ascii="Times New Roman" w:eastAsia="宋体" w:hAnsi="Times New Roman" w:cs="Times New Roman"/>
          <w:kern w:val="0"/>
          <w:szCs w:val="21"/>
          <w:lang w:bidi="ar"/>
        </w:rPr>
        <w:t xml:space="preserve">, </w:t>
      </w:r>
      <w:proofErr w:type="gramStart"/>
      <w:r>
        <w:rPr>
          <w:rFonts w:ascii="Times New Roman" w:eastAsia="宋体" w:hAnsi="Times New Roman" w:cs="Times New Roman"/>
          <w:kern w:val="0"/>
          <w:szCs w:val="21"/>
          <w:lang w:bidi="ar"/>
        </w:rPr>
        <w:t>卜书红</w:t>
      </w:r>
      <w:proofErr w:type="gramEnd"/>
      <w:r>
        <w:rPr>
          <w:rFonts w:ascii="Times New Roman" w:eastAsia="宋体" w:hAnsi="Times New Roman" w:cs="Times New Roman"/>
          <w:kern w:val="0"/>
          <w:szCs w:val="21"/>
          <w:lang w:bidi="ar"/>
        </w:rPr>
        <w:t xml:space="preserve">, </w:t>
      </w:r>
      <w:r>
        <w:rPr>
          <w:rFonts w:ascii="Times New Roman" w:eastAsia="宋体" w:hAnsi="Times New Roman" w:cs="Times New Roman"/>
          <w:kern w:val="0"/>
          <w:szCs w:val="21"/>
          <w:lang w:bidi="ar"/>
        </w:rPr>
        <w:t>等</w:t>
      </w:r>
      <w:r>
        <w:rPr>
          <w:rFonts w:ascii="Times New Roman" w:eastAsia="宋体" w:hAnsi="Times New Roman" w:cs="Times New Roman"/>
          <w:kern w:val="0"/>
          <w:szCs w:val="21"/>
          <w:lang w:bidi="ar"/>
        </w:rPr>
        <w:t xml:space="preserve">. </w:t>
      </w:r>
      <w:r>
        <w:rPr>
          <w:rFonts w:ascii="Times New Roman" w:eastAsia="宋体" w:hAnsi="Times New Roman" w:cs="Times New Roman"/>
          <w:kern w:val="0"/>
          <w:szCs w:val="21"/>
          <w:lang w:bidi="ar"/>
        </w:rPr>
        <w:t>雾化吸入疗法合理用药专家共识</w:t>
      </w:r>
      <w:r>
        <w:rPr>
          <w:rFonts w:ascii="Times New Roman" w:eastAsia="宋体" w:hAnsi="Times New Roman" w:cs="Times New Roman"/>
          <w:kern w:val="0"/>
          <w:szCs w:val="21"/>
          <w:lang w:bidi="ar"/>
        </w:rPr>
        <w:t>(2019</w:t>
      </w:r>
      <w:r>
        <w:rPr>
          <w:rFonts w:ascii="Times New Roman" w:eastAsia="宋体" w:hAnsi="Times New Roman" w:cs="Times New Roman"/>
          <w:kern w:val="0"/>
          <w:szCs w:val="21"/>
          <w:lang w:bidi="ar"/>
        </w:rPr>
        <w:t>年版</w:t>
      </w:r>
      <w:r>
        <w:rPr>
          <w:rFonts w:ascii="Times New Roman" w:eastAsia="宋体" w:hAnsi="Times New Roman" w:cs="Times New Roman"/>
          <w:kern w:val="0"/>
          <w:szCs w:val="21"/>
          <w:lang w:bidi="ar"/>
        </w:rPr>
        <w:t xml:space="preserve">)[J]. </w:t>
      </w:r>
      <w:r>
        <w:rPr>
          <w:rFonts w:ascii="Times New Roman" w:eastAsia="宋体" w:hAnsi="Times New Roman" w:cs="Times New Roman"/>
          <w:kern w:val="0"/>
          <w:szCs w:val="21"/>
          <w:lang w:bidi="ar"/>
        </w:rPr>
        <w:t>医药导报</w:t>
      </w:r>
      <w:r>
        <w:rPr>
          <w:rFonts w:ascii="Times New Roman" w:eastAsia="宋体" w:hAnsi="Times New Roman" w:cs="Times New Roman"/>
          <w:kern w:val="0"/>
          <w:szCs w:val="21"/>
          <w:lang w:bidi="ar"/>
        </w:rPr>
        <w:t>, 2019,38(2):135-146.</w:t>
      </w:r>
      <w:hyperlink r:id="rId37" w:tgtFrame="C:/Users/Administrator/Desktop/%E5%96%84%E9%94%8B%E8%BD%AF%E4%BB%B6(R)_%E5%AE%9A%E5%88%B6%E7%89%88Word%E5%8F%82%E8%80%83%E6%96%87%E7%8C%AE%E8%87%AA%E5%8A%A8%E6%A0%A1%E5%AF%B9(2021%E7%89%88)_%E4%BB%8A%E6%97%A5%E8%8D%AF%E5%AD%A6/_blank" w:history="1"/>
    </w:p>
    <w:p w14:paraId="0DF56AF4" w14:textId="77777777" w:rsidR="0007013F" w:rsidRDefault="00560F24" w:rsidP="006626FE">
      <w:pPr>
        <w:widowControl/>
        <w:jc w:val="left"/>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[32] </w:t>
      </w:r>
      <w:r>
        <w:rPr>
          <w:rFonts w:ascii="Times New Roman" w:eastAsia="宋体" w:hAnsi="Times New Roman" w:cs="Times New Roman"/>
          <w:kern w:val="0"/>
          <w:szCs w:val="21"/>
          <w:lang w:bidi="ar"/>
        </w:rPr>
        <w:t>徐文</w:t>
      </w:r>
      <w:r>
        <w:rPr>
          <w:rFonts w:ascii="Times New Roman" w:eastAsia="宋体" w:hAnsi="Times New Roman" w:cs="Times New Roman"/>
          <w:kern w:val="0"/>
          <w:szCs w:val="21"/>
          <w:lang w:bidi="ar"/>
        </w:rPr>
        <w:t xml:space="preserve">, </w:t>
      </w:r>
      <w:proofErr w:type="gramStart"/>
      <w:r>
        <w:rPr>
          <w:rFonts w:ascii="Times New Roman" w:eastAsia="宋体" w:hAnsi="Times New Roman" w:cs="Times New Roman"/>
          <w:kern w:val="0"/>
          <w:szCs w:val="21"/>
          <w:lang w:bidi="ar"/>
        </w:rPr>
        <w:t>董频</w:t>
      </w:r>
      <w:proofErr w:type="gramEnd"/>
      <w:r>
        <w:rPr>
          <w:rFonts w:ascii="Times New Roman" w:eastAsia="宋体" w:hAnsi="Times New Roman" w:cs="Times New Roman"/>
          <w:kern w:val="0"/>
          <w:szCs w:val="21"/>
          <w:lang w:bidi="ar"/>
        </w:rPr>
        <w:t xml:space="preserve">, </w:t>
      </w:r>
      <w:proofErr w:type="gramStart"/>
      <w:r>
        <w:rPr>
          <w:rFonts w:ascii="Times New Roman" w:eastAsia="宋体" w:hAnsi="Times New Roman" w:cs="Times New Roman"/>
          <w:kern w:val="0"/>
          <w:szCs w:val="21"/>
          <w:lang w:bidi="ar"/>
        </w:rPr>
        <w:t>谷庆隆</w:t>
      </w:r>
      <w:proofErr w:type="gramEnd"/>
      <w:r>
        <w:rPr>
          <w:rFonts w:ascii="Times New Roman" w:eastAsia="宋体" w:hAnsi="Times New Roman" w:cs="Times New Roman"/>
          <w:kern w:val="0"/>
          <w:szCs w:val="21"/>
          <w:lang w:bidi="ar"/>
        </w:rPr>
        <w:t xml:space="preserve">, </w:t>
      </w:r>
      <w:r>
        <w:rPr>
          <w:rFonts w:ascii="Times New Roman" w:eastAsia="宋体" w:hAnsi="Times New Roman" w:cs="Times New Roman"/>
          <w:kern w:val="0"/>
          <w:szCs w:val="21"/>
          <w:lang w:bidi="ar"/>
        </w:rPr>
        <w:t>等</w:t>
      </w:r>
      <w:r>
        <w:rPr>
          <w:rFonts w:ascii="Times New Roman" w:eastAsia="宋体" w:hAnsi="Times New Roman" w:cs="Times New Roman"/>
          <w:kern w:val="0"/>
          <w:szCs w:val="21"/>
          <w:lang w:bidi="ar"/>
        </w:rPr>
        <w:t xml:space="preserve">. </w:t>
      </w:r>
      <w:r>
        <w:rPr>
          <w:rFonts w:ascii="Times New Roman" w:eastAsia="宋体" w:hAnsi="Times New Roman" w:cs="Times New Roman"/>
          <w:kern w:val="0"/>
          <w:szCs w:val="21"/>
          <w:lang w:bidi="ar"/>
        </w:rPr>
        <w:t>雾化吸入在咽喉科疾病药物治疗中应用专家共识</w:t>
      </w:r>
      <w:r>
        <w:rPr>
          <w:rFonts w:ascii="Times New Roman" w:eastAsia="宋体" w:hAnsi="Times New Roman" w:cs="Times New Roman"/>
          <w:kern w:val="0"/>
          <w:szCs w:val="21"/>
          <w:lang w:bidi="ar"/>
        </w:rPr>
        <w:t xml:space="preserve">[J]. </w:t>
      </w:r>
      <w:r>
        <w:rPr>
          <w:rFonts w:ascii="Times New Roman" w:eastAsia="宋体" w:hAnsi="Times New Roman" w:cs="Times New Roman"/>
          <w:kern w:val="0"/>
          <w:szCs w:val="21"/>
          <w:lang w:bidi="ar"/>
        </w:rPr>
        <w:t>中国耳鼻咽喉头</w:t>
      </w:r>
      <w:proofErr w:type="gramStart"/>
      <w:r>
        <w:rPr>
          <w:rFonts w:ascii="Times New Roman" w:eastAsia="宋体" w:hAnsi="Times New Roman" w:cs="Times New Roman"/>
          <w:kern w:val="0"/>
          <w:szCs w:val="21"/>
          <w:lang w:bidi="ar"/>
        </w:rPr>
        <w:t>颈</w:t>
      </w:r>
      <w:proofErr w:type="gramEnd"/>
      <w:r>
        <w:rPr>
          <w:rFonts w:ascii="Times New Roman" w:eastAsia="宋体" w:hAnsi="Times New Roman" w:cs="Times New Roman"/>
          <w:kern w:val="0"/>
          <w:szCs w:val="21"/>
          <w:lang w:bidi="ar"/>
        </w:rPr>
        <w:t>外科</w:t>
      </w:r>
      <w:r>
        <w:rPr>
          <w:rFonts w:ascii="Times New Roman" w:eastAsia="宋体" w:hAnsi="Times New Roman" w:cs="Times New Roman"/>
          <w:kern w:val="0"/>
          <w:szCs w:val="21"/>
          <w:lang w:bidi="ar"/>
        </w:rPr>
        <w:t>, 2019,26(5):231-238.</w:t>
      </w:r>
      <w:hyperlink r:id="rId38" w:tgtFrame="C:/Users/Administrator/Desktop/%E5%96%84%E9%94%8B%E8%BD%AF%E4%BB%B6(R)_%E5%AE%9A%E5%88%B6%E7%89%88Word%E5%8F%82%E8%80%83%E6%96%87%E7%8C%AE%E8%87%AA%E5%8A%A8%E6%A0%A1%E5%AF%B9(2021%E7%89%88)_%E4%BB%8A%E6%97%A5%E8%8D%AF%E5%AD%A6/_blank" w:history="1"/>
    </w:p>
    <w:p w14:paraId="1B14C871" w14:textId="77777777" w:rsidR="0007013F" w:rsidRDefault="00560F24" w:rsidP="006626FE">
      <w:pPr>
        <w:widowControl/>
        <w:jc w:val="left"/>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[33] </w:t>
      </w:r>
      <w:proofErr w:type="gramStart"/>
      <w:r>
        <w:rPr>
          <w:rFonts w:ascii="Times New Roman" w:eastAsia="宋体" w:hAnsi="Times New Roman" w:cs="Times New Roman"/>
          <w:kern w:val="0"/>
          <w:szCs w:val="21"/>
          <w:lang w:bidi="ar"/>
        </w:rPr>
        <w:t>申昆玲</w:t>
      </w:r>
      <w:proofErr w:type="gramEnd"/>
      <w:r>
        <w:rPr>
          <w:rFonts w:ascii="Times New Roman" w:eastAsia="宋体" w:hAnsi="Times New Roman" w:cs="Times New Roman"/>
          <w:kern w:val="0"/>
          <w:szCs w:val="21"/>
          <w:lang w:bidi="ar"/>
        </w:rPr>
        <w:t xml:space="preserve">, </w:t>
      </w:r>
      <w:r>
        <w:rPr>
          <w:rFonts w:ascii="Times New Roman" w:eastAsia="宋体" w:hAnsi="Times New Roman" w:cs="Times New Roman"/>
          <w:kern w:val="0"/>
          <w:szCs w:val="21"/>
          <w:lang w:bidi="ar"/>
        </w:rPr>
        <w:t>邓力</w:t>
      </w:r>
      <w:r>
        <w:rPr>
          <w:rFonts w:ascii="Times New Roman" w:eastAsia="宋体" w:hAnsi="Times New Roman" w:cs="Times New Roman"/>
          <w:kern w:val="0"/>
          <w:szCs w:val="21"/>
          <w:lang w:bidi="ar"/>
        </w:rPr>
        <w:t xml:space="preserve">, </w:t>
      </w:r>
      <w:r>
        <w:rPr>
          <w:rFonts w:ascii="Times New Roman" w:eastAsia="宋体" w:hAnsi="Times New Roman" w:cs="Times New Roman"/>
          <w:kern w:val="0"/>
          <w:szCs w:val="21"/>
          <w:lang w:bidi="ar"/>
        </w:rPr>
        <w:t>李云珠</w:t>
      </w:r>
      <w:r>
        <w:rPr>
          <w:rFonts w:ascii="Times New Roman" w:eastAsia="宋体" w:hAnsi="Times New Roman" w:cs="Times New Roman"/>
          <w:kern w:val="0"/>
          <w:szCs w:val="21"/>
          <w:lang w:bidi="ar"/>
        </w:rPr>
        <w:t xml:space="preserve">, </w:t>
      </w:r>
      <w:r>
        <w:rPr>
          <w:rFonts w:ascii="Times New Roman" w:eastAsia="宋体" w:hAnsi="Times New Roman" w:cs="Times New Roman"/>
          <w:kern w:val="0"/>
          <w:szCs w:val="21"/>
          <w:lang w:bidi="ar"/>
        </w:rPr>
        <w:t>等</w:t>
      </w:r>
      <w:r>
        <w:rPr>
          <w:rFonts w:ascii="Times New Roman" w:eastAsia="宋体" w:hAnsi="Times New Roman" w:cs="Times New Roman"/>
          <w:kern w:val="0"/>
          <w:szCs w:val="21"/>
          <w:lang w:bidi="ar"/>
        </w:rPr>
        <w:t xml:space="preserve">. </w:t>
      </w:r>
      <w:r>
        <w:rPr>
          <w:rFonts w:ascii="Times New Roman" w:eastAsia="宋体" w:hAnsi="Times New Roman" w:cs="Times New Roman"/>
          <w:kern w:val="0"/>
          <w:szCs w:val="21"/>
          <w:lang w:bidi="ar"/>
        </w:rPr>
        <w:t>糖皮质激素雾化吸入疗法在儿科应用的专家共识</w:t>
      </w:r>
      <w:r>
        <w:rPr>
          <w:rFonts w:ascii="Times New Roman" w:eastAsia="宋体" w:hAnsi="Times New Roman" w:cs="Times New Roman"/>
          <w:kern w:val="0"/>
          <w:szCs w:val="21"/>
          <w:lang w:bidi="ar"/>
        </w:rPr>
        <w:t>(2018</w:t>
      </w:r>
      <w:r>
        <w:rPr>
          <w:rFonts w:ascii="Times New Roman" w:eastAsia="宋体" w:hAnsi="Times New Roman" w:cs="Times New Roman"/>
          <w:kern w:val="0"/>
          <w:szCs w:val="21"/>
          <w:lang w:bidi="ar"/>
        </w:rPr>
        <w:t>年修订版</w:t>
      </w:r>
      <w:r>
        <w:rPr>
          <w:rFonts w:ascii="Times New Roman" w:eastAsia="宋体" w:hAnsi="Times New Roman" w:cs="Times New Roman"/>
          <w:kern w:val="0"/>
          <w:szCs w:val="21"/>
          <w:lang w:bidi="ar"/>
        </w:rPr>
        <w:t xml:space="preserve">)[J]. </w:t>
      </w:r>
      <w:r>
        <w:rPr>
          <w:rFonts w:ascii="Times New Roman" w:eastAsia="宋体" w:hAnsi="Times New Roman" w:cs="Times New Roman"/>
          <w:kern w:val="0"/>
          <w:szCs w:val="21"/>
          <w:lang w:bidi="ar"/>
        </w:rPr>
        <w:t>临床儿科杂志</w:t>
      </w:r>
      <w:r>
        <w:rPr>
          <w:rFonts w:ascii="Times New Roman" w:eastAsia="宋体" w:hAnsi="Times New Roman" w:cs="Times New Roman"/>
          <w:kern w:val="0"/>
          <w:szCs w:val="21"/>
          <w:lang w:bidi="ar"/>
        </w:rPr>
        <w:t>, 2018,36(2):95-107.</w:t>
      </w:r>
      <w:hyperlink r:id="rId39" w:tgtFrame="C:/Users/Administrator/Desktop/%E5%96%84%E9%94%8B%E8%BD%AF%E4%BB%B6(R)_%E5%AE%9A%E5%88%B6%E7%89%88Word%E5%8F%82%E8%80%83%E6%96%87%E7%8C%AE%E8%87%AA%E5%8A%A8%E6%A0%A1%E5%AF%B9(2021%E7%89%88)_%E4%BB%8A%E6%97%A5%E8%8D%AF%E5%AD%A6/_blank" w:history="1"/>
    </w:p>
    <w:p w14:paraId="075A5A91" w14:textId="77777777" w:rsidR="0007013F" w:rsidRDefault="00560F24" w:rsidP="006626FE">
      <w:pPr>
        <w:pStyle w:val="ac"/>
        <w:spacing w:before="0" w:beforeAutospacing="0" w:after="0" w:afterAutospacing="0"/>
        <w:rPr>
          <w:rFonts w:ascii="Times New Roman" w:hAnsi="Times New Roman" w:cs="Times New Roman"/>
          <w:sz w:val="21"/>
          <w:szCs w:val="21"/>
          <w:lang w:bidi="ar"/>
        </w:rPr>
      </w:pPr>
      <w:r>
        <w:rPr>
          <w:rFonts w:ascii="Times New Roman" w:hAnsi="Times New Roman" w:cs="Times New Roman"/>
          <w:sz w:val="21"/>
          <w:szCs w:val="21"/>
          <w:lang w:bidi="ar"/>
        </w:rPr>
        <w:t>[34] Sultan I, Lamba N, Liew A, </w:t>
      </w:r>
      <w:r>
        <w:rPr>
          <w:rFonts w:ascii="Times New Roman" w:hAnsi="Times New Roman" w:cs="Times New Roman"/>
          <w:i/>
          <w:iCs/>
          <w:sz w:val="21"/>
          <w:szCs w:val="21"/>
          <w:lang w:bidi="ar"/>
        </w:rPr>
        <w:t>et al</w:t>
      </w:r>
      <w:r>
        <w:rPr>
          <w:rFonts w:ascii="Times New Roman" w:hAnsi="Times New Roman" w:cs="Times New Roman"/>
          <w:sz w:val="21"/>
          <w:szCs w:val="21"/>
          <w:lang w:bidi="ar"/>
        </w:rPr>
        <w:t xml:space="preserve">. The safety and efficacy of steroid treatment for acute spinal cord injury: A Systematic Review and meta-analysis[J]. </w:t>
      </w:r>
      <w:proofErr w:type="spellStart"/>
      <w:r>
        <w:rPr>
          <w:rFonts w:ascii="Times New Roman" w:hAnsi="Times New Roman" w:cs="Times New Roman"/>
          <w:sz w:val="21"/>
          <w:szCs w:val="21"/>
          <w:lang w:bidi="ar"/>
        </w:rPr>
        <w:t>Heliyon</w:t>
      </w:r>
      <w:proofErr w:type="spellEnd"/>
      <w:r>
        <w:rPr>
          <w:rFonts w:ascii="Times New Roman" w:hAnsi="Times New Roman" w:cs="Times New Roman"/>
          <w:sz w:val="21"/>
          <w:szCs w:val="21"/>
          <w:lang w:bidi="ar"/>
        </w:rPr>
        <w:t>, 2020</w:t>
      </w:r>
      <w:proofErr w:type="gramStart"/>
      <w:r>
        <w:rPr>
          <w:rFonts w:ascii="Times New Roman" w:hAnsi="Times New Roman" w:cs="Times New Roman"/>
          <w:sz w:val="21"/>
          <w:szCs w:val="21"/>
          <w:lang w:bidi="ar"/>
        </w:rPr>
        <w:t>,6</w:t>
      </w:r>
      <w:proofErr w:type="gramEnd"/>
      <w:r>
        <w:rPr>
          <w:rFonts w:ascii="Times New Roman" w:hAnsi="Times New Roman" w:cs="Times New Roman"/>
          <w:sz w:val="21"/>
          <w:szCs w:val="21"/>
          <w:lang w:bidi="ar"/>
        </w:rPr>
        <w:t>(2):e03414.</w:t>
      </w:r>
      <w:hyperlink r:id="rId40" w:tgtFrame="C:/Users/Administrator/Desktop/%E5%96%84%E9%94%8B%E8%BD%AF%E4%BB%B6(R)_%E5%AE%9A%E5%88%B6%E7%89%88Word%E5%8F%82%E8%80%83%E6%96%87%E7%8C%AE%E8%87%AA%E5%8A%A8%E6%A0%A1%E5%AF%B9(2021%E7%89%88)_%E4%BB%8A%E6%97%A5%E8%8D%AF%E5%AD%A6/_blank" w:history="1"/>
    </w:p>
    <w:p w14:paraId="3051130A" w14:textId="77777777" w:rsidR="0007013F" w:rsidRDefault="00560F24" w:rsidP="006626FE">
      <w:pPr>
        <w:pStyle w:val="ac"/>
        <w:spacing w:before="0" w:beforeAutospacing="0" w:after="0" w:afterAutospacing="0"/>
        <w:rPr>
          <w:rFonts w:ascii="Times New Roman" w:hAnsi="Times New Roman" w:cs="Times New Roman"/>
          <w:sz w:val="21"/>
          <w:szCs w:val="21"/>
          <w:lang w:bidi="ar"/>
        </w:rPr>
      </w:pPr>
      <w:r>
        <w:rPr>
          <w:rFonts w:ascii="Times New Roman" w:hAnsi="Times New Roman" w:cs="Times New Roman"/>
          <w:sz w:val="21"/>
          <w:szCs w:val="21"/>
          <w:lang w:bidi="ar"/>
        </w:rPr>
        <w:t xml:space="preserve">[35] </w:t>
      </w:r>
      <w:proofErr w:type="spellStart"/>
      <w:r>
        <w:rPr>
          <w:rFonts w:ascii="Times New Roman" w:hAnsi="Times New Roman" w:cs="Times New Roman"/>
          <w:sz w:val="21"/>
          <w:szCs w:val="21"/>
          <w:lang w:bidi="ar"/>
        </w:rPr>
        <w:t>Fehlings</w:t>
      </w:r>
      <w:proofErr w:type="spellEnd"/>
      <w:r>
        <w:rPr>
          <w:rFonts w:ascii="Times New Roman" w:hAnsi="Times New Roman" w:cs="Times New Roman"/>
          <w:sz w:val="21"/>
          <w:szCs w:val="21"/>
          <w:lang w:bidi="ar"/>
        </w:rPr>
        <w:t> M G, Wilson J R, Tetreault L A, </w:t>
      </w:r>
      <w:r>
        <w:rPr>
          <w:rFonts w:ascii="Times New Roman" w:hAnsi="Times New Roman" w:cs="Times New Roman"/>
          <w:i/>
          <w:iCs/>
          <w:sz w:val="21"/>
          <w:szCs w:val="21"/>
          <w:lang w:bidi="ar"/>
        </w:rPr>
        <w:t>et al</w:t>
      </w:r>
      <w:r>
        <w:rPr>
          <w:rFonts w:ascii="Times New Roman" w:hAnsi="Times New Roman" w:cs="Times New Roman"/>
          <w:sz w:val="21"/>
          <w:szCs w:val="21"/>
          <w:lang w:bidi="ar"/>
        </w:rPr>
        <w:t>. A clinical practice guideline for the management of patients with acute spinal cord injury: Recommendations on the use of methylprednisolone sodium succinate[J]. Global Spine J, 2017</w:t>
      </w:r>
      <w:proofErr w:type="gramStart"/>
      <w:r>
        <w:rPr>
          <w:rFonts w:ascii="Times New Roman" w:hAnsi="Times New Roman" w:cs="Times New Roman"/>
          <w:sz w:val="21"/>
          <w:szCs w:val="21"/>
          <w:lang w:bidi="ar"/>
        </w:rPr>
        <w:t>,7</w:t>
      </w:r>
      <w:proofErr w:type="gramEnd"/>
      <w:r>
        <w:rPr>
          <w:rFonts w:ascii="Times New Roman" w:hAnsi="Times New Roman" w:cs="Times New Roman"/>
          <w:sz w:val="21"/>
          <w:szCs w:val="21"/>
          <w:lang w:bidi="ar"/>
        </w:rPr>
        <w:t>(3):203-211.</w:t>
      </w:r>
      <w:hyperlink r:id="rId41" w:tgtFrame="C:/Users/Administrator/Desktop/%E5%96%84%E9%94%8B%E8%BD%AF%E4%BB%B6(R)_%E5%AE%9A%E5%88%B6%E7%89%88Word%E5%8F%82%E8%80%83%E6%96%87%E7%8C%AE%E8%87%AA%E5%8A%A8%E6%A0%A1%E5%AF%B9(2021%E7%89%88)_%E4%BB%8A%E6%97%A5%E8%8D%AF%E5%AD%A6/_blank" w:history="1"/>
    </w:p>
    <w:p w14:paraId="31544079" w14:textId="77777777" w:rsidR="0007013F" w:rsidRDefault="00560F24" w:rsidP="006626FE">
      <w:pPr>
        <w:widowControl/>
        <w:jc w:val="left"/>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[36]</w:t>
      </w:r>
      <w:r>
        <w:rPr>
          <w:rFonts w:ascii="Times New Roman" w:eastAsia="宋体" w:hAnsi="Times New Roman" w:cs="Times New Roman"/>
          <w:kern w:val="0"/>
          <w:szCs w:val="21"/>
          <w:lang w:bidi="ar"/>
        </w:rPr>
        <w:t>糖皮质激素急诊应用共识专家组</w:t>
      </w:r>
      <w:r>
        <w:rPr>
          <w:rFonts w:ascii="Times New Roman" w:eastAsia="宋体" w:hAnsi="Times New Roman" w:cs="Times New Roman"/>
          <w:kern w:val="0"/>
          <w:szCs w:val="21"/>
          <w:lang w:bidi="ar"/>
        </w:rPr>
        <w:t>.</w:t>
      </w:r>
      <w:r>
        <w:rPr>
          <w:rFonts w:ascii="Times New Roman" w:eastAsia="宋体" w:hAnsi="Times New Roman" w:cs="Times New Roman"/>
          <w:kern w:val="0"/>
          <w:szCs w:val="21"/>
          <w:lang w:bidi="ar"/>
        </w:rPr>
        <w:t>糖皮质激素急诊应用专家共识</w:t>
      </w:r>
      <w:r>
        <w:rPr>
          <w:rFonts w:ascii="Times New Roman" w:eastAsia="宋体" w:hAnsi="Times New Roman" w:cs="Times New Roman"/>
          <w:kern w:val="0"/>
          <w:szCs w:val="21"/>
          <w:lang w:bidi="ar"/>
        </w:rPr>
        <w:t xml:space="preserve">[J]. </w:t>
      </w:r>
      <w:r>
        <w:rPr>
          <w:rFonts w:ascii="Times New Roman" w:eastAsia="宋体" w:hAnsi="Times New Roman" w:cs="Times New Roman"/>
          <w:kern w:val="0"/>
          <w:szCs w:val="21"/>
          <w:lang w:bidi="ar"/>
        </w:rPr>
        <w:t>中华急诊医学杂志</w:t>
      </w:r>
      <w:r>
        <w:rPr>
          <w:rFonts w:ascii="Times New Roman" w:hAnsi="Times New Roman" w:cs="Times New Roman"/>
          <w:kern w:val="0"/>
          <w:szCs w:val="21"/>
          <w:lang w:bidi="ar"/>
        </w:rPr>
        <w:t>,</w:t>
      </w:r>
      <w:r>
        <w:rPr>
          <w:rFonts w:ascii="Times New Roman" w:eastAsia="宋体" w:hAnsi="Times New Roman" w:cs="Times New Roman"/>
          <w:kern w:val="0"/>
          <w:szCs w:val="21"/>
          <w:lang w:bidi="ar"/>
        </w:rPr>
        <w:t>2020,29(6):765-772.</w:t>
      </w:r>
    </w:p>
    <w:p w14:paraId="083A33A2" w14:textId="77777777" w:rsidR="0007013F" w:rsidRDefault="00560F24" w:rsidP="006626FE">
      <w:pPr>
        <w:widowControl/>
        <w:jc w:val="left"/>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[37] National Clinical Guideline Centre (UK).Spinal Injury: Assessment and Initial Management [J]. London: National Institute for Health and Care Excellence (UK); 2016.2.</w:t>
      </w:r>
    </w:p>
    <w:p w14:paraId="3BDB80E1" w14:textId="77777777" w:rsidR="0007013F" w:rsidRDefault="00560F24" w:rsidP="006626FE">
      <w:pPr>
        <w:widowControl/>
        <w:jc w:val="left"/>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 xml:space="preserve">[38] </w:t>
      </w:r>
      <w:proofErr w:type="spellStart"/>
      <w:r>
        <w:rPr>
          <w:rFonts w:ascii="Times New Roman" w:eastAsia="宋体" w:hAnsi="Times New Roman" w:cs="Times New Roman"/>
          <w:kern w:val="0"/>
          <w:szCs w:val="21"/>
          <w:lang w:bidi="ar"/>
        </w:rPr>
        <w:t>Roquilly</w:t>
      </w:r>
      <w:proofErr w:type="spellEnd"/>
      <w:r>
        <w:rPr>
          <w:rFonts w:ascii="Times New Roman" w:eastAsia="宋体" w:hAnsi="Times New Roman" w:cs="Times New Roman"/>
          <w:kern w:val="0"/>
          <w:szCs w:val="21"/>
          <w:lang w:bidi="ar"/>
        </w:rPr>
        <w:t xml:space="preserve"> A, </w:t>
      </w:r>
      <w:proofErr w:type="spellStart"/>
      <w:r>
        <w:rPr>
          <w:rFonts w:ascii="Times New Roman" w:eastAsia="宋体" w:hAnsi="Times New Roman" w:cs="Times New Roman"/>
          <w:kern w:val="0"/>
          <w:szCs w:val="21"/>
          <w:lang w:bidi="ar"/>
        </w:rPr>
        <w:t>Vigué</w:t>
      </w:r>
      <w:proofErr w:type="spellEnd"/>
      <w:r>
        <w:rPr>
          <w:rFonts w:ascii="Times New Roman" w:eastAsia="宋体" w:hAnsi="Times New Roman" w:cs="Times New Roman"/>
          <w:kern w:val="0"/>
          <w:szCs w:val="21"/>
          <w:lang w:bidi="ar"/>
        </w:rPr>
        <w:t xml:space="preserve"> B, </w:t>
      </w:r>
      <w:proofErr w:type="spellStart"/>
      <w:r>
        <w:rPr>
          <w:rFonts w:ascii="Times New Roman" w:eastAsia="宋体" w:hAnsi="Times New Roman" w:cs="Times New Roman"/>
          <w:kern w:val="0"/>
          <w:szCs w:val="21"/>
          <w:lang w:bidi="ar"/>
        </w:rPr>
        <w:t>Boutonnet</w:t>
      </w:r>
      <w:proofErr w:type="spellEnd"/>
      <w:r>
        <w:rPr>
          <w:rFonts w:ascii="Times New Roman" w:eastAsia="宋体" w:hAnsi="Times New Roman" w:cs="Times New Roman"/>
          <w:kern w:val="0"/>
          <w:szCs w:val="21"/>
          <w:lang w:bidi="ar"/>
        </w:rPr>
        <w:t xml:space="preserve"> M, </w:t>
      </w:r>
      <w:r>
        <w:rPr>
          <w:rFonts w:ascii="Times New Roman" w:eastAsia="宋体" w:hAnsi="Times New Roman" w:cs="Times New Roman"/>
          <w:i/>
          <w:iCs/>
          <w:kern w:val="0"/>
          <w:szCs w:val="21"/>
          <w:lang w:bidi="ar"/>
        </w:rPr>
        <w:t>et al</w:t>
      </w:r>
      <w:r>
        <w:rPr>
          <w:rFonts w:ascii="Times New Roman" w:eastAsia="宋体" w:hAnsi="Times New Roman" w:cs="Times New Roman"/>
          <w:kern w:val="0"/>
          <w:szCs w:val="21"/>
          <w:lang w:bidi="ar"/>
        </w:rPr>
        <w:t>. French recommendations for the management of patients with spinal cord injury or at risk of spinal cord injury[J]. </w:t>
      </w:r>
      <w:proofErr w:type="spellStart"/>
      <w:r>
        <w:rPr>
          <w:rFonts w:ascii="Times New Roman" w:eastAsia="宋体" w:hAnsi="Times New Roman" w:cs="Times New Roman"/>
          <w:kern w:val="0"/>
          <w:szCs w:val="21"/>
          <w:lang w:bidi="ar"/>
        </w:rPr>
        <w:t>Anaesth</w:t>
      </w:r>
      <w:proofErr w:type="spellEnd"/>
      <w:r>
        <w:rPr>
          <w:rFonts w:ascii="Times New Roman" w:eastAsia="宋体" w:hAnsi="Times New Roman" w:cs="Times New Roman"/>
          <w:kern w:val="0"/>
          <w:szCs w:val="21"/>
          <w:lang w:bidi="ar"/>
        </w:rPr>
        <w:t xml:space="preserve"> </w:t>
      </w:r>
      <w:proofErr w:type="spellStart"/>
      <w:r>
        <w:rPr>
          <w:rFonts w:ascii="Times New Roman" w:eastAsia="宋体" w:hAnsi="Times New Roman" w:cs="Times New Roman"/>
          <w:kern w:val="0"/>
          <w:szCs w:val="21"/>
          <w:lang w:bidi="ar"/>
        </w:rPr>
        <w:t>Crit</w:t>
      </w:r>
      <w:proofErr w:type="spellEnd"/>
      <w:r>
        <w:rPr>
          <w:rFonts w:ascii="Times New Roman" w:eastAsia="宋体" w:hAnsi="Times New Roman" w:cs="Times New Roman"/>
          <w:kern w:val="0"/>
          <w:szCs w:val="21"/>
          <w:lang w:bidi="ar"/>
        </w:rPr>
        <w:t xml:space="preserve"> Care Pain Med, 2020</w:t>
      </w:r>
      <w:proofErr w:type="gramStart"/>
      <w:r>
        <w:rPr>
          <w:rFonts w:ascii="Times New Roman" w:eastAsia="宋体" w:hAnsi="Times New Roman" w:cs="Times New Roman"/>
          <w:kern w:val="0"/>
          <w:szCs w:val="21"/>
          <w:lang w:bidi="ar"/>
        </w:rPr>
        <w:t>,39</w:t>
      </w:r>
      <w:proofErr w:type="gramEnd"/>
      <w:r>
        <w:rPr>
          <w:rFonts w:ascii="Times New Roman" w:eastAsia="宋体" w:hAnsi="Times New Roman" w:cs="Times New Roman"/>
          <w:kern w:val="0"/>
          <w:szCs w:val="21"/>
          <w:lang w:bidi="ar"/>
        </w:rPr>
        <w:t>(2):279-289.</w:t>
      </w:r>
      <w:hyperlink r:id="rId42" w:tgtFrame="C:/Users/Administrator/Desktop/%E5%96%84%E9%94%8B%E8%BD%AF%E4%BB%B6(R)_%E5%AE%9A%E5%88%B6%E7%89%88Word%E5%8F%82%E8%80%83%E6%96%87%E7%8C%AE%E8%87%AA%E5%8A%A8%E6%A0%A1%E5%AF%B9(2021%E7%89%88)_%E4%BB%8A%E6%97%A5%E8%8D%AF%E5%AD%A6/_blank" w:history="1"/>
    </w:p>
    <w:p w14:paraId="6EEC05F6" w14:textId="77777777" w:rsidR="0007013F" w:rsidRDefault="00560F24" w:rsidP="006626FE">
      <w:pPr>
        <w:widowControl/>
        <w:jc w:val="left"/>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[39]</w:t>
      </w:r>
      <w:r>
        <w:rPr>
          <w:rFonts w:ascii="Times New Roman" w:eastAsia="宋体" w:hAnsi="Times New Roman" w:cs="Times New Roman"/>
          <w:kern w:val="0"/>
          <w:szCs w:val="21"/>
          <w:lang w:bidi="ar"/>
        </w:rPr>
        <w:t>注射</w:t>
      </w:r>
      <w:proofErr w:type="gramStart"/>
      <w:r>
        <w:rPr>
          <w:rFonts w:ascii="Times New Roman" w:eastAsia="宋体" w:hAnsi="Times New Roman" w:cs="Times New Roman"/>
          <w:kern w:val="0"/>
          <w:szCs w:val="21"/>
          <w:lang w:bidi="ar"/>
        </w:rPr>
        <w:t>用甲泼尼龙</w:t>
      </w:r>
      <w:proofErr w:type="gramEnd"/>
      <w:r>
        <w:rPr>
          <w:rFonts w:ascii="Times New Roman" w:eastAsia="宋体" w:hAnsi="Times New Roman" w:cs="Times New Roman"/>
          <w:kern w:val="0"/>
          <w:szCs w:val="21"/>
          <w:lang w:bidi="ar"/>
        </w:rPr>
        <w:t>琥珀酸钠说明书</w:t>
      </w:r>
      <w:r>
        <w:rPr>
          <w:rFonts w:ascii="Times New Roman" w:hAnsi="Times New Roman" w:cs="Times New Roman"/>
          <w:kern w:val="0"/>
          <w:szCs w:val="21"/>
          <w:lang w:bidi="ar"/>
        </w:rPr>
        <w:t>[Z]</w:t>
      </w:r>
      <w:r>
        <w:rPr>
          <w:rFonts w:ascii="Times New Roman" w:eastAsia="宋体" w:hAnsi="Times New Roman" w:cs="Times New Roman"/>
          <w:kern w:val="0"/>
          <w:szCs w:val="21"/>
          <w:lang w:bidi="ar"/>
        </w:rPr>
        <w:t>.2020</w:t>
      </w:r>
      <w:r>
        <w:rPr>
          <w:rFonts w:ascii="Times New Roman" w:hAnsi="Times New Roman" w:cs="Times New Roman"/>
          <w:kern w:val="0"/>
          <w:szCs w:val="21"/>
          <w:lang w:bidi="ar"/>
        </w:rPr>
        <w:t>-</w:t>
      </w:r>
      <w:r>
        <w:rPr>
          <w:rFonts w:ascii="Times New Roman" w:eastAsia="宋体" w:hAnsi="Times New Roman" w:cs="Times New Roman"/>
          <w:kern w:val="0"/>
          <w:szCs w:val="21"/>
          <w:lang w:bidi="ar"/>
        </w:rPr>
        <w:t>09</w:t>
      </w:r>
      <w:r>
        <w:rPr>
          <w:rFonts w:ascii="Times New Roman" w:hAnsi="Times New Roman" w:cs="Times New Roman"/>
          <w:kern w:val="0"/>
          <w:szCs w:val="21"/>
          <w:lang w:bidi="ar"/>
        </w:rPr>
        <w:t>-</w:t>
      </w:r>
      <w:r>
        <w:rPr>
          <w:rFonts w:ascii="Times New Roman" w:eastAsia="宋体" w:hAnsi="Times New Roman" w:cs="Times New Roman"/>
          <w:kern w:val="0"/>
          <w:szCs w:val="21"/>
          <w:lang w:bidi="ar"/>
        </w:rPr>
        <w:t>09.</w:t>
      </w:r>
    </w:p>
    <w:p w14:paraId="6FADA07B" w14:textId="77777777" w:rsidR="0007013F" w:rsidRDefault="00560F24" w:rsidP="006626FE">
      <w:pPr>
        <w:widowControl/>
        <w:jc w:val="left"/>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[40]</w:t>
      </w:r>
      <w:r>
        <w:rPr>
          <w:rFonts w:ascii="Times New Roman" w:eastAsia="宋体" w:hAnsi="Times New Roman" w:cs="Times New Roman"/>
          <w:kern w:val="0"/>
          <w:szCs w:val="21"/>
          <w:lang w:bidi="ar"/>
        </w:rPr>
        <w:t>注射</w:t>
      </w:r>
      <w:proofErr w:type="gramStart"/>
      <w:r>
        <w:rPr>
          <w:rFonts w:ascii="Times New Roman" w:eastAsia="宋体" w:hAnsi="Times New Roman" w:cs="Times New Roman"/>
          <w:kern w:val="0"/>
          <w:szCs w:val="21"/>
          <w:lang w:bidi="ar"/>
        </w:rPr>
        <w:t>用甲泼尼龙</w:t>
      </w:r>
      <w:proofErr w:type="gramEnd"/>
      <w:r>
        <w:rPr>
          <w:rFonts w:ascii="Times New Roman" w:eastAsia="宋体" w:hAnsi="Times New Roman" w:cs="Times New Roman"/>
          <w:kern w:val="0"/>
          <w:szCs w:val="21"/>
          <w:lang w:bidi="ar"/>
        </w:rPr>
        <w:t>琥珀酸钠说明书</w:t>
      </w:r>
      <w:r>
        <w:rPr>
          <w:rFonts w:ascii="Times New Roman" w:hAnsi="Times New Roman" w:cs="Times New Roman"/>
          <w:kern w:val="0"/>
          <w:szCs w:val="21"/>
          <w:lang w:bidi="ar"/>
        </w:rPr>
        <w:t>[Z]</w:t>
      </w:r>
      <w:r>
        <w:rPr>
          <w:rFonts w:ascii="Times New Roman" w:eastAsia="宋体" w:hAnsi="Times New Roman" w:cs="Times New Roman"/>
          <w:kern w:val="0"/>
          <w:szCs w:val="21"/>
          <w:lang w:bidi="ar"/>
        </w:rPr>
        <w:t>. 2019</w:t>
      </w:r>
      <w:r>
        <w:rPr>
          <w:rFonts w:ascii="Times New Roman" w:hAnsi="Times New Roman" w:cs="Times New Roman"/>
          <w:kern w:val="0"/>
          <w:szCs w:val="21"/>
          <w:lang w:bidi="ar"/>
        </w:rPr>
        <w:t>-</w:t>
      </w:r>
      <w:r>
        <w:rPr>
          <w:rFonts w:ascii="Times New Roman" w:eastAsia="宋体" w:hAnsi="Times New Roman" w:cs="Times New Roman"/>
          <w:kern w:val="0"/>
          <w:szCs w:val="21"/>
          <w:lang w:bidi="ar"/>
        </w:rPr>
        <w:t>06</w:t>
      </w:r>
      <w:r>
        <w:rPr>
          <w:rFonts w:ascii="Times New Roman" w:hAnsi="Times New Roman" w:cs="Times New Roman"/>
          <w:kern w:val="0"/>
          <w:szCs w:val="21"/>
          <w:lang w:bidi="ar"/>
        </w:rPr>
        <w:t>-</w:t>
      </w:r>
      <w:r>
        <w:rPr>
          <w:rFonts w:ascii="Times New Roman" w:eastAsia="宋体" w:hAnsi="Times New Roman" w:cs="Times New Roman"/>
          <w:kern w:val="0"/>
          <w:szCs w:val="21"/>
          <w:lang w:bidi="ar"/>
        </w:rPr>
        <w:t>03.</w:t>
      </w:r>
    </w:p>
    <w:p w14:paraId="72F28119" w14:textId="77777777" w:rsidR="0007013F" w:rsidRDefault="00560F24" w:rsidP="006626FE">
      <w:pPr>
        <w:widowControl/>
        <w:jc w:val="left"/>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lastRenderedPageBreak/>
        <w:t xml:space="preserve">[41] </w:t>
      </w:r>
      <w:proofErr w:type="spellStart"/>
      <w:r>
        <w:rPr>
          <w:rFonts w:ascii="Times New Roman" w:eastAsia="宋体" w:hAnsi="Times New Roman" w:cs="Times New Roman"/>
          <w:kern w:val="0"/>
          <w:szCs w:val="21"/>
          <w:lang w:bidi="ar"/>
        </w:rPr>
        <w:t>Mertes</w:t>
      </w:r>
      <w:proofErr w:type="spellEnd"/>
      <w:r>
        <w:rPr>
          <w:rFonts w:ascii="Times New Roman" w:eastAsia="宋体" w:hAnsi="Times New Roman" w:cs="Times New Roman"/>
          <w:kern w:val="0"/>
          <w:szCs w:val="21"/>
          <w:lang w:bidi="ar"/>
        </w:rPr>
        <w:t xml:space="preserve"> P M, </w:t>
      </w:r>
      <w:proofErr w:type="spellStart"/>
      <w:r>
        <w:rPr>
          <w:rFonts w:ascii="Times New Roman" w:eastAsia="宋体" w:hAnsi="Times New Roman" w:cs="Times New Roman"/>
          <w:kern w:val="0"/>
          <w:szCs w:val="21"/>
          <w:lang w:bidi="ar"/>
        </w:rPr>
        <w:t>Alla</w:t>
      </w:r>
      <w:proofErr w:type="spellEnd"/>
      <w:r>
        <w:rPr>
          <w:rFonts w:ascii="Times New Roman" w:eastAsia="宋体" w:hAnsi="Times New Roman" w:cs="Times New Roman"/>
          <w:kern w:val="0"/>
          <w:szCs w:val="21"/>
          <w:lang w:bidi="ar"/>
        </w:rPr>
        <w:t xml:space="preserve"> F, </w:t>
      </w:r>
      <w:proofErr w:type="spellStart"/>
      <w:r>
        <w:rPr>
          <w:rFonts w:ascii="Times New Roman" w:eastAsia="宋体" w:hAnsi="Times New Roman" w:cs="Times New Roman"/>
          <w:kern w:val="0"/>
          <w:szCs w:val="21"/>
          <w:lang w:bidi="ar"/>
        </w:rPr>
        <w:t>Tréchot</w:t>
      </w:r>
      <w:proofErr w:type="spellEnd"/>
      <w:r>
        <w:rPr>
          <w:rFonts w:ascii="Times New Roman" w:eastAsia="宋体" w:hAnsi="Times New Roman" w:cs="Times New Roman"/>
          <w:kern w:val="0"/>
          <w:szCs w:val="21"/>
          <w:lang w:bidi="ar"/>
        </w:rPr>
        <w:t xml:space="preserve"> P, </w:t>
      </w:r>
      <w:r>
        <w:rPr>
          <w:rFonts w:ascii="Times New Roman" w:eastAsia="宋体" w:hAnsi="Times New Roman" w:cs="Times New Roman"/>
          <w:i/>
          <w:iCs/>
          <w:kern w:val="0"/>
          <w:szCs w:val="21"/>
          <w:lang w:bidi="ar"/>
        </w:rPr>
        <w:t>et al</w:t>
      </w:r>
      <w:r>
        <w:rPr>
          <w:rFonts w:ascii="Times New Roman" w:eastAsia="宋体" w:hAnsi="Times New Roman" w:cs="Times New Roman"/>
          <w:kern w:val="0"/>
          <w:szCs w:val="21"/>
          <w:lang w:bidi="ar"/>
        </w:rPr>
        <w:t>. Anaphylaxis during anesthesia in France: An 8-year national survey[J]. J Allergy Clin Immunol, 2011</w:t>
      </w:r>
      <w:proofErr w:type="gramStart"/>
      <w:r>
        <w:rPr>
          <w:rFonts w:ascii="Times New Roman" w:eastAsia="宋体" w:hAnsi="Times New Roman" w:cs="Times New Roman"/>
          <w:kern w:val="0"/>
          <w:szCs w:val="21"/>
          <w:lang w:bidi="ar"/>
        </w:rPr>
        <w:t>,128</w:t>
      </w:r>
      <w:proofErr w:type="gramEnd"/>
      <w:r>
        <w:rPr>
          <w:rFonts w:ascii="Times New Roman" w:eastAsia="宋体" w:hAnsi="Times New Roman" w:cs="Times New Roman"/>
          <w:kern w:val="0"/>
          <w:szCs w:val="21"/>
          <w:lang w:bidi="ar"/>
        </w:rPr>
        <w:t>(2):366-373.</w:t>
      </w:r>
      <w:hyperlink r:id="rId43" w:tgtFrame="C:/Users/Administrator/Desktop/%E5%96%84%E9%94%8B%E8%BD%AF%E4%BB%B6(R)_%E5%AE%9A%E5%88%B6%E7%89%88Word%E5%8F%82%E8%80%83%E6%96%87%E7%8C%AE%E8%87%AA%E5%8A%A8%E6%A0%A1%E5%AF%B9(2021%E7%89%88)_%E4%BB%8A%E6%97%A5%E8%8D%AF%E5%AD%A6/_blank" w:history="1"/>
    </w:p>
    <w:p w14:paraId="5C4F8402" w14:textId="77777777" w:rsidR="0007013F" w:rsidRDefault="00560F24" w:rsidP="006626FE">
      <w:pPr>
        <w:widowControl/>
        <w:jc w:val="left"/>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 xml:space="preserve">[42] </w:t>
      </w:r>
      <w:r>
        <w:rPr>
          <w:rFonts w:ascii="Times New Roman" w:eastAsia="宋体" w:hAnsi="Times New Roman" w:cs="Times New Roman"/>
          <w:kern w:val="0"/>
          <w:szCs w:val="21"/>
          <w:lang w:bidi="ar"/>
        </w:rPr>
        <w:t>国家卫生健康委</w:t>
      </w:r>
      <w:r>
        <w:rPr>
          <w:rFonts w:ascii="Times New Roman" w:hAnsi="Times New Roman" w:cs="Times New Roman"/>
          <w:kern w:val="0"/>
          <w:szCs w:val="21"/>
          <w:lang w:bidi="ar"/>
        </w:rPr>
        <w:t>办公厅</w:t>
      </w:r>
      <w:r>
        <w:rPr>
          <w:rFonts w:ascii="Times New Roman" w:eastAsia="宋体" w:hAnsi="Times New Roman" w:cs="Times New Roman"/>
          <w:kern w:val="0"/>
          <w:szCs w:val="21"/>
          <w:lang w:bidi="ar"/>
        </w:rPr>
        <w:t>.</w:t>
      </w:r>
      <w:r>
        <w:rPr>
          <w:rFonts w:ascii="Times New Roman" w:eastAsia="宋体" w:hAnsi="Times New Roman" w:cs="Times New Roman"/>
          <w:kern w:val="0"/>
          <w:szCs w:val="21"/>
          <w:lang w:bidi="ar"/>
        </w:rPr>
        <w:t>关于印发</w:t>
      </w:r>
      <w:r>
        <w:rPr>
          <w:rFonts w:ascii="Times New Roman" w:eastAsia="宋体" w:hAnsi="Times New Roman" w:cs="Times New Roman"/>
          <w:kern w:val="0"/>
          <w:szCs w:val="21"/>
          <w:lang w:bidi="ar"/>
        </w:rPr>
        <w:t>β</w:t>
      </w:r>
      <w:r>
        <w:rPr>
          <w:rFonts w:ascii="Times New Roman" w:eastAsia="宋体" w:hAnsi="Times New Roman" w:cs="Times New Roman"/>
          <w:kern w:val="0"/>
          <w:szCs w:val="21"/>
          <w:lang w:bidi="ar"/>
        </w:rPr>
        <w:t>内酰胺类抗菌药物皮肤试验指导原则（</w:t>
      </w:r>
      <w:r>
        <w:rPr>
          <w:rFonts w:ascii="Times New Roman" w:eastAsia="宋体" w:hAnsi="Times New Roman" w:cs="Times New Roman"/>
          <w:kern w:val="0"/>
          <w:szCs w:val="21"/>
          <w:lang w:bidi="ar"/>
        </w:rPr>
        <w:t>2021</w:t>
      </w:r>
      <w:r>
        <w:rPr>
          <w:rFonts w:ascii="Times New Roman" w:eastAsia="宋体" w:hAnsi="Times New Roman" w:cs="Times New Roman"/>
          <w:kern w:val="0"/>
          <w:szCs w:val="21"/>
          <w:lang w:bidi="ar"/>
        </w:rPr>
        <w:t>年版）的通知</w:t>
      </w:r>
      <w:r>
        <w:rPr>
          <w:rFonts w:ascii="Times New Roman" w:hAnsi="Times New Roman" w:cs="Times New Roman"/>
          <w:kern w:val="0"/>
          <w:szCs w:val="21"/>
          <w:lang w:bidi="ar"/>
        </w:rPr>
        <w:t>：</w:t>
      </w:r>
      <w:r>
        <w:rPr>
          <w:rFonts w:ascii="Times New Roman" w:eastAsia="宋体" w:hAnsi="Times New Roman" w:cs="Times New Roman"/>
          <w:kern w:val="0"/>
          <w:szCs w:val="21"/>
          <w:lang w:bidi="ar"/>
        </w:rPr>
        <w:t>国卫办医函〔</w:t>
      </w:r>
      <w:r>
        <w:rPr>
          <w:rFonts w:ascii="Times New Roman" w:eastAsia="宋体" w:hAnsi="Times New Roman" w:cs="Times New Roman"/>
          <w:kern w:val="0"/>
          <w:szCs w:val="21"/>
          <w:lang w:bidi="ar"/>
        </w:rPr>
        <w:t>2021</w:t>
      </w:r>
      <w:r>
        <w:rPr>
          <w:rFonts w:ascii="Times New Roman" w:eastAsia="宋体" w:hAnsi="Times New Roman" w:cs="Times New Roman"/>
          <w:kern w:val="0"/>
          <w:szCs w:val="21"/>
          <w:lang w:bidi="ar"/>
        </w:rPr>
        <w:t>〕</w:t>
      </w:r>
      <w:r>
        <w:rPr>
          <w:rFonts w:ascii="Times New Roman" w:eastAsia="宋体" w:hAnsi="Times New Roman" w:cs="Times New Roman"/>
          <w:kern w:val="0"/>
          <w:szCs w:val="21"/>
          <w:lang w:bidi="ar"/>
        </w:rPr>
        <w:t>188</w:t>
      </w:r>
      <w:r>
        <w:rPr>
          <w:rFonts w:ascii="Times New Roman" w:eastAsia="宋体" w:hAnsi="Times New Roman" w:cs="Times New Roman"/>
          <w:kern w:val="0"/>
          <w:szCs w:val="21"/>
          <w:lang w:bidi="ar"/>
        </w:rPr>
        <w:t>号</w:t>
      </w:r>
      <w:r>
        <w:rPr>
          <w:rFonts w:ascii="Times New Roman" w:hAnsi="Times New Roman" w:cs="Times New Roman"/>
          <w:kern w:val="0"/>
          <w:szCs w:val="21"/>
          <w:lang w:bidi="ar"/>
        </w:rPr>
        <w:t>[Z/OL]</w:t>
      </w:r>
      <w:r>
        <w:rPr>
          <w:rFonts w:ascii="Times New Roman" w:eastAsia="宋体" w:hAnsi="Times New Roman" w:cs="Times New Roman"/>
          <w:kern w:val="0"/>
          <w:szCs w:val="21"/>
          <w:lang w:bidi="ar"/>
        </w:rPr>
        <w:t xml:space="preserve">. </w:t>
      </w:r>
      <w:r>
        <w:rPr>
          <w:rFonts w:ascii="Times New Roman" w:hAnsi="Times New Roman" w:cs="Times New Roman"/>
          <w:kern w:val="0"/>
          <w:szCs w:val="21"/>
          <w:lang w:bidi="ar"/>
        </w:rPr>
        <w:t xml:space="preserve">2021-04-13. </w:t>
      </w:r>
      <w:r>
        <w:rPr>
          <w:rFonts w:ascii="Times New Roman" w:eastAsia="宋体" w:hAnsi="Times New Roman" w:cs="Times New Roman"/>
          <w:kern w:val="0"/>
          <w:szCs w:val="21"/>
          <w:lang w:bidi="ar"/>
        </w:rPr>
        <w:t>http://www.nhc.gov.cn/yzygj/s7659/202104/a33f49b8c4b5421c85a5649a28a0fce2.shtml.</w:t>
      </w:r>
    </w:p>
    <w:p w14:paraId="7188182A" w14:textId="77777777" w:rsidR="0007013F" w:rsidRDefault="00560F24" w:rsidP="006626FE">
      <w:pPr>
        <w:widowControl/>
        <w:jc w:val="left"/>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 xml:space="preserve">[43] </w:t>
      </w:r>
      <w:r>
        <w:rPr>
          <w:rFonts w:ascii="Times New Roman" w:eastAsia="宋体" w:hAnsi="Times New Roman" w:cs="Times New Roman"/>
          <w:kern w:val="0"/>
          <w:szCs w:val="21"/>
          <w:lang w:bidi="ar"/>
        </w:rPr>
        <w:t>中华医学会麻醉学分会</w:t>
      </w:r>
      <w:r>
        <w:rPr>
          <w:rFonts w:ascii="Times New Roman" w:eastAsia="宋体" w:hAnsi="Times New Roman" w:cs="Times New Roman"/>
          <w:kern w:val="0"/>
          <w:szCs w:val="21"/>
          <w:lang w:bidi="ar"/>
        </w:rPr>
        <w:t>. 2014</w:t>
      </w:r>
      <w:proofErr w:type="gramStart"/>
      <w:r>
        <w:rPr>
          <w:rFonts w:ascii="Times New Roman" w:eastAsia="宋体" w:hAnsi="Times New Roman" w:cs="Times New Roman"/>
          <w:kern w:val="0"/>
          <w:szCs w:val="21"/>
          <w:lang w:bidi="ar"/>
        </w:rPr>
        <w:t>版中国</w:t>
      </w:r>
      <w:proofErr w:type="gramEnd"/>
      <w:r>
        <w:rPr>
          <w:rFonts w:ascii="Times New Roman" w:eastAsia="宋体" w:hAnsi="Times New Roman" w:cs="Times New Roman"/>
          <w:kern w:val="0"/>
          <w:szCs w:val="21"/>
          <w:lang w:bidi="ar"/>
        </w:rPr>
        <w:t>麻醉学指南与专家共识</w:t>
      </w:r>
      <w:r>
        <w:rPr>
          <w:rFonts w:ascii="Times New Roman" w:eastAsia="宋体" w:hAnsi="Times New Roman" w:cs="Times New Roman"/>
          <w:kern w:val="0"/>
          <w:szCs w:val="21"/>
          <w:lang w:bidi="ar"/>
        </w:rPr>
        <w:t xml:space="preserve">[M]. </w:t>
      </w:r>
      <w:r>
        <w:rPr>
          <w:rFonts w:ascii="Times New Roman" w:eastAsia="宋体" w:hAnsi="Times New Roman" w:cs="Times New Roman"/>
          <w:kern w:val="0"/>
          <w:szCs w:val="21"/>
          <w:lang w:bidi="ar"/>
        </w:rPr>
        <w:t>北京</w:t>
      </w:r>
      <w:r>
        <w:rPr>
          <w:rFonts w:ascii="Times New Roman" w:eastAsia="宋体" w:hAnsi="Times New Roman" w:cs="Times New Roman"/>
          <w:kern w:val="0"/>
          <w:szCs w:val="21"/>
          <w:lang w:bidi="ar"/>
        </w:rPr>
        <w:t xml:space="preserve">: </w:t>
      </w:r>
      <w:r>
        <w:rPr>
          <w:rFonts w:ascii="Times New Roman" w:eastAsia="宋体" w:hAnsi="Times New Roman" w:cs="Times New Roman"/>
          <w:kern w:val="0"/>
          <w:szCs w:val="21"/>
          <w:lang w:bidi="ar"/>
        </w:rPr>
        <w:t>人民卫生出版社</w:t>
      </w:r>
      <w:r>
        <w:rPr>
          <w:rFonts w:ascii="Times New Roman" w:eastAsia="宋体" w:hAnsi="Times New Roman" w:cs="Times New Roman"/>
          <w:kern w:val="0"/>
          <w:szCs w:val="21"/>
          <w:lang w:bidi="ar"/>
        </w:rPr>
        <w:t>, 2014.</w:t>
      </w:r>
      <w:hyperlink r:id="rId44" w:tgtFrame="C:/Users/Administrator/Desktop/%E5%96%84%E9%94%8B%E8%BD%AF%E4%BB%B6(R)_%E5%AE%9A%E5%88%B6%E7%89%88Word%E5%8F%82%E8%80%83%E6%96%87%E7%8C%AE%E8%87%AA%E5%8A%A8%E6%A0%A1%E5%AF%B9(2021%E7%89%88)_%E4%BB%8A%E6%97%A5%E8%8D%AF%E5%AD%A6/_blank" w:history="1"/>
    </w:p>
    <w:p w14:paraId="0D14027D" w14:textId="77777777" w:rsidR="0007013F" w:rsidRDefault="00560F24" w:rsidP="006626FE">
      <w:pPr>
        <w:widowControl/>
        <w:jc w:val="left"/>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 xml:space="preserve">[44] </w:t>
      </w:r>
      <w:r>
        <w:rPr>
          <w:rFonts w:ascii="Times New Roman" w:eastAsia="宋体" w:hAnsi="Times New Roman" w:cs="Times New Roman"/>
          <w:kern w:val="0"/>
          <w:szCs w:val="21"/>
          <w:lang w:bidi="ar"/>
        </w:rPr>
        <w:t>中华医学会</w:t>
      </w:r>
      <w:r>
        <w:rPr>
          <w:rFonts w:ascii="Times New Roman" w:eastAsia="宋体" w:hAnsi="Times New Roman" w:cs="Times New Roman"/>
          <w:kern w:val="0"/>
          <w:szCs w:val="21"/>
          <w:lang w:bidi="ar"/>
        </w:rPr>
        <w:t>.</w:t>
      </w:r>
      <w:r>
        <w:rPr>
          <w:rFonts w:ascii="Times New Roman" w:eastAsia="宋体" w:hAnsi="Times New Roman" w:cs="Times New Roman"/>
          <w:kern w:val="0"/>
          <w:szCs w:val="21"/>
          <w:lang w:bidi="ar"/>
        </w:rPr>
        <w:t>糖皮质激素类药物临床应用指导原则</w:t>
      </w:r>
      <w:r>
        <w:rPr>
          <w:rFonts w:ascii="Times New Roman" w:eastAsia="宋体" w:hAnsi="Times New Roman" w:cs="Times New Roman"/>
          <w:kern w:val="0"/>
          <w:szCs w:val="21"/>
          <w:lang w:bidi="ar"/>
        </w:rPr>
        <w:t>[J].</w:t>
      </w:r>
      <w:r>
        <w:rPr>
          <w:rFonts w:ascii="Times New Roman" w:eastAsia="宋体" w:hAnsi="Times New Roman" w:cs="Times New Roman"/>
          <w:kern w:val="0"/>
          <w:szCs w:val="21"/>
          <w:lang w:bidi="ar"/>
        </w:rPr>
        <w:t>中华内分泌代谢杂志</w:t>
      </w:r>
      <w:r>
        <w:rPr>
          <w:rFonts w:ascii="Times New Roman" w:eastAsia="宋体" w:hAnsi="Times New Roman" w:cs="Times New Roman"/>
          <w:kern w:val="0"/>
          <w:szCs w:val="21"/>
          <w:lang w:bidi="ar"/>
        </w:rPr>
        <w:t>, 2012,28(2): 171-202.</w:t>
      </w:r>
    </w:p>
    <w:p w14:paraId="53B0395F" w14:textId="77777777" w:rsidR="0007013F" w:rsidRDefault="00560F24" w:rsidP="006626FE">
      <w:pPr>
        <w:widowControl/>
        <w:jc w:val="left"/>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[45] Charlton M, </w:t>
      </w:r>
      <w:proofErr w:type="spellStart"/>
      <w:r>
        <w:rPr>
          <w:rFonts w:ascii="Times New Roman" w:eastAsia="宋体" w:hAnsi="Times New Roman" w:cs="Times New Roman"/>
          <w:kern w:val="0"/>
          <w:szCs w:val="21"/>
          <w:lang w:bidi="ar"/>
        </w:rPr>
        <w:t>Levitsky</w:t>
      </w:r>
      <w:proofErr w:type="spellEnd"/>
      <w:r>
        <w:rPr>
          <w:rFonts w:ascii="Times New Roman" w:eastAsia="宋体" w:hAnsi="Times New Roman" w:cs="Times New Roman"/>
          <w:kern w:val="0"/>
          <w:szCs w:val="21"/>
          <w:lang w:bidi="ar"/>
        </w:rPr>
        <w:t xml:space="preserve"> J, </w:t>
      </w:r>
      <w:proofErr w:type="spellStart"/>
      <w:r>
        <w:rPr>
          <w:rFonts w:ascii="Times New Roman" w:eastAsia="宋体" w:hAnsi="Times New Roman" w:cs="Times New Roman"/>
          <w:kern w:val="0"/>
          <w:szCs w:val="21"/>
          <w:lang w:bidi="ar"/>
        </w:rPr>
        <w:t>Aqel</w:t>
      </w:r>
      <w:proofErr w:type="spellEnd"/>
      <w:r>
        <w:rPr>
          <w:rFonts w:ascii="Times New Roman" w:eastAsia="宋体" w:hAnsi="Times New Roman" w:cs="Times New Roman"/>
          <w:kern w:val="0"/>
          <w:szCs w:val="21"/>
          <w:lang w:bidi="ar"/>
        </w:rPr>
        <w:t> B, </w:t>
      </w:r>
      <w:r>
        <w:rPr>
          <w:rFonts w:ascii="Times New Roman" w:eastAsia="宋体" w:hAnsi="Times New Roman" w:cs="Times New Roman"/>
          <w:i/>
          <w:iCs/>
          <w:kern w:val="0"/>
          <w:szCs w:val="21"/>
          <w:lang w:bidi="ar"/>
        </w:rPr>
        <w:t>et al</w:t>
      </w:r>
      <w:r>
        <w:rPr>
          <w:rFonts w:ascii="Times New Roman" w:eastAsia="宋体" w:hAnsi="Times New Roman" w:cs="Times New Roman"/>
          <w:kern w:val="0"/>
          <w:szCs w:val="21"/>
          <w:lang w:bidi="ar"/>
        </w:rPr>
        <w:t>. International liver transplantation society consensus statement on immunosuppression in liver transplant recipients[J]. Transplantation, 2018</w:t>
      </w:r>
      <w:proofErr w:type="gramStart"/>
      <w:r>
        <w:rPr>
          <w:rFonts w:ascii="Times New Roman" w:eastAsia="宋体" w:hAnsi="Times New Roman" w:cs="Times New Roman"/>
          <w:kern w:val="0"/>
          <w:szCs w:val="21"/>
          <w:lang w:bidi="ar"/>
        </w:rPr>
        <w:t>,102</w:t>
      </w:r>
      <w:proofErr w:type="gramEnd"/>
      <w:r>
        <w:rPr>
          <w:rFonts w:ascii="Times New Roman" w:eastAsia="宋体" w:hAnsi="Times New Roman" w:cs="Times New Roman"/>
          <w:kern w:val="0"/>
          <w:szCs w:val="21"/>
          <w:lang w:bidi="ar"/>
        </w:rPr>
        <w:t>(5):727-743.</w:t>
      </w:r>
      <w:hyperlink r:id="rId45" w:tgtFrame="C:/Users/Administrator/Desktop/%E5%96%84%E9%94%8B%E8%BD%AF%E4%BB%B6(R)_%E5%AE%9A%E5%88%B6%E7%89%88Word%E5%8F%82%E8%80%83%E6%96%87%E7%8C%AE%E8%87%AA%E5%8A%A8%E6%A0%A1%E5%AF%B9(2021%E7%89%88)_%E4%BB%8A%E6%97%A5%E8%8D%AF%E5%AD%A6/_blank" w:history="1"/>
    </w:p>
    <w:p w14:paraId="2A95C1B0" w14:textId="77777777" w:rsidR="0007013F" w:rsidRDefault="00560F24" w:rsidP="006626FE">
      <w:pPr>
        <w:widowControl/>
        <w:jc w:val="left"/>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 xml:space="preserve">[46] </w:t>
      </w:r>
      <w:r>
        <w:rPr>
          <w:rFonts w:ascii="Times New Roman" w:eastAsia="宋体" w:hAnsi="Times New Roman" w:cs="Times New Roman"/>
          <w:kern w:val="0"/>
          <w:szCs w:val="21"/>
          <w:lang w:bidi="ar"/>
        </w:rPr>
        <w:t>中国研究型医院学会加速康复外科专业委员会</w:t>
      </w:r>
      <w:r>
        <w:rPr>
          <w:rFonts w:ascii="Times New Roman" w:eastAsia="宋体" w:hAnsi="Times New Roman" w:cs="Times New Roman"/>
          <w:kern w:val="0"/>
          <w:szCs w:val="21"/>
          <w:lang w:bidi="ar"/>
        </w:rPr>
        <w:t>.</w:t>
      </w:r>
      <w:r>
        <w:rPr>
          <w:rFonts w:ascii="Times New Roman" w:eastAsia="宋体" w:hAnsi="Times New Roman" w:cs="Times New Roman"/>
          <w:kern w:val="0"/>
          <w:szCs w:val="21"/>
          <w:lang w:bidi="ar"/>
        </w:rPr>
        <w:t>儿童肝移植</w:t>
      </w:r>
      <w:proofErr w:type="gramStart"/>
      <w:r>
        <w:rPr>
          <w:rFonts w:ascii="Times New Roman" w:eastAsia="宋体" w:hAnsi="Times New Roman" w:cs="Times New Roman"/>
          <w:kern w:val="0"/>
          <w:szCs w:val="21"/>
          <w:lang w:bidi="ar"/>
        </w:rPr>
        <w:t>围手术期</w:t>
      </w:r>
      <w:proofErr w:type="gramEnd"/>
      <w:r>
        <w:rPr>
          <w:rFonts w:ascii="Times New Roman" w:eastAsia="宋体" w:hAnsi="Times New Roman" w:cs="Times New Roman"/>
          <w:kern w:val="0"/>
          <w:szCs w:val="21"/>
          <w:lang w:bidi="ar"/>
        </w:rPr>
        <w:t>管理专家共识</w:t>
      </w:r>
      <w:r>
        <w:rPr>
          <w:rFonts w:ascii="Times New Roman" w:eastAsia="宋体" w:hAnsi="Times New Roman" w:cs="Times New Roman"/>
          <w:kern w:val="0"/>
          <w:szCs w:val="21"/>
          <w:lang w:bidi="ar"/>
        </w:rPr>
        <w:t>[J].</w:t>
      </w:r>
      <w:r>
        <w:rPr>
          <w:rFonts w:ascii="Times New Roman" w:eastAsia="宋体" w:hAnsi="Times New Roman" w:cs="Times New Roman"/>
          <w:kern w:val="0"/>
          <w:szCs w:val="21"/>
          <w:lang w:bidi="ar"/>
        </w:rPr>
        <w:t>中华外科杂志</w:t>
      </w:r>
      <w:r>
        <w:rPr>
          <w:rFonts w:ascii="Times New Roman" w:eastAsia="宋体" w:hAnsi="Times New Roman" w:cs="Times New Roman"/>
          <w:kern w:val="0"/>
          <w:szCs w:val="21"/>
          <w:lang w:bidi="ar"/>
        </w:rPr>
        <w:t>,2021,59(3):179-191.</w:t>
      </w:r>
    </w:p>
    <w:p w14:paraId="4E343E0D" w14:textId="77777777" w:rsidR="0007013F" w:rsidRDefault="00560F24" w:rsidP="006626FE">
      <w:pPr>
        <w:widowControl/>
        <w:jc w:val="left"/>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 xml:space="preserve">[47] </w:t>
      </w:r>
      <w:proofErr w:type="spellStart"/>
      <w:r>
        <w:rPr>
          <w:rFonts w:ascii="Times New Roman" w:eastAsia="宋体" w:hAnsi="Times New Roman" w:cs="Times New Roman"/>
          <w:kern w:val="0"/>
          <w:szCs w:val="21"/>
          <w:lang w:bidi="ar"/>
        </w:rPr>
        <w:t>Martinu</w:t>
      </w:r>
      <w:proofErr w:type="spellEnd"/>
      <w:r>
        <w:rPr>
          <w:rFonts w:ascii="Times New Roman" w:eastAsia="宋体" w:hAnsi="Times New Roman" w:cs="Times New Roman"/>
          <w:kern w:val="0"/>
          <w:szCs w:val="21"/>
          <w:lang w:bidi="ar"/>
        </w:rPr>
        <w:t xml:space="preserve"> T, </w:t>
      </w:r>
      <w:proofErr w:type="spellStart"/>
      <w:r>
        <w:rPr>
          <w:rFonts w:ascii="Times New Roman" w:eastAsia="宋体" w:hAnsi="Times New Roman" w:cs="Times New Roman"/>
          <w:kern w:val="0"/>
          <w:szCs w:val="21"/>
          <w:lang w:bidi="ar"/>
        </w:rPr>
        <w:t>Pavlisko</w:t>
      </w:r>
      <w:proofErr w:type="spellEnd"/>
      <w:r>
        <w:rPr>
          <w:rFonts w:ascii="Times New Roman" w:eastAsia="宋体" w:hAnsi="Times New Roman" w:cs="Times New Roman"/>
          <w:kern w:val="0"/>
          <w:szCs w:val="21"/>
          <w:lang w:bidi="ar"/>
        </w:rPr>
        <w:t> E N, Chen D F, </w:t>
      </w:r>
      <w:r>
        <w:rPr>
          <w:rFonts w:ascii="Times New Roman" w:eastAsia="宋体" w:hAnsi="Times New Roman" w:cs="Times New Roman"/>
          <w:i/>
          <w:iCs/>
          <w:kern w:val="0"/>
          <w:szCs w:val="21"/>
          <w:lang w:bidi="ar"/>
        </w:rPr>
        <w:t>et al</w:t>
      </w:r>
      <w:r>
        <w:rPr>
          <w:rFonts w:ascii="Times New Roman" w:eastAsia="宋体" w:hAnsi="Times New Roman" w:cs="Times New Roman"/>
          <w:kern w:val="0"/>
          <w:szCs w:val="21"/>
          <w:lang w:bidi="ar"/>
        </w:rPr>
        <w:t>. Acute allograft rejection: Cellular and humoral processes[J]. Clin Chest Med, 2011</w:t>
      </w:r>
      <w:proofErr w:type="gramStart"/>
      <w:r>
        <w:rPr>
          <w:rFonts w:ascii="Times New Roman" w:eastAsia="宋体" w:hAnsi="Times New Roman" w:cs="Times New Roman"/>
          <w:kern w:val="0"/>
          <w:szCs w:val="21"/>
          <w:lang w:bidi="ar"/>
        </w:rPr>
        <w:t>,32</w:t>
      </w:r>
      <w:proofErr w:type="gramEnd"/>
      <w:r>
        <w:rPr>
          <w:rFonts w:ascii="Times New Roman" w:eastAsia="宋体" w:hAnsi="Times New Roman" w:cs="Times New Roman"/>
          <w:kern w:val="0"/>
          <w:szCs w:val="21"/>
          <w:lang w:bidi="ar"/>
        </w:rPr>
        <w:t>(2):295-310.</w:t>
      </w:r>
      <w:hyperlink r:id="rId46" w:tgtFrame="C:/Users/Administrator/Desktop/%E5%96%84%E9%94%8B%E8%BD%AF%E4%BB%B6(R)_%E5%AE%9A%E5%88%B6%E7%89%88Word%E5%8F%82%E8%80%83%E6%96%87%E7%8C%AE%E8%87%AA%E5%8A%A8%E6%A0%A1%E5%AF%B9(2021%E7%89%88)_%E4%BB%8A%E6%97%A5%E8%8D%AF%E5%AD%A6/_blank" w:history="1"/>
    </w:p>
    <w:p w14:paraId="453D4CA4" w14:textId="77777777" w:rsidR="0007013F" w:rsidRDefault="00560F24" w:rsidP="006626FE">
      <w:pPr>
        <w:widowControl/>
        <w:jc w:val="left"/>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 xml:space="preserve">[48] Levine D J, Glanville A R, </w:t>
      </w:r>
      <w:proofErr w:type="spellStart"/>
      <w:r>
        <w:rPr>
          <w:rFonts w:ascii="Times New Roman" w:eastAsia="宋体" w:hAnsi="Times New Roman" w:cs="Times New Roman"/>
          <w:kern w:val="0"/>
          <w:szCs w:val="21"/>
          <w:lang w:bidi="ar"/>
        </w:rPr>
        <w:t>Aboyoun</w:t>
      </w:r>
      <w:proofErr w:type="spellEnd"/>
      <w:r>
        <w:rPr>
          <w:rFonts w:ascii="Times New Roman" w:eastAsia="宋体" w:hAnsi="Times New Roman" w:cs="Times New Roman"/>
          <w:kern w:val="0"/>
          <w:szCs w:val="21"/>
          <w:lang w:bidi="ar"/>
        </w:rPr>
        <w:t> C, </w:t>
      </w:r>
      <w:r>
        <w:rPr>
          <w:rFonts w:ascii="Times New Roman" w:eastAsia="宋体" w:hAnsi="Times New Roman" w:cs="Times New Roman"/>
          <w:i/>
          <w:iCs/>
          <w:kern w:val="0"/>
          <w:szCs w:val="21"/>
          <w:lang w:bidi="ar"/>
        </w:rPr>
        <w:t>et al</w:t>
      </w:r>
      <w:r>
        <w:rPr>
          <w:rFonts w:ascii="Times New Roman" w:eastAsia="宋体" w:hAnsi="Times New Roman" w:cs="Times New Roman"/>
          <w:kern w:val="0"/>
          <w:szCs w:val="21"/>
          <w:lang w:bidi="ar"/>
        </w:rPr>
        <w:t>. Antibody-mediated rejection of the lung: A consensus report of the International Society for Heart and Lung Transplantation[J]. J Heart Lung Transplant, 2016</w:t>
      </w:r>
      <w:proofErr w:type="gramStart"/>
      <w:r>
        <w:rPr>
          <w:rFonts w:ascii="Times New Roman" w:eastAsia="宋体" w:hAnsi="Times New Roman" w:cs="Times New Roman"/>
          <w:kern w:val="0"/>
          <w:szCs w:val="21"/>
          <w:lang w:bidi="ar"/>
        </w:rPr>
        <w:t>,35</w:t>
      </w:r>
      <w:proofErr w:type="gramEnd"/>
      <w:r>
        <w:rPr>
          <w:rFonts w:ascii="Times New Roman" w:eastAsia="宋体" w:hAnsi="Times New Roman" w:cs="Times New Roman"/>
          <w:kern w:val="0"/>
          <w:szCs w:val="21"/>
          <w:lang w:bidi="ar"/>
        </w:rPr>
        <w:t>(4):397-406.</w:t>
      </w:r>
      <w:hyperlink r:id="rId47" w:tgtFrame="C:/Users/Administrator/Desktop/%E5%96%84%E9%94%8B%E8%BD%AF%E4%BB%B6(R)_%E5%AE%9A%E5%88%B6%E7%89%88Word%E5%8F%82%E8%80%83%E6%96%87%E7%8C%AE%E8%87%AA%E5%8A%A8%E6%A0%A1%E5%AF%B9(2021%E7%89%88)_%E4%BB%8A%E6%97%A5%E8%8D%AF%E5%AD%A6/_blank" w:history="1"/>
    </w:p>
    <w:p w14:paraId="5BB21A33" w14:textId="77777777" w:rsidR="0007013F" w:rsidRDefault="0007013F" w:rsidP="006626FE">
      <w:pPr>
        <w:rPr>
          <w:rFonts w:ascii="Times New Roman" w:eastAsia="宋体" w:hAnsi="Times New Roman" w:cs="Times New Roman"/>
          <w:sz w:val="24"/>
          <w:szCs w:val="24"/>
        </w:rPr>
      </w:pPr>
    </w:p>
    <w:p w14:paraId="0CDDAE6D" w14:textId="714F980F" w:rsidR="00373FDB" w:rsidRPr="00373FDB" w:rsidRDefault="00373FDB" w:rsidP="006626FE">
      <w:pPr>
        <w:rPr>
          <w:rFonts w:ascii="Times New Roman" w:eastAsia="宋体" w:hAnsi="Times New Roman" w:cs="Times New Roman"/>
          <w:sz w:val="32"/>
          <w:szCs w:val="32"/>
        </w:rPr>
      </w:pPr>
      <w:r w:rsidRPr="00373FDB">
        <w:rPr>
          <w:rFonts w:ascii="Times New Roman" w:eastAsia="宋体" w:hAnsi="Times New Roman" w:cs="Times New Roman" w:hint="eastAsia"/>
          <w:sz w:val="32"/>
          <w:szCs w:val="32"/>
        </w:rPr>
        <w:t>起草专家组：</w:t>
      </w:r>
    </w:p>
    <w:tbl>
      <w:tblPr>
        <w:tblW w:w="9587" w:type="dxa"/>
        <w:tblLook w:val="04A0" w:firstRow="1" w:lastRow="0" w:firstColumn="1" w:lastColumn="0" w:noHBand="0" w:noVBand="1"/>
      </w:tblPr>
      <w:tblGrid>
        <w:gridCol w:w="1062"/>
        <w:gridCol w:w="5034"/>
        <w:gridCol w:w="1404"/>
        <w:gridCol w:w="2087"/>
      </w:tblGrid>
      <w:tr w:rsidR="00373FDB" w:rsidRPr="00373FDB" w14:paraId="540FBE0E" w14:textId="77777777" w:rsidTr="00373FDB">
        <w:trPr>
          <w:trHeight w:val="375"/>
        </w:trPr>
        <w:tc>
          <w:tcPr>
            <w:tcW w:w="9587" w:type="dxa"/>
            <w:gridSpan w:val="4"/>
            <w:tcBorders>
              <w:top w:val="nil"/>
              <w:left w:val="nil"/>
              <w:bottom w:val="nil"/>
              <w:right w:val="nil"/>
            </w:tcBorders>
            <w:shd w:val="clear" w:color="auto" w:fill="auto"/>
            <w:noWrap/>
            <w:vAlign w:val="center"/>
            <w:hideMark/>
          </w:tcPr>
          <w:p w14:paraId="76AC88F9" w14:textId="77777777" w:rsidR="00373FDB" w:rsidRPr="00373FDB" w:rsidRDefault="00373FDB" w:rsidP="00373FDB">
            <w:pPr>
              <w:widowControl/>
              <w:jc w:val="left"/>
              <w:rPr>
                <w:rFonts w:ascii="仿宋_GB2312" w:eastAsia="仿宋_GB2312" w:hAnsi="宋体" w:cs="宋体"/>
                <w:b/>
                <w:bCs/>
                <w:color w:val="000000"/>
                <w:kern w:val="0"/>
                <w:sz w:val="24"/>
                <w:szCs w:val="24"/>
              </w:rPr>
            </w:pPr>
            <w:r w:rsidRPr="00373FDB">
              <w:rPr>
                <w:rFonts w:ascii="仿宋_GB2312" w:eastAsia="仿宋_GB2312" w:hAnsi="宋体" w:cs="宋体" w:hint="eastAsia"/>
                <w:b/>
                <w:bCs/>
                <w:color w:val="000000"/>
                <w:kern w:val="0"/>
                <w:sz w:val="24"/>
                <w:szCs w:val="24"/>
              </w:rPr>
              <w:t>执笔：</w:t>
            </w:r>
          </w:p>
        </w:tc>
      </w:tr>
      <w:tr w:rsidR="00373FDB" w:rsidRPr="00373FDB" w14:paraId="675481E0" w14:textId="77777777" w:rsidTr="00373FDB">
        <w:trPr>
          <w:trHeight w:val="375"/>
        </w:trPr>
        <w:tc>
          <w:tcPr>
            <w:tcW w:w="1062" w:type="dxa"/>
            <w:tcBorders>
              <w:top w:val="nil"/>
              <w:left w:val="nil"/>
              <w:bottom w:val="nil"/>
              <w:right w:val="nil"/>
            </w:tcBorders>
            <w:shd w:val="clear" w:color="auto" w:fill="auto"/>
            <w:noWrap/>
            <w:vAlign w:val="center"/>
            <w:hideMark/>
          </w:tcPr>
          <w:p w14:paraId="7AFAF3D4"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伍俊妍</w:t>
            </w:r>
          </w:p>
        </w:tc>
        <w:tc>
          <w:tcPr>
            <w:tcW w:w="5034" w:type="dxa"/>
            <w:tcBorders>
              <w:top w:val="nil"/>
              <w:left w:val="nil"/>
              <w:bottom w:val="nil"/>
              <w:right w:val="nil"/>
            </w:tcBorders>
            <w:shd w:val="clear" w:color="auto" w:fill="auto"/>
            <w:noWrap/>
            <w:vAlign w:val="center"/>
            <w:hideMark/>
          </w:tcPr>
          <w:p w14:paraId="0868F691"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中山大学孙逸仙纪念医院</w:t>
            </w:r>
          </w:p>
        </w:tc>
        <w:tc>
          <w:tcPr>
            <w:tcW w:w="1404" w:type="dxa"/>
            <w:tcBorders>
              <w:top w:val="nil"/>
              <w:left w:val="nil"/>
              <w:bottom w:val="nil"/>
              <w:right w:val="nil"/>
            </w:tcBorders>
            <w:shd w:val="clear" w:color="auto" w:fill="auto"/>
            <w:noWrap/>
            <w:vAlign w:val="center"/>
            <w:hideMark/>
          </w:tcPr>
          <w:p w14:paraId="3DC7D78B"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药学</w:t>
            </w:r>
          </w:p>
        </w:tc>
        <w:tc>
          <w:tcPr>
            <w:tcW w:w="2087" w:type="dxa"/>
            <w:tcBorders>
              <w:top w:val="nil"/>
              <w:left w:val="nil"/>
              <w:bottom w:val="nil"/>
              <w:right w:val="nil"/>
            </w:tcBorders>
            <w:shd w:val="clear" w:color="auto" w:fill="auto"/>
            <w:noWrap/>
            <w:vAlign w:val="center"/>
            <w:hideMark/>
          </w:tcPr>
          <w:p w14:paraId="36A4B22F"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主任药师</w:t>
            </w:r>
          </w:p>
        </w:tc>
      </w:tr>
      <w:tr w:rsidR="00373FDB" w:rsidRPr="00373FDB" w14:paraId="7722A1FD" w14:textId="77777777" w:rsidTr="00373FDB">
        <w:trPr>
          <w:trHeight w:val="375"/>
        </w:trPr>
        <w:tc>
          <w:tcPr>
            <w:tcW w:w="1062" w:type="dxa"/>
            <w:tcBorders>
              <w:top w:val="nil"/>
              <w:left w:val="nil"/>
              <w:bottom w:val="nil"/>
              <w:right w:val="nil"/>
            </w:tcBorders>
            <w:shd w:val="clear" w:color="auto" w:fill="auto"/>
            <w:noWrap/>
            <w:vAlign w:val="center"/>
            <w:hideMark/>
          </w:tcPr>
          <w:p w14:paraId="30074F2F"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余晓霞</w:t>
            </w:r>
          </w:p>
        </w:tc>
        <w:tc>
          <w:tcPr>
            <w:tcW w:w="5034" w:type="dxa"/>
            <w:tcBorders>
              <w:top w:val="nil"/>
              <w:left w:val="nil"/>
              <w:bottom w:val="nil"/>
              <w:right w:val="nil"/>
            </w:tcBorders>
            <w:shd w:val="clear" w:color="auto" w:fill="auto"/>
            <w:noWrap/>
            <w:vAlign w:val="center"/>
            <w:hideMark/>
          </w:tcPr>
          <w:p w14:paraId="23758BA1"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中山大学孙逸仙纪念医院</w:t>
            </w:r>
          </w:p>
        </w:tc>
        <w:tc>
          <w:tcPr>
            <w:tcW w:w="1404" w:type="dxa"/>
            <w:tcBorders>
              <w:top w:val="nil"/>
              <w:left w:val="nil"/>
              <w:bottom w:val="nil"/>
              <w:right w:val="nil"/>
            </w:tcBorders>
            <w:shd w:val="clear" w:color="auto" w:fill="auto"/>
            <w:noWrap/>
            <w:vAlign w:val="center"/>
            <w:hideMark/>
          </w:tcPr>
          <w:p w14:paraId="6F7A52E3"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药学</w:t>
            </w:r>
          </w:p>
        </w:tc>
        <w:tc>
          <w:tcPr>
            <w:tcW w:w="2087" w:type="dxa"/>
            <w:tcBorders>
              <w:top w:val="nil"/>
              <w:left w:val="nil"/>
              <w:bottom w:val="nil"/>
              <w:right w:val="nil"/>
            </w:tcBorders>
            <w:shd w:val="clear" w:color="auto" w:fill="auto"/>
            <w:noWrap/>
            <w:vAlign w:val="center"/>
            <w:hideMark/>
          </w:tcPr>
          <w:p w14:paraId="42CABF88"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副主任药师</w:t>
            </w:r>
          </w:p>
        </w:tc>
      </w:tr>
      <w:tr w:rsidR="00373FDB" w:rsidRPr="00373FDB" w14:paraId="4669CAA7" w14:textId="77777777" w:rsidTr="00373FDB">
        <w:trPr>
          <w:trHeight w:val="375"/>
        </w:trPr>
        <w:tc>
          <w:tcPr>
            <w:tcW w:w="1062" w:type="dxa"/>
            <w:tcBorders>
              <w:top w:val="nil"/>
              <w:left w:val="nil"/>
              <w:bottom w:val="nil"/>
              <w:right w:val="nil"/>
            </w:tcBorders>
            <w:shd w:val="clear" w:color="auto" w:fill="auto"/>
            <w:noWrap/>
            <w:vAlign w:val="center"/>
            <w:hideMark/>
          </w:tcPr>
          <w:p w14:paraId="06AD6219" w14:textId="77777777" w:rsidR="00373FDB" w:rsidRPr="00373FDB" w:rsidRDefault="00373FDB" w:rsidP="00373FDB">
            <w:pPr>
              <w:widowControl/>
              <w:jc w:val="left"/>
              <w:rPr>
                <w:rFonts w:ascii="仿宋_GB2312" w:eastAsia="仿宋_GB2312" w:hAnsi="宋体" w:cs="宋体" w:hint="eastAsia"/>
                <w:color w:val="000000"/>
                <w:kern w:val="0"/>
                <w:sz w:val="24"/>
                <w:szCs w:val="24"/>
              </w:rPr>
            </w:pPr>
            <w:proofErr w:type="gramStart"/>
            <w:r w:rsidRPr="00373FDB">
              <w:rPr>
                <w:rFonts w:ascii="仿宋_GB2312" w:eastAsia="仿宋_GB2312" w:hAnsi="宋体" w:cs="宋体" w:hint="eastAsia"/>
                <w:color w:val="000000"/>
                <w:kern w:val="0"/>
                <w:sz w:val="24"/>
                <w:szCs w:val="24"/>
              </w:rPr>
              <w:t>林茵</w:t>
            </w:r>
            <w:proofErr w:type="gramEnd"/>
          </w:p>
        </w:tc>
        <w:tc>
          <w:tcPr>
            <w:tcW w:w="5034" w:type="dxa"/>
            <w:tcBorders>
              <w:top w:val="nil"/>
              <w:left w:val="nil"/>
              <w:bottom w:val="nil"/>
              <w:right w:val="nil"/>
            </w:tcBorders>
            <w:shd w:val="clear" w:color="auto" w:fill="auto"/>
            <w:noWrap/>
            <w:vAlign w:val="center"/>
            <w:hideMark/>
          </w:tcPr>
          <w:p w14:paraId="4498FDDF"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中山大学孙逸仙纪念医院</w:t>
            </w:r>
          </w:p>
        </w:tc>
        <w:tc>
          <w:tcPr>
            <w:tcW w:w="1404" w:type="dxa"/>
            <w:tcBorders>
              <w:top w:val="nil"/>
              <w:left w:val="nil"/>
              <w:bottom w:val="nil"/>
              <w:right w:val="nil"/>
            </w:tcBorders>
            <w:shd w:val="clear" w:color="auto" w:fill="auto"/>
            <w:noWrap/>
            <w:vAlign w:val="center"/>
            <w:hideMark/>
          </w:tcPr>
          <w:p w14:paraId="3C5034F8"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药学</w:t>
            </w:r>
          </w:p>
        </w:tc>
        <w:tc>
          <w:tcPr>
            <w:tcW w:w="2087" w:type="dxa"/>
            <w:tcBorders>
              <w:top w:val="nil"/>
              <w:left w:val="nil"/>
              <w:bottom w:val="nil"/>
              <w:right w:val="nil"/>
            </w:tcBorders>
            <w:shd w:val="clear" w:color="auto" w:fill="auto"/>
            <w:noWrap/>
            <w:vAlign w:val="center"/>
            <w:hideMark/>
          </w:tcPr>
          <w:p w14:paraId="6C0CE994"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副主任药师</w:t>
            </w:r>
          </w:p>
        </w:tc>
      </w:tr>
      <w:tr w:rsidR="00373FDB" w:rsidRPr="00373FDB" w14:paraId="2E2C5FBB" w14:textId="77777777" w:rsidTr="00373FDB">
        <w:trPr>
          <w:trHeight w:val="375"/>
        </w:trPr>
        <w:tc>
          <w:tcPr>
            <w:tcW w:w="9587" w:type="dxa"/>
            <w:gridSpan w:val="4"/>
            <w:tcBorders>
              <w:top w:val="nil"/>
              <w:left w:val="nil"/>
              <w:bottom w:val="nil"/>
              <w:right w:val="nil"/>
            </w:tcBorders>
            <w:shd w:val="clear" w:color="auto" w:fill="auto"/>
            <w:noWrap/>
            <w:vAlign w:val="center"/>
            <w:hideMark/>
          </w:tcPr>
          <w:p w14:paraId="6390341E"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b/>
                <w:bCs/>
                <w:color w:val="000000"/>
                <w:kern w:val="0"/>
                <w:sz w:val="24"/>
                <w:szCs w:val="24"/>
              </w:rPr>
              <w:t>医学专家</w:t>
            </w:r>
            <w:r w:rsidRPr="00373FDB">
              <w:rPr>
                <w:rFonts w:ascii="仿宋_GB2312" w:eastAsia="仿宋_GB2312" w:hAnsi="宋体" w:cs="宋体" w:hint="eastAsia"/>
                <w:color w:val="000000"/>
                <w:kern w:val="0"/>
                <w:sz w:val="24"/>
                <w:szCs w:val="24"/>
              </w:rPr>
              <w:t>（以姓氏拼音排序）</w:t>
            </w:r>
            <w:r w:rsidRPr="00373FDB">
              <w:rPr>
                <w:rFonts w:ascii="仿宋_GB2312" w:eastAsia="仿宋_GB2312" w:hAnsi="宋体" w:cs="宋体" w:hint="eastAsia"/>
                <w:b/>
                <w:bCs/>
                <w:color w:val="000000"/>
                <w:kern w:val="0"/>
                <w:sz w:val="24"/>
                <w:szCs w:val="24"/>
              </w:rPr>
              <w:t>：</w:t>
            </w:r>
          </w:p>
        </w:tc>
      </w:tr>
      <w:tr w:rsidR="00373FDB" w:rsidRPr="00373FDB" w14:paraId="70EFE927" w14:textId="77777777" w:rsidTr="00373FDB">
        <w:trPr>
          <w:trHeight w:val="375"/>
        </w:trPr>
        <w:tc>
          <w:tcPr>
            <w:tcW w:w="1062" w:type="dxa"/>
            <w:tcBorders>
              <w:top w:val="nil"/>
              <w:left w:val="nil"/>
              <w:bottom w:val="nil"/>
              <w:right w:val="nil"/>
            </w:tcBorders>
            <w:shd w:val="clear" w:color="auto" w:fill="auto"/>
            <w:noWrap/>
            <w:vAlign w:val="center"/>
            <w:hideMark/>
          </w:tcPr>
          <w:p w14:paraId="776153EF" w14:textId="77777777" w:rsidR="00373FDB" w:rsidRPr="00373FDB" w:rsidRDefault="00373FDB" w:rsidP="00373FDB">
            <w:pPr>
              <w:widowControl/>
              <w:jc w:val="left"/>
              <w:rPr>
                <w:rFonts w:ascii="仿宋_GB2312" w:eastAsia="仿宋_GB2312" w:hAnsi="宋体" w:cs="宋体" w:hint="eastAsia"/>
                <w:color w:val="000000"/>
                <w:kern w:val="0"/>
                <w:sz w:val="24"/>
                <w:szCs w:val="24"/>
              </w:rPr>
            </w:pPr>
            <w:proofErr w:type="gramStart"/>
            <w:r w:rsidRPr="00373FDB">
              <w:rPr>
                <w:rFonts w:ascii="仿宋_GB2312" w:eastAsia="仿宋_GB2312" w:hAnsi="宋体" w:cs="宋体" w:hint="eastAsia"/>
                <w:color w:val="000000"/>
                <w:kern w:val="0"/>
                <w:sz w:val="24"/>
                <w:szCs w:val="24"/>
              </w:rPr>
              <w:t>曹铭辉</w:t>
            </w:r>
            <w:proofErr w:type="gramEnd"/>
          </w:p>
        </w:tc>
        <w:tc>
          <w:tcPr>
            <w:tcW w:w="5034" w:type="dxa"/>
            <w:tcBorders>
              <w:top w:val="nil"/>
              <w:left w:val="nil"/>
              <w:bottom w:val="nil"/>
              <w:right w:val="nil"/>
            </w:tcBorders>
            <w:shd w:val="clear" w:color="auto" w:fill="auto"/>
            <w:noWrap/>
            <w:vAlign w:val="center"/>
            <w:hideMark/>
          </w:tcPr>
          <w:p w14:paraId="6BDDF135"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中山大学孙逸仙纪念医院</w:t>
            </w:r>
          </w:p>
        </w:tc>
        <w:tc>
          <w:tcPr>
            <w:tcW w:w="1404" w:type="dxa"/>
            <w:tcBorders>
              <w:top w:val="nil"/>
              <w:left w:val="nil"/>
              <w:bottom w:val="nil"/>
              <w:right w:val="nil"/>
            </w:tcBorders>
            <w:shd w:val="clear" w:color="auto" w:fill="auto"/>
            <w:noWrap/>
            <w:vAlign w:val="center"/>
            <w:hideMark/>
          </w:tcPr>
          <w:p w14:paraId="3C7B61FC"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麻醉</w:t>
            </w:r>
          </w:p>
        </w:tc>
        <w:tc>
          <w:tcPr>
            <w:tcW w:w="2087" w:type="dxa"/>
            <w:tcBorders>
              <w:top w:val="nil"/>
              <w:left w:val="nil"/>
              <w:bottom w:val="nil"/>
              <w:right w:val="nil"/>
            </w:tcBorders>
            <w:shd w:val="clear" w:color="auto" w:fill="auto"/>
            <w:noWrap/>
            <w:vAlign w:val="center"/>
            <w:hideMark/>
          </w:tcPr>
          <w:p w14:paraId="646AD165"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主任医师</w:t>
            </w:r>
          </w:p>
        </w:tc>
      </w:tr>
      <w:tr w:rsidR="00373FDB" w:rsidRPr="00373FDB" w14:paraId="76B40994" w14:textId="77777777" w:rsidTr="00373FDB">
        <w:trPr>
          <w:trHeight w:val="375"/>
        </w:trPr>
        <w:tc>
          <w:tcPr>
            <w:tcW w:w="1062" w:type="dxa"/>
            <w:tcBorders>
              <w:top w:val="nil"/>
              <w:left w:val="nil"/>
              <w:bottom w:val="nil"/>
              <w:right w:val="nil"/>
            </w:tcBorders>
            <w:shd w:val="clear" w:color="auto" w:fill="auto"/>
            <w:noWrap/>
            <w:vAlign w:val="center"/>
            <w:hideMark/>
          </w:tcPr>
          <w:p w14:paraId="3ED078BA"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陈</w:t>
            </w:r>
            <w:r w:rsidRPr="00373FDB">
              <w:rPr>
                <w:rFonts w:ascii="微软雅黑" w:eastAsia="微软雅黑" w:hAnsi="微软雅黑" w:cs="微软雅黑" w:hint="eastAsia"/>
                <w:color w:val="000000"/>
                <w:kern w:val="0"/>
                <w:sz w:val="24"/>
                <w:szCs w:val="24"/>
              </w:rPr>
              <w:t>祎</w:t>
            </w:r>
            <w:r w:rsidRPr="00373FDB">
              <w:rPr>
                <w:rFonts w:ascii="仿宋_GB2312" w:eastAsia="仿宋_GB2312" w:hAnsi="仿宋_GB2312" w:cs="仿宋_GB2312" w:hint="eastAsia"/>
                <w:color w:val="000000"/>
                <w:kern w:val="0"/>
                <w:sz w:val="24"/>
                <w:szCs w:val="24"/>
              </w:rPr>
              <w:t>招</w:t>
            </w:r>
          </w:p>
        </w:tc>
        <w:tc>
          <w:tcPr>
            <w:tcW w:w="5034" w:type="dxa"/>
            <w:tcBorders>
              <w:top w:val="nil"/>
              <w:left w:val="nil"/>
              <w:bottom w:val="nil"/>
              <w:right w:val="nil"/>
            </w:tcBorders>
            <w:shd w:val="clear" w:color="auto" w:fill="auto"/>
            <w:noWrap/>
            <w:vAlign w:val="center"/>
            <w:hideMark/>
          </w:tcPr>
          <w:p w14:paraId="5EB43F46"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广州医科大学附属第一医院</w:t>
            </w:r>
          </w:p>
        </w:tc>
        <w:tc>
          <w:tcPr>
            <w:tcW w:w="1404" w:type="dxa"/>
            <w:tcBorders>
              <w:top w:val="nil"/>
              <w:left w:val="nil"/>
              <w:bottom w:val="nil"/>
              <w:right w:val="nil"/>
            </w:tcBorders>
            <w:shd w:val="clear" w:color="auto" w:fill="auto"/>
            <w:noWrap/>
            <w:vAlign w:val="center"/>
            <w:hideMark/>
          </w:tcPr>
          <w:p w14:paraId="43EC5A1D"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神经外</w:t>
            </w:r>
          </w:p>
        </w:tc>
        <w:tc>
          <w:tcPr>
            <w:tcW w:w="2087" w:type="dxa"/>
            <w:tcBorders>
              <w:top w:val="nil"/>
              <w:left w:val="nil"/>
              <w:bottom w:val="nil"/>
              <w:right w:val="nil"/>
            </w:tcBorders>
            <w:shd w:val="clear" w:color="auto" w:fill="auto"/>
            <w:noWrap/>
            <w:vAlign w:val="center"/>
            <w:hideMark/>
          </w:tcPr>
          <w:p w14:paraId="5D49E3C6"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主任医师</w:t>
            </w:r>
          </w:p>
        </w:tc>
      </w:tr>
      <w:tr w:rsidR="00373FDB" w:rsidRPr="00373FDB" w14:paraId="10650E7B" w14:textId="77777777" w:rsidTr="00373FDB">
        <w:trPr>
          <w:trHeight w:val="375"/>
        </w:trPr>
        <w:tc>
          <w:tcPr>
            <w:tcW w:w="1062" w:type="dxa"/>
            <w:tcBorders>
              <w:top w:val="nil"/>
              <w:left w:val="nil"/>
              <w:bottom w:val="nil"/>
              <w:right w:val="nil"/>
            </w:tcBorders>
            <w:shd w:val="clear" w:color="auto" w:fill="auto"/>
            <w:noWrap/>
            <w:vAlign w:val="center"/>
            <w:hideMark/>
          </w:tcPr>
          <w:p w14:paraId="73E06D1F"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郭志勇</w:t>
            </w:r>
          </w:p>
        </w:tc>
        <w:tc>
          <w:tcPr>
            <w:tcW w:w="5034" w:type="dxa"/>
            <w:tcBorders>
              <w:top w:val="nil"/>
              <w:left w:val="nil"/>
              <w:bottom w:val="nil"/>
              <w:right w:val="nil"/>
            </w:tcBorders>
            <w:shd w:val="clear" w:color="auto" w:fill="auto"/>
            <w:noWrap/>
            <w:vAlign w:val="center"/>
            <w:hideMark/>
          </w:tcPr>
          <w:p w14:paraId="03C72FEF"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中山大学附属第一医院</w:t>
            </w:r>
          </w:p>
        </w:tc>
        <w:tc>
          <w:tcPr>
            <w:tcW w:w="1404" w:type="dxa"/>
            <w:tcBorders>
              <w:top w:val="nil"/>
              <w:left w:val="nil"/>
              <w:bottom w:val="nil"/>
              <w:right w:val="nil"/>
            </w:tcBorders>
            <w:shd w:val="clear" w:color="auto" w:fill="auto"/>
            <w:noWrap/>
            <w:vAlign w:val="center"/>
            <w:hideMark/>
          </w:tcPr>
          <w:p w14:paraId="0B868612"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肝胆移植</w:t>
            </w:r>
          </w:p>
        </w:tc>
        <w:tc>
          <w:tcPr>
            <w:tcW w:w="2087" w:type="dxa"/>
            <w:tcBorders>
              <w:top w:val="nil"/>
              <w:left w:val="nil"/>
              <w:bottom w:val="nil"/>
              <w:right w:val="nil"/>
            </w:tcBorders>
            <w:shd w:val="clear" w:color="auto" w:fill="auto"/>
            <w:noWrap/>
            <w:vAlign w:val="center"/>
            <w:hideMark/>
          </w:tcPr>
          <w:p w14:paraId="42D21464"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主任医师</w:t>
            </w:r>
          </w:p>
        </w:tc>
      </w:tr>
      <w:tr w:rsidR="00373FDB" w:rsidRPr="00373FDB" w14:paraId="6015FD68" w14:textId="77777777" w:rsidTr="00373FDB">
        <w:trPr>
          <w:trHeight w:val="375"/>
        </w:trPr>
        <w:tc>
          <w:tcPr>
            <w:tcW w:w="1062" w:type="dxa"/>
            <w:tcBorders>
              <w:top w:val="nil"/>
              <w:left w:val="nil"/>
              <w:bottom w:val="nil"/>
              <w:right w:val="nil"/>
            </w:tcBorders>
            <w:shd w:val="clear" w:color="auto" w:fill="auto"/>
            <w:noWrap/>
            <w:vAlign w:val="center"/>
            <w:hideMark/>
          </w:tcPr>
          <w:p w14:paraId="0FE94979" w14:textId="77777777" w:rsidR="00373FDB" w:rsidRPr="00373FDB" w:rsidRDefault="00373FDB" w:rsidP="00373FDB">
            <w:pPr>
              <w:widowControl/>
              <w:jc w:val="left"/>
              <w:rPr>
                <w:rFonts w:ascii="仿宋_GB2312" w:eastAsia="仿宋_GB2312" w:hAnsi="宋体" w:cs="宋体" w:hint="eastAsia"/>
                <w:color w:val="000000"/>
                <w:kern w:val="0"/>
                <w:sz w:val="24"/>
                <w:szCs w:val="24"/>
              </w:rPr>
            </w:pPr>
            <w:proofErr w:type="gramStart"/>
            <w:r w:rsidRPr="00373FDB">
              <w:rPr>
                <w:rFonts w:ascii="仿宋_GB2312" w:eastAsia="仿宋_GB2312" w:hAnsi="宋体" w:cs="宋体" w:hint="eastAsia"/>
                <w:color w:val="000000"/>
                <w:kern w:val="0"/>
                <w:sz w:val="24"/>
                <w:szCs w:val="24"/>
              </w:rPr>
              <w:t>巨春蓉</w:t>
            </w:r>
            <w:proofErr w:type="gramEnd"/>
          </w:p>
        </w:tc>
        <w:tc>
          <w:tcPr>
            <w:tcW w:w="5034" w:type="dxa"/>
            <w:tcBorders>
              <w:top w:val="nil"/>
              <w:left w:val="nil"/>
              <w:bottom w:val="nil"/>
              <w:right w:val="nil"/>
            </w:tcBorders>
            <w:shd w:val="clear" w:color="auto" w:fill="auto"/>
            <w:noWrap/>
            <w:vAlign w:val="center"/>
            <w:hideMark/>
          </w:tcPr>
          <w:p w14:paraId="03B450B2"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广州医科大学附属第一医院</w:t>
            </w:r>
          </w:p>
        </w:tc>
        <w:tc>
          <w:tcPr>
            <w:tcW w:w="1404" w:type="dxa"/>
            <w:tcBorders>
              <w:top w:val="nil"/>
              <w:left w:val="nil"/>
              <w:bottom w:val="nil"/>
              <w:right w:val="nil"/>
            </w:tcBorders>
            <w:shd w:val="clear" w:color="auto" w:fill="auto"/>
            <w:noWrap/>
            <w:vAlign w:val="center"/>
            <w:hideMark/>
          </w:tcPr>
          <w:p w14:paraId="378876CF"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肺移植</w:t>
            </w:r>
          </w:p>
        </w:tc>
        <w:tc>
          <w:tcPr>
            <w:tcW w:w="2087" w:type="dxa"/>
            <w:tcBorders>
              <w:top w:val="nil"/>
              <w:left w:val="nil"/>
              <w:bottom w:val="nil"/>
              <w:right w:val="nil"/>
            </w:tcBorders>
            <w:shd w:val="clear" w:color="auto" w:fill="auto"/>
            <w:noWrap/>
            <w:vAlign w:val="center"/>
            <w:hideMark/>
          </w:tcPr>
          <w:p w14:paraId="0942BB3E"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主任医师</w:t>
            </w:r>
          </w:p>
        </w:tc>
      </w:tr>
      <w:tr w:rsidR="00373FDB" w:rsidRPr="00373FDB" w14:paraId="712F9A83" w14:textId="77777777" w:rsidTr="00373FDB">
        <w:trPr>
          <w:trHeight w:val="375"/>
        </w:trPr>
        <w:tc>
          <w:tcPr>
            <w:tcW w:w="1062" w:type="dxa"/>
            <w:tcBorders>
              <w:top w:val="nil"/>
              <w:left w:val="nil"/>
              <w:bottom w:val="nil"/>
              <w:right w:val="nil"/>
            </w:tcBorders>
            <w:shd w:val="clear" w:color="auto" w:fill="auto"/>
            <w:noWrap/>
            <w:vAlign w:val="center"/>
            <w:hideMark/>
          </w:tcPr>
          <w:p w14:paraId="46A76E59"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李华斌</w:t>
            </w:r>
          </w:p>
        </w:tc>
        <w:tc>
          <w:tcPr>
            <w:tcW w:w="5034" w:type="dxa"/>
            <w:tcBorders>
              <w:top w:val="nil"/>
              <w:left w:val="nil"/>
              <w:bottom w:val="nil"/>
              <w:right w:val="nil"/>
            </w:tcBorders>
            <w:shd w:val="clear" w:color="auto" w:fill="auto"/>
            <w:noWrap/>
            <w:vAlign w:val="center"/>
            <w:hideMark/>
          </w:tcPr>
          <w:p w14:paraId="204137EE"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复旦大学附属耳鼻喉科医院</w:t>
            </w:r>
          </w:p>
        </w:tc>
        <w:tc>
          <w:tcPr>
            <w:tcW w:w="1404" w:type="dxa"/>
            <w:tcBorders>
              <w:top w:val="nil"/>
              <w:left w:val="nil"/>
              <w:bottom w:val="nil"/>
              <w:right w:val="nil"/>
            </w:tcBorders>
            <w:shd w:val="clear" w:color="auto" w:fill="auto"/>
            <w:noWrap/>
            <w:vAlign w:val="center"/>
            <w:hideMark/>
          </w:tcPr>
          <w:p w14:paraId="010B7903"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耳鼻喉</w:t>
            </w:r>
          </w:p>
        </w:tc>
        <w:tc>
          <w:tcPr>
            <w:tcW w:w="2087" w:type="dxa"/>
            <w:tcBorders>
              <w:top w:val="nil"/>
              <w:left w:val="nil"/>
              <w:bottom w:val="nil"/>
              <w:right w:val="nil"/>
            </w:tcBorders>
            <w:shd w:val="clear" w:color="auto" w:fill="auto"/>
            <w:noWrap/>
            <w:vAlign w:val="center"/>
            <w:hideMark/>
          </w:tcPr>
          <w:p w14:paraId="302E0982"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主任医师</w:t>
            </w:r>
          </w:p>
        </w:tc>
      </w:tr>
      <w:tr w:rsidR="00373FDB" w:rsidRPr="00373FDB" w14:paraId="119CEF6D" w14:textId="77777777" w:rsidTr="00373FDB">
        <w:trPr>
          <w:trHeight w:val="375"/>
        </w:trPr>
        <w:tc>
          <w:tcPr>
            <w:tcW w:w="1062" w:type="dxa"/>
            <w:tcBorders>
              <w:top w:val="nil"/>
              <w:left w:val="nil"/>
              <w:bottom w:val="nil"/>
              <w:right w:val="nil"/>
            </w:tcBorders>
            <w:shd w:val="clear" w:color="auto" w:fill="auto"/>
            <w:noWrap/>
            <w:vAlign w:val="center"/>
            <w:hideMark/>
          </w:tcPr>
          <w:p w14:paraId="4A479A93" w14:textId="77777777" w:rsidR="00373FDB" w:rsidRPr="00373FDB" w:rsidRDefault="00373FDB" w:rsidP="00373FDB">
            <w:pPr>
              <w:widowControl/>
              <w:jc w:val="left"/>
              <w:rPr>
                <w:rFonts w:ascii="仿宋_GB2312" w:eastAsia="仿宋_GB2312" w:hAnsi="宋体" w:cs="宋体" w:hint="eastAsia"/>
                <w:color w:val="000000"/>
                <w:kern w:val="0"/>
                <w:sz w:val="24"/>
                <w:szCs w:val="24"/>
              </w:rPr>
            </w:pPr>
            <w:proofErr w:type="gramStart"/>
            <w:r w:rsidRPr="00373FDB">
              <w:rPr>
                <w:rFonts w:ascii="仿宋_GB2312" w:eastAsia="仿宋_GB2312" w:hAnsi="宋体" w:cs="宋体" w:hint="eastAsia"/>
                <w:color w:val="000000"/>
                <w:kern w:val="0"/>
                <w:sz w:val="24"/>
                <w:szCs w:val="24"/>
              </w:rPr>
              <w:t>刘付宁</w:t>
            </w:r>
            <w:proofErr w:type="gramEnd"/>
          </w:p>
        </w:tc>
        <w:tc>
          <w:tcPr>
            <w:tcW w:w="5034" w:type="dxa"/>
            <w:tcBorders>
              <w:top w:val="nil"/>
              <w:left w:val="nil"/>
              <w:bottom w:val="nil"/>
              <w:right w:val="nil"/>
            </w:tcBorders>
            <w:shd w:val="clear" w:color="auto" w:fill="auto"/>
            <w:noWrap/>
            <w:vAlign w:val="center"/>
            <w:hideMark/>
          </w:tcPr>
          <w:p w14:paraId="3801C8C1"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中山大学孙逸仙纪念医院</w:t>
            </w:r>
          </w:p>
        </w:tc>
        <w:tc>
          <w:tcPr>
            <w:tcW w:w="1404" w:type="dxa"/>
            <w:tcBorders>
              <w:top w:val="nil"/>
              <w:left w:val="nil"/>
              <w:bottom w:val="nil"/>
              <w:right w:val="nil"/>
            </w:tcBorders>
            <w:shd w:val="clear" w:color="auto" w:fill="auto"/>
            <w:noWrap/>
            <w:vAlign w:val="center"/>
            <w:hideMark/>
          </w:tcPr>
          <w:p w14:paraId="377F554D"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麻醉</w:t>
            </w:r>
          </w:p>
        </w:tc>
        <w:tc>
          <w:tcPr>
            <w:tcW w:w="2087" w:type="dxa"/>
            <w:tcBorders>
              <w:top w:val="nil"/>
              <w:left w:val="nil"/>
              <w:bottom w:val="nil"/>
              <w:right w:val="nil"/>
            </w:tcBorders>
            <w:shd w:val="clear" w:color="auto" w:fill="auto"/>
            <w:noWrap/>
            <w:vAlign w:val="center"/>
            <w:hideMark/>
          </w:tcPr>
          <w:p w14:paraId="2AF845DD"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主治医师</w:t>
            </w:r>
          </w:p>
        </w:tc>
      </w:tr>
      <w:tr w:rsidR="00373FDB" w:rsidRPr="00373FDB" w14:paraId="512D42B8" w14:textId="77777777" w:rsidTr="00373FDB">
        <w:trPr>
          <w:trHeight w:val="375"/>
        </w:trPr>
        <w:tc>
          <w:tcPr>
            <w:tcW w:w="1062" w:type="dxa"/>
            <w:tcBorders>
              <w:top w:val="nil"/>
              <w:left w:val="nil"/>
              <w:bottom w:val="nil"/>
              <w:right w:val="nil"/>
            </w:tcBorders>
            <w:shd w:val="clear" w:color="auto" w:fill="auto"/>
            <w:noWrap/>
            <w:vAlign w:val="center"/>
            <w:hideMark/>
          </w:tcPr>
          <w:p w14:paraId="4C99EEA8" w14:textId="77777777" w:rsidR="00373FDB" w:rsidRPr="00373FDB" w:rsidRDefault="00373FDB" w:rsidP="00373FDB">
            <w:pPr>
              <w:widowControl/>
              <w:jc w:val="left"/>
              <w:rPr>
                <w:rFonts w:ascii="仿宋_GB2312" w:eastAsia="仿宋_GB2312" w:hAnsi="宋体" w:cs="宋体" w:hint="eastAsia"/>
                <w:color w:val="000000"/>
                <w:kern w:val="0"/>
                <w:sz w:val="24"/>
                <w:szCs w:val="24"/>
              </w:rPr>
            </w:pPr>
            <w:proofErr w:type="gramStart"/>
            <w:r w:rsidRPr="00373FDB">
              <w:rPr>
                <w:rFonts w:ascii="仿宋_GB2312" w:eastAsia="仿宋_GB2312" w:hAnsi="宋体" w:cs="宋体" w:hint="eastAsia"/>
                <w:color w:val="000000"/>
                <w:kern w:val="0"/>
                <w:sz w:val="24"/>
                <w:szCs w:val="24"/>
              </w:rPr>
              <w:t>龙厚清</w:t>
            </w:r>
            <w:proofErr w:type="gramEnd"/>
          </w:p>
        </w:tc>
        <w:tc>
          <w:tcPr>
            <w:tcW w:w="5034" w:type="dxa"/>
            <w:tcBorders>
              <w:top w:val="nil"/>
              <w:left w:val="nil"/>
              <w:bottom w:val="nil"/>
              <w:right w:val="nil"/>
            </w:tcBorders>
            <w:shd w:val="clear" w:color="auto" w:fill="auto"/>
            <w:noWrap/>
            <w:vAlign w:val="center"/>
            <w:hideMark/>
          </w:tcPr>
          <w:p w14:paraId="48657680"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中山大学附属第一医院，</w:t>
            </w:r>
          </w:p>
        </w:tc>
        <w:tc>
          <w:tcPr>
            <w:tcW w:w="1404" w:type="dxa"/>
            <w:tcBorders>
              <w:top w:val="nil"/>
              <w:left w:val="nil"/>
              <w:bottom w:val="nil"/>
              <w:right w:val="nil"/>
            </w:tcBorders>
            <w:shd w:val="clear" w:color="auto" w:fill="auto"/>
            <w:noWrap/>
            <w:vAlign w:val="center"/>
            <w:hideMark/>
          </w:tcPr>
          <w:p w14:paraId="777FF3AC"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骨科</w:t>
            </w:r>
          </w:p>
        </w:tc>
        <w:tc>
          <w:tcPr>
            <w:tcW w:w="2087" w:type="dxa"/>
            <w:tcBorders>
              <w:top w:val="nil"/>
              <w:left w:val="nil"/>
              <w:bottom w:val="nil"/>
              <w:right w:val="nil"/>
            </w:tcBorders>
            <w:shd w:val="clear" w:color="auto" w:fill="auto"/>
            <w:noWrap/>
            <w:vAlign w:val="center"/>
            <w:hideMark/>
          </w:tcPr>
          <w:p w14:paraId="02B41243"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主任医师</w:t>
            </w:r>
          </w:p>
        </w:tc>
      </w:tr>
      <w:tr w:rsidR="00373FDB" w:rsidRPr="00373FDB" w14:paraId="5F6D5641" w14:textId="77777777" w:rsidTr="00373FDB">
        <w:trPr>
          <w:trHeight w:val="375"/>
        </w:trPr>
        <w:tc>
          <w:tcPr>
            <w:tcW w:w="1062" w:type="dxa"/>
            <w:tcBorders>
              <w:top w:val="nil"/>
              <w:left w:val="nil"/>
              <w:bottom w:val="nil"/>
              <w:right w:val="nil"/>
            </w:tcBorders>
            <w:shd w:val="clear" w:color="auto" w:fill="auto"/>
            <w:noWrap/>
            <w:vAlign w:val="center"/>
            <w:hideMark/>
          </w:tcPr>
          <w:p w14:paraId="50657765"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区永康</w:t>
            </w:r>
          </w:p>
        </w:tc>
        <w:tc>
          <w:tcPr>
            <w:tcW w:w="5034" w:type="dxa"/>
            <w:tcBorders>
              <w:top w:val="nil"/>
              <w:left w:val="nil"/>
              <w:bottom w:val="nil"/>
              <w:right w:val="nil"/>
            </w:tcBorders>
            <w:shd w:val="clear" w:color="auto" w:fill="auto"/>
            <w:noWrap/>
            <w:vAlign w:val="center"/>
            <w:hideMark/>
          </w:tcPr>
          <w:p w14:paraId="5FA23368"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中山大学孙逸仙纪念医院</w:t>
            </w:r>
          </w:p>
        </w:tc>
        <w:tc>
          <w:tcPr>
            <w:tcW w:w="1404" w:type="dxa"/>
            <w:tcBorders>
              <w:top w:val="nil"/>
              <w:left w:val="nil"/>
              <w:bottom w:val="nil"/>
              <w:right w:val="nil"/>
            </w:tcBorders>
            <w:shd w:val="clear" w:color="auto" w:fill="auto"/>
            <w:noWrap/>
            <w:vAlign w:val="center"/>
            <w:hideMark/>
          </w:tcPr>
          <w:p w14:paraId="6C9B1530"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耳鼻喉</w:t>
            </w:r>
          </w:p>
        </w:tc>
        <w:tc>
          <w:tcPr>
            <w:tcW w:w="2087" w:type="dxa"/>
            <w:tcBorders>
              <w:top w:val="nil"/>
              <w:left w:val="nil"/>
              <w:bottom w:val="nil"/>
              <w:right w:val="nil"/>
            </w:tcBorders>
            <w:shd w:val="clear" w:color="auto" w:fill="auto"/>
            <w:noWrap/>
            <w:vAlign w:val="center"/>
            <w:hideMark/>
          </w:tcPr>
          <w:p w14:paraId="1488CEAC"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主任医师</w:t>
            </w:r>
          </w:p>
        </w:tc>
      </w:tr>
      <w:tr w:rsidR="00373FDB" w:rsidRPr="00373FDB" w14:paraId="0EC2D40A" w14:textId="77777777" w:rsidTr="00373FDB">
        <w:trPr>
          <w:trHeight w:val="375"/>
        </w:trPr>
        <w:tc>
          <w:tcPr>
            <w:tcW w:w="1062" w:type="dxa"/>
            <w:tcBorders>
              <w:top w:val="nil"/>
              <w:left w:val="nil"/>
              <w:bottom w:val="nil"/>
              <w:right w:val="nil"/>
            </w:tcBorders>
            <w:shd w:val="clear" w:color="auto" w:fill="auto"/>
            <w:noWrap/>
            <w:vAlign w:val="center"/>
            <w:hideMark/>
          </w:tcPr>
          <w:p w14:paraId="0092D72E"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王寿平</w:t>
            </w:r>
          </w:p>
        </w:tc>
        <w:tc>
          <w:tcPr>
            <w:tcW w:w="5034" w:type="dxa"/>
            <w:tcBorders>
              <w:top w:val="nil"/>
              <w:left w:val="nil"/>
              <w:bottom w:val="nil"/>
              <w:right w:val="nil"/>
            </w:tcBorders>
            <w:shd w:val="clear" w:color="auto" w:fill="auto"/>
            <w:noWrap/>
            <w:vAlign w:val="center"/>
            <w:hideMark/>
          </w:tcPr>
          <w:p w14:paraId="1C55B1D7"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广州医科大学附属第三医院</w:t>
            </w:r>
          </w:p>
        </w:tc>
        <w:tc>
          <w:tcPr>
            <w:tcW w:w="1404" w:type="dxa"/>
            <w:tcBorders>
              <w:top w:val="nil"/>
              <w:left w:val="nil"/>
              <w:bottom w:val="nil"/>
              <w:right w:val="nil"/>
            </w:tcBorders>
            <w:shd w:val="clear" w:color="auto" w:fill="auto"/>
            <w:noWrap/>
            <w:vAlign w:val="center"/>
            <w:hideMark/>
          </w:tcPr>
          <w:p w14:paraId="1E944C71"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麻醉</w:t>
            </w:r>
          </w:p>
        </w:tc>
        <w:tc>
          <w:tcPr>
            <w:tcW w:w="2087" w:type="dxa"/>
            <w:tcBorders>
              <w:top w:val="nil"/>
              <w:left w:val="nil"/>
              <w:bottom w:val="nil"/>
              <w:right w:val="nil"/>
            </w:tcBorders>
            <w:shd w:val="clear" w:color="auto" w:fill="auto"/>
            <w:noWrap/>
            <w:vAlign w:val="center"/>
            <w:hideMark/>
          </w:tcPr>
          <w:p w14:paraId="3A454708"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主任医师</w:t>
            </w:r>
          </w:p>
        </w:tc>
      </w:tr>
      <w:tr w:rsidR="00373FDB" w:rsidRPr="00373FDB" w14:paraId="3DE99947" w14:textId="77777777" w:rsidTr="00373FDB">
        <w:trPr>
          <w:trHeight w:val="375"/>
        </w:trPr>
        <w:tc>
          <w:tcPr>
            <w:tcW w:w="1062" w:type="dxa"/>
            <w:tcBorders>
              <w:top w:val="nil"/>
              <w:left w:val="nil"/>
              <w:bottom w:val="nil"/>
              <w:right w:val="nil"/>
            </w:tcBorders>
            <w:shd w:val="clear" w:color="auto" w:fill="auto"/>
            <w:noWrap/>
            <w:vAlign w:val="center"/>
            <w:hideMark/>
          </w:tcPr>
          <w:p w14:paraId="634D426C"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王燕</w:t>
            </w:r>
          </w:p>
        </w:tc>
        <w:tc>
          <w:tcPr>
            <w:tcW w:w="5034" w:type="dxa"/>
            <w:tcBorders>
              <w:top w:val="nil"/>
              <w:left w:val="nil"/>
              <w:bottom w:val="nil"/>
              <w:right w:val="nil"/>
            </w:tcBorders>
            <w:shd w:val="clear" w:color="auto" w:fill="auto"/>
            <w:noWrap/>
            <w:vAlign w:val="center"/>
            <w:hideMark/>
          </w:tcPr>
          <w:p w14:paraId="25FA0B51"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广州市第一人民医院</w:t>
            </w:r>
          </w:p>
        </w:tc>
        <w:tc>
          <w:tcPr>
            <w:tcW w:w="1404" w:type="dxa"/>
            <w:tcBorders>
              <w:top w:val="nil"/>
              <w:left w:val="nil"/>
              <w:bottom w:val="nil"/>
              <w:right w:val="nil"/>
            </w:tcBorders>
            <w:shd w:val="clear" w:color="auto" w:fill="auto"/>
            <w:noWrap/>
            <w:vAlign w:val="center"/>
            <w:hideMark/>
          </w:tcPr>
          <w:p w14:paraId="0490F35A"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内分泌</w:t>
            </w:r>
          </w:p>
        </w:tc>
        <w:tc>
          <w:tcPr>
            <w:tcW w:w="2087" w:type="dxa"/>
            <w:tcBorders>
              <w:top w:val="nil"/>
              <w:left w:val="nil"/>
              <w:bottom w:val="nil"/>
              <w:right w:val="nil"/>
            </w:tcBorders>
            <w:shd w:val="clear" w:color="auto" w:fill="auto"/>
            <w:noWrap/>
            <w:vAlign w:val="center"/>
            <w:hideMark/>
          </w:tcPr>
          <w:p w14:paraId="47D47DC4"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主任医师</w:t>
            </w:r>
          </w:p>
        </w:tc>
      </w:tr>
      <w:tr w:rsidR="00373FDB" w:rsidRPr="00373FDB" w14:paraId="19647923" w14:textId="77777777" w:rsidTr="00373FDB">
        <w:trPr>
          <w:trHeight w:val="375"/>
        </w:trPr>
        <w:tc>
          <w:tcPr>
            <w:tcW w:w="1062" w:type="dxa"/>
            <w:tcBorders>
              <w:top w:val="nil"/>
              <w:left w:val="nil"/>
              <w:bottom w:val="nil"/>
              <w:right w:val="nil"/>
            </w:tcBorders>
            <w:shd w:val="clear" w:color="auto" w:fill="auto"/>
            <w:noWrap/>
            <w:vAlign w:val="center"/>
            <w:hideMark/>
          </w:tcPr>
          <w:p w14:paraId="45AA00CD" w14:textId="77777777" w:rsidR="00373FDB" w:rsidRPr="00373FDB" w:rsidRDefault="00373FDB" w:rsidP="00373FDB">
            <w:pPr>
              <w:widowControl/>
              <w:jc w:val="left"/>
              <w:rPr>
                <w:rFonts w:ascii="仿宋_GB2312" w:eastAsia="仿宋_GB2312" w:hAnsi="宋体" w:cs="宋体" w:hint="eastAsia"/>
                <w:color w:val="000000"/>
                <w:kern w:val="0"/>
                <w:sz w:val="24"/>
                <w:szCs w:val="24"/>
              </w:rPr>
            </w:pPr>
            <w:proofErr w:type="gramStart"/>
            <w:r w:rsidRPr="00373FDB">
              <w:rPr>
                <w:rFonts w:ascii="仿宋_GB2312" w:eastAsia="仿宋_GB2312" w:hAnsi="宋体" w:cs="宋体" w:hint="eastAsia"/>
                <w:color w:val="000000"/>
                <w:kern w:val="0"/>
                <w:sz w:val="24"/>
                <w:szCs w:val="24"/>
              </w:rPr>
              <w:t>吴安华</w:t>
            </w:r>
            <w:proofErr w:type="gramEnd"/>
          </w:p>
        </w:tc>
        <w:tc>
          <w:tcPr>
            <w:tcW w:w="5034" w:type="dxa"/>
            <w:tcBorders>
              <w:top w:val="nil"/>
              <w:left w:val="nil"/>
              <w:bottom w:val="nil"/>
              <w:right w:val="nil"/>
            </w:tcBorders>
            <w:shd w:val="clear" w:color="auto" w:fill="auto"/>
            <w:noWrap/>
            <w:vAlign w:val="center"/>
            <w:hideMark/>
          </w:tcPr>
          <w:p w14:paraId="25ED814E"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中国医科大学附属第一医院</w:t>
            </w:r>
          </w:p>
        </w:tc>
        <w:tc>
          <w:tcPr>
            <w:tcW w:w="1404" w:type="dxa"/>
            <w:tcBorders>
              <w:top w:val="nil"/>
              <w:left w:val="nil"/>
              <w:bottom w:val="nil"/>
              <w:right w:val="nil"/>
            </w:tcBorders>
            <w:shd w:val="clear" w:color="auto" w:fill="auto"/>
            <w:noWrap/>
            <w:vAlign w:val="center"/>
            <w:hideMark/>
          </w:tcPr>
          <w:p w14:paraId="23865618"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神经外</w:t>
            </w:r>
          </w:p>
        </w:tc>
        <w:tc>
          <w:tcPr>
            <w:tcW w:w="2087" w:type="dxa"/>
            <w:tcBorders>
              <w:top w:val="nil"/>
              <w:left w:val="nil"/>
              <w:bottom w:val="nil"/>
              <w:right w:val="nil"/>
            </w:tcBorders>
            <w:shd w:val="clear" w:color="auto" w:fill="auto"/>
            <w:noWrap/>
            <w:vAlign w:val="center"/>
            <w:hideMark/>
          </w:tcPr>
          <w:p w14:paraId="73A19881"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主任医师</w:t>
            </w:r>
          </w:p>
        </w:tc>
      </w:tr>
      <w:tr w:rsidR="00373FDB" w:rsidRPr="00373FDB" w14:paraId="35F8678A" w14:textId="77777777" w:rsidTr="00373FDB">
        <w:trPr>
          <w:trHeight w:val="375"/>
        </w:trPr>
        <w:tc>
          <w:tcPr>
            <w:tcW w:w="1062" w:type="dxa"/>
            <w:tcBorders>
              <w:top w:val="nil"/>
              <w:left w:val="nil"/>
              <w:bottom w:val="nil"/>
              <w:right w:val="nil"/>
            </w:tcBorders>
            <w:shd w:val="clear" w:color="auto" w:fill="auto"/>
            <w:noWrap/>
            <w:vAlign w:val="center"/>
            <w:hideMark/>
          </w:tcPr>
          <w:p w14:paraId="3E87F953" w14:textId="77777777" w:rsidR="00373FDB" w:rsidRPr="00373FDB" w:rsidRDefault="00373FDB" w:rsidP="00373FDB">
            <w:pPr>
              <w:widowControl/>
              <w:jc w:val="left"/>
              <w:rPr>
                <w:rFonts w:ascii="仿宋_GB2312" w:eastAsia="仿宋_GB2312" w:hAnsi="宋体" w:cs="宋体" w:hint="eastAsia"/>
                <w:color w:val="000000"/>
                <w:kern w:val="0"/>
                <w:sz w:val="24"/>
                <w:szCs w:val="24"/>
              </w:rPr>
            </w:pPr>
            <w:proofErr w:type="gramStart"/>
            <w:r w:rsidRPr="00373FDB">
              <w:rPr>
                <w:rFonts w:ascii="仿宋_GB2312" w:eastAsia="仿宋_GB2312" w:hAnsi="宋体" w:cs="宋体" w:hint="eastAsia"/>
                <w:color w:val="000000"/>
                <w:kern w:val="0"/>
                <w:sz w:val="24"/>
                <w:szCs w:val="24"/>
              </w:rPr>
              <w:t>谢沛根</w:t>
            </w:r>
            <w:proofErr w:type="gramEnd"/>
          </w:p>
        </w:tc>
        <w:tc>
          <w:tcPr>
            <w:tcW w:w="5034" w:type="dxa"/>
            <w:tcBorders>
              <w:top w:val="nil"/>
              <w:left w:val="nil"/>
              <w:bottom w:val="nil"/>
              <w:right w:val="nil"/>
            </w:tcBorders>
            <w:shd w:val="clear" w:color="auto" w:fill="auto"/>
            <w:noWrap/>
            <w:vAlign w:val="center"/>
            <w:hideMark/>
          </w:tcPr>
          <w:p w14:paraId="0174B52E"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中山大学附属第三医院</w:t>
            </w:r>
          </w:p>
        </w:tc>
        <w:tc>
          <w:tcPr>
            <w:tcW w:w="1404" w:type="dxa"/>
            <w:tcBorders>
              <w:top w:val="nil"/>
              <w:left w:val="nil"/>
              <w:bottom w:val="nil"/>
              <w:right w:val="nil"/>
            </w:tcBorders>
            <w:shd w:val="clear" w:color="auto" w:fill="auto"/>
            <w:noWrap/>
            <w:vAlign w:val="center"/>
            <w:hideMark/>
          </w:tcPr>
          <w:p w14:paraId="755758E2"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骨科</w:t>
            </w:r>
          </w:p>
        </w:tc>
        <w:tc>
          <w:tcPr>
            <w:tcW w:w="2087" w:type="dxa"/>
            <w:tcBorders>
              <w:top w:val="nil"/>
              <w:left w:val="nil"/>
              <w:bottom w:val="nil"/>
              <w:right w:val="nil"/>
            </w:tcBorders>
            <w:shd w:val="clear" w:color="auto" w:fill="auto"/>
            <w:noWrap/>
            <w:vAlign w:val="center"/>
            <w:hideMark/>
          </w:tcPr>
          <w:p w14:paraId="32F9D8A1"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副主任医师</w:t>
            </w:r>
          </w:p>
        </w:tc>
      </w:tr>
      <w:tr w:rsidR="00373FDB" w:rsidRPr="00373FDB" w14:paraId="17E5DA3F" w14:textId="77777777" w:rsidTr="00373FDB">
        <w:trPr>
          <w:trHeight w:val="375"/>
        </w:trPr>
        <w:tc>
          <w:tcPr>
            <w:tcW w:w="1062" w:type="dxa"/>
            <w:tcBorders>
              <w:top w:val="nil"/>
              <w:left w:val="nil"/>
              <w:bottom w:val="nil"/>
              <w:right w:val="nil"/>
            </w:tcBorders>
            <w:shd w:val="clear" w:color="auto" w:fill="auto"/>
            <w:noWrap/>
            <w:vAlign w:val="center"/>
            <w:hideMark/>
          </w:tcPr>
          <w:p w14:paraId="15A8E4D0"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徐</w:t>
            </w:r>
            <w:proofErr w:type="gramStart"/>
            <w:r w:rsidRPr="00373FDB">
              <w:rPr>
                <w:rFonts w:ascii="仿宋_GB2312" w:eastAsia="仿宋_GB2312" w:hAnsi="宋体" w:cs="宋体" w:hint="eastAsia"/>
                <w:color w:val="000000"/>
                <w:kern w:val="0"/>
                <w:sz w:val="24"/>
                <w:szCs w:val="24"/>
              </w:rPr>
              <w:t>世</w:t>
            </w:r>
            <w:proofErr w:type="gramEnd"/>
            <w:r w:rsidRPr="00373FDB">
              <w:rPr>
                <w:rFonts w:ascii="仿宋_GB2312" w:eastAsia="仿宋_GB2312" w:hAnsi="宋体" w:cs="宋体" w:hint="eastAsia"/>
                <w:color w:val="000000"/>
                <w:kern w:val="0"/>
                <w:sz w:val="24"/>
                <w:szCs w:val="24"/>
              </w:rPr>
              <w:t>元</w:t>
            </w:r>
          </w:p>
        </w:tc>
        <w:tc>
          <w:tcPr>
            <w:tcW w:w="5034" w:type="dxa"/>
            <w:tcBorders>
              <w:top w:val="nil"/>
              <w:left w:val="nil"/>
              <w:bottom w:val="nil"/>
              <w:right w:val="nil"/>
            </w:tcBorders>
            <w:shd w:val="clear" w:color="auto" w:fill="auto"/>
            <w:noWrap/>
            <w:vAlign w:val="center"/>
            <w:hideMark/>
          </w:tcPr>
          <w:p w14:paraId="0B5EC493"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南方医科大学珠江医院</w:t>
            </w:r>
          </w:p>
        </w:tc>
        <w:tc>
          <w:tcPr>
            <w:tcW w:w="1404" w:type="dxa"/>
            <w:tcBorders>
              <w:top w:val="nil"/>
              <w:left w:val="nil"/>
              <w:bottom w:val="nil"/>
              <w:right w:val="nil"/>
            </w:tcBorders>
            <w:shd w:val="clear" w:color="auto" w:fill="auto"/>
            <w:noWrap/>
            <w:vAlign w:val="center"/>
            <w:hideMark/>
          </w:tcPr>
          <w:p w14:paraId="4DA7FA0B"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麻醉</w:t>
            </w:r>
          </w:p>
        </w:tc>
        <w:tc>
          <w:tcPr>
            <w:tcW w:w="2087" w:type="dxa"/>
            <w:tcBorders>
              <w:top w:val="nil"/>
              <w:left w:val="nil"/>
              <w:bottom w:val="nil"/>
              <w:right w:val="nil"/>
            </w:tcBorders>
            <w:shd w:val="clear" w:color="auto" w:fill="auto"/>
            <w:noWrap/>
            <w:vAlign w:val="center"/>
            <w:hideMark/>
          </w:tcPr>
          <w:p w14:paraId="40304C24"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主任医师</w:t>
            </w:r>
          </w:p>
        </w:tc>
      </w:tr>
      <w:tr w:rsidR="00373FDB" w:rsidRPr="00373FDB" w14:paraId="350DDA68" w14:textId="77777777" w:rsidTr="00373FDB">
        <w:trPr>
          <w:trHeight w:val="375"/>
        </w:trPr>
        <w:tc>
          <w:tcPr>
            <w:tcW w:w="1062" w:type="dxa"/>
            <w:tcBorders>
              <w:top w:val="nil"/>
              <w:left w:val="nil"/>
              <w:bottom w:val="nil"/>
              <w:right w:val="nil"/>
            </w:tcBorders>
            <w:shd w:val="clear" w:color="auto" w:fill="auto"/>
            <w:noWrap/>
            <w:vAlign w:val="center"/>
            <w:hideMark/>
          </w:tcPr>
          <w:p w14:paraId="67F25C34" w14:textId="77777777" w:rsidR="00373FDB" w:rsidRPr="00373FDB" w:rsidRDefault="00373FDB" w:rsidP="00373FDB">
            <w:pPr>
              <w:widowControl/>
              <w:jc w:val="left"/>
              <w:rPr>
                <w:rFonts w:ascii="仿宋_GB2312" w:eastAsia="仿宋_GB2312" w:hAnsi="宋体" w:cs="宋体" w:hint="eastAsia"/>
                <w:color w:val="000000"/>
                <w:kern w:val="0"/>
                <w:sz w:val="24"/>
                <w:szCs w:val="24"/>
              </w:rPr>
            </w:pPr>
            <w:proofErr w:type="gramStart"/>
            <w:r w:rsidRPr="00373FDB">
              <w:rPr>
                <w:rFonts w:ascii="仿宋_GB2312" w:eastAsia="仿宋_GB2312" w:hAnsi="宋体" w:cs="宋体" w:hint="eastAsia"/>
                <w:color w:val="000000"/>
                <w:kern w:val="0"/>
                <w:sz w:val="24"/>
                <w:szCs w:val="24"/>
              </w:rPr>
              <w:t>严励</w:t>
            </w:r>
            <w:proofErr w:type="gramEnd"/>
          </w:p>
        </w:tc>
        <w:tc>
          <w:tcPr>
            <w:tcW w:w="5034" w:type="dxa"/>
            <w:tcBorders>
              <w:top w:val="nil"/>
              <w:left w:val="nil"/>
              <w:bottom w:val="nil"/>
              <w:right w:val="nil"/>
            </w:tcBorders>
            <w:shd w:val="clear" w:color="auto" w:fill="auto"/>
            <w:noWrap/>
            <w:vAlign w:val="center"/>
            <w:hideMark/>
          </w:tcPr>
          <w:p w14:paraId="57C8355E"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中山大学孙逸仙纪念医院</w:t>
            </w:r>
          </w:p>
        </w:tc>
        <w:tc>
          <w:tcPr>
            <w:tcW w:w="1404" w:type="dxa"/>
            <w:tcBorders>
              <w:top w:val="nil"/>
              <w:left w:val="nil"/>
              <w:bottom w:val="nil"/>
              <w:right w:val="nil"/>
            </w:tcBorders>
            <w:shd w:val="clear" w:color="auto" w:fill="auto"/>
            <w:noWrap/>
            <w:vAlign w:val="center"/>
            <w:hideMark/>
          </w:tcPr>
          <w:p w14:paraId="36B4485E"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内分泌</w:t>
            </w:r>
          </w:p>
        </w:tc>
        <w:tc>
          <w:tcPr>
            <w:tcW w:w="2087" w:type="dxa"/>
            <w:tcBorders>
              <w:top w:val="nil"/>
              <w:left w:val="nil"/>
              <w:bottom w:val="nil"/>
              <w:right w:val="nil"/>
            </w:tcBorders>
            <w:shd w:val="clear" w:color="auto" w:fill="auto"/>
            <w:noWrap/>
            <w:vAlign w:val="center"/>
            <w:hideMark/>
          </w:tcPr>
          <w:p w14:paraId="3D49033C"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主任医师</w:t>
            </w:r>
          </w:p>
        </w:tc>
      </w:tr>
      <w:tr w:rsidR="00373FDB" w:rsidRPr="00373FDB" w14:paraId="5EB76F0F" w14:textId="77777777" w:rsidTr="00373FDB">
        <w:trPr>
          <w:trHeight w:val="375"/>
        </w:trPr>
        <w:tc>
          <w:tcPr>
            <w:tcW w:w="1062" w:type="dxa"/>
            <w:tcBorders>
              <w:top w:val="nil"/>
              <w:left w:val="nil"/>
              <w:bottom w:val="nil"/>
              <w:right w:val="nil"/>
            </w:tcBorders>
            <w:shd w:val="clear" w:color="auto" w:fill="auto"/>
            <w:noWrap/>
            <w:vAlign w:val="center"/>
            <w:hideMark/>
          </w:tcPr>
          <w:p w14:paraId="6F8097CD"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严敏</w:t>
            </w:r>
          </w:p>
        </w:tc>
        <w:tc>
          <w:tcPr>
            <w:tcW w:w="5034" w:type="dxa"/>
            <w:tcBorders>
              <w:top w:val="nil"/>
              <w:left w:val="nil"/>
              <w:bottom w:val="nil"/>
              <w:right w:val="nil"/>
            </w:tcBorders>
            <w:shd w:val="clear" w:color="auto" w:fill="auto"/>
            <w:noWrap/>
            <w:vAlign w:val="center"/>
            <w:hideMark/>
          </w:tcPr>
          <w:p w14:paraId="334C9360"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浙江大学医学院附属第二医院</w:t>
            </w:r>
          </w:p>
        </w:tc>
        <w:tc>
          <w:tcPr>
            <w:tcW w:w="1404" w:type="dxa"/>
            <w:tcBorders>
              <w:top w:val="nil"/>
              <w:left w:val="nil"/>
              <w:bottom w:val="nil"/>
              <w:right w:val="nil"/>
            </w:tcBorders>
            <w:shd w:val="clear" w:color="auto" w:fill="auto"/>
            <w:noWrap/>
            <w:vAlign w:val="center"/>
            <w:hideMark/>
          </w:tcPr>
          <w:p w14:paraId="1BBEA61D"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麻醉</w:t>
            </w:r>
          </w:p>
        </w:tc>
        <w:tc>
          <w:tcPr>
            <w:tcW w:w="2087" w:type="dxa"/>
            <w:tcBorders>
              <w:top w:val="nil"/>
              <w:left w:val="nil"/>
              <w:bottom w:val="nil"/>
              <w:right w:val="nil"/>
            </w:tcBorders>
            <w:shd w:val="clear" w:color="auto" w:fill="auto"/>
            <w:noWrap/>
            <w:vAlign w:val="center"/>
            <w:hideMark/>
          </w:tcPr>
          <w:p w14:paraId="7BF77103"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主任医师</w:t>
            </w:r>
          </w:p>
        </w:tc>
      </w:tr>
      <w:tr w:rsidR="00373FDB" w:rsidRPr="00373FDB" w14:paraId="082F8954" w14:textId="77777777" w:rsidTr="00373FDB">
        <w:trPr>
          <w:trHeight w:val="375"/>
        </w:trPr>
        <w:tc>
          <w:tcPr>
            <w:tcW w:w="1062" w:type="dxa"/>
            <w:tcBorders>
              <w:top w:val="nil"/>
              <w:left w:val="nil"/>
              <w:bottom w:val="nil"/>
              <w:right w:val="nil"/>
            </w:tcBorders>
            <w:shd w:val="clear" w:color="auto" w:fill="auto"/>
            <w:noWrap/>
            <w:vAlign w:val="center"/>
            <w:hideMark/>
          </w:tcPr>
          <w:p w14:paraId="3E2C6CBD"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lastRenderedPageBreak/>
              <w:t>杨钦泰</w:t>
            </w:r>
          </w:p>
        </w:tc>
        <w:tc>
          <w:tcPr>
            <w:tcW w:w="5034" w:type="dxa"/>
            <w:tcBorders>
              <w:top w:val="nil"/>
              <w:left w:val="nil"/>
              <w:bottom w:val="nil"/>
              <w:right w:val="nil"/>
            </w:tcBorders>
            <w:shd w:val="clear" w:color="auto" w:fill="auto"/>
            <w:noWrap/>
            <w:vAlign w:val="center"/>
            <w:hideMark/>
          </w:tcPr>
          <w:p w14:paraId="495463C7"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中山大学附属第三医院</w:t>
            </w:r>
          </w:p>
        </w:tc>
        <w:tc>
          <w:tcPr>
            <w:tcW w:w="1404" w:type="dxa"/>
            <w:tcBorders>
              <w:top w:val="nil"/>
              <w:left w:val="nil"/>
              <w:bottom w:val="nil"/>
              <w:right w:val="nil"/>
            </w:tcBorders>
            <w:shd w:val="clear" w:color="auto" w:fill="auto"/>
            <w:noWrap/>
            <w:vAlign w:val="center"/>
            <w:hideMark/>
          </w:tcPr>
          <w:p w14:paraId="4584B052"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耳鼻喉</w:t>
            </w:r>
          </w:p>
        </w:tc>
        <w:tc>
          <w:tcPr>
            <w:tcW w:w="2087" w:type="dxa"/>
            <w:tcBorders>
              <w:top w:val="nil"/>
              <w:left w:val="nil"/>
              <w:bottom w:val="nil"/>
              <w:right w:val="nil"/>
            </w:tcBorders>
            <w:shd w:val="clear" w:color="auto" w:fill="auto"/>
            <w:noWrap/>
            <w:vAlign w:val="center"/>
            <w:hideMark/>
          </w:tcPr>
          <w:p w14:paraId="0E6D0A44"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主任医师</w:t>
            </w:r>
          </w:p>
        </w:tc>
      </w:tr>
      <w:tr w:rsidR="00373FDB" w:rsidRPr="00373FDB" w14:paraId="19F5AF68" w14:textId="77777777" w:rsidTr="00373FDB">
        <w:trPr>
          <w:trHeight w:val="375"/>
        </w:trPr>
        <w:tc>
          <w:tcPr>
            <w:tcW w:w="1062" w:type="dxa"/>
            <w:tcBorders>
              <w:top w:val="nil"/>
              <w:left w:val="nil"/>
              <w:bottom w:val="nil"/>
              <w:right w:val="nil"/>
            </w:tcBorders>
            <w:shd w:val="clear" w:color="auto" w:fill="auto"/>
            <w:noWrap/>
            <w:vAlign w:val="center"/>
            <w:hideMark/>
          </w:tcPr>
          <w:p w14:paraId="22B41EF4" w14:textId="77777777" w:rsidR="00373FDB" w:rsidRPr="00373FDB" w:rsidRDefault="00373FDB" w:rsidP="00373FDB">
            <w:pPr>
              <w:widowControl/>
              <w:jc w:val="left"/>
              <w:rPr>
                <w:rFonts w:ascii="仿宋_GB2312" w:eastAsia="仿宋_GB2312" w:hAnsi="宋体" w:cs="宋体" w:hint="eastAsia"/>
                <w:color w:val="000000"/>
                <w:kern w:val="0"/>
                <w:sz w:val="24"/>
                <w:szCs w:val="24"/>
              </w:rPr>
            </w:pPr>
            <w:proofErr w:type="gramStart"/>
            <w:r w:rsidRPr="00373FDB">
              <w:rPr>
                <w:rFonts w:ascii="仿宋_GB2312" w:eastAsia="仿宋_GB2312" w:hAnsi="宋体" w:cs="宋体" w:hint="eastAsia"/>
                <w:color w:val="000000"/>
                <w:kern w:val="0"/>
                <w:sz w:val="24"/>
                <w:szCs w:val="24"/>
              </w:rPr>
              <w:t>张名霞</w:t>
            </w:r>
            <w:proofErr w:type="gramEnd"/>
          </w:p>
        </w:tc>
        <w:tc>
          <w:tcPr>
            <w:tcW w:w="5034" w:type="dxa"/>
            <w:tcBorders>
              <w:top w:val="nil"/>
              <w:left w:val="nil"/>
              <w:bottom w:val="nil"/>
              <w:right w:val="nil"/>
            </w:tcBorders>
            <w:shd w:val="clear" w:color="auto" w:fill="auto"/>
            <w:noWrap/>
            <w:vAlign w:val="center"/>
            <w:hideMark/>
          </w:tcPr>
          <w:p w14:paraId="73143C65"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首都医科大学宣武医院</w:t>
            </w:r>
          </w:p>
        </w:tc>
        <w:tc>
          <w:tcPr>
            <w:tcW w:w="1404" w:type="dxa"/>
            <w:tcBorders>
              <w:top w:val="nil"/>
              <w:left w:val="nil"/>
              <w:bottom w:val="nil"/>
              <w:right w:val="nil"/>
            </w:tcBorders>
            <w:shd w:val="clear" w:color="auto" w:fill="auto"/>
            <w:noWrap/>
            <w:vAlign w:val="center"/>
            <w:hideMark/>
          </w:tcPr>
          <w:p w14:paraId="6A5DF303"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耳鼻喉</w:t>
            </w:r>
          </w:p>
        </w:tc>
        <w:tc>
          <w:tcPr>
            <w:tcW w:w="2087" w:type="dxa"/>
            <w:tcBorders>
              <w:top w:val="nil"/>
              <w:left w:val="nil"/>
              <w:bottom w:val="nil"/>
              <w:right w:val="nil"/>
            </w:tcBorders>
            <w:shd w:val="clear" w:color="auto" w:fill="auto"/>
            <w:noWrap/>
            <w:vAlign w:val="center"/>
            <w:hideMark/>
          </w:tcPr>
          <w:p w14:paraId="3140B1E7"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副主任医师</w:t>
            </w:r>
          </w:p>
        </w:tc>
      </w:tr>
      <w:tr w:rsidR="00373FDB" w:rsidRPr="00373FDB" w14:paraId="4822A44D" w14:textId="77777777" w:rsidTr="00373FDB">
        <w:trPr>
          <w:trHeight w:val="375"/>
        </w:trPr>
        <w:tc>
          <w:tcPr>
            <w:tcW w:w="1062" w:type="dxa"/>
            <w:tcBorders>
              <w:top w:val="nil"/>
              <w:left w:val="nil"/>
              <w:bottom w:val="nil"/>
              <w:right w:val="nil"/>
            </w:tcBorders>
            <w:shd w:val="clear" w:color="auto" w:fill="auto"/>
            <w:noWrap/>
            <w:vAlign w:val="center"/>
            <w:hideMark/>
          </w:tcPr>
          <w:p w14:paraId="0156DD03"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张平</w:t>
            </w:r>
          </w:p>
        </w:tc>
        <w:tc>
          <w:tcPr>
            <w:tcW w:w="5034" w:type="dxa"/>
            <w:tcBorders>
              <w:top w:val="nil"/>
              <w:left w:val="nil"/>
              <w:bottom w:val="nil"/>
              <w:right w:val="nil"/>
            </w:tcBorders>
            <w:shd w:val="clear" w:color="auto" w:fill="auto"/>
            <w:noWrap/>
            <w:vAlign w:val="center"/>
            <w:hideMark/>
          </w:tcPr>
          <w:p w14:paraId="7C69605A"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广州医科大学附属第三医院</w:t>
            </w:r>
          </w:p>
        </w:tc>
        <w:tc>
          <w:tcPr>
            <w:tcW w:w="1404" w:type="dxa"/>
            <w:tcBorders>
              <w:top w:val="nil"/>
              <w:left w:val="nil"/>
              <w:bottom w:val="nil"/>
              <w:right w:val="nil"/>
            </w:tcBorders>
            <w:shd w:val="clear" w:color="auto" w:fill="auto"/>
            <w:noWrap/>
            <w:vAlign w:val="center"/>
            <w:hideMark/>
          </w:tcPr>
          <w:p w14:paraId="71A25999"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骨科</w:t>
            </w:r>
          </w:p>
        </w:tc>
        <w:tc>
          <w:tcPr>
            <w:tcW w:w="2087" w:type="dxa"/>
            <w:tcBorders>
              <w:top w:val="nil"/>
              <w:left w:val="nil"/>
              <w:bottom w:val="nil"/>
              <w:right w:val="nil"/>
            </w:tcBorders>
            <w:shd w:val="clear" w:color="auto" w:fill="auto"/>
            <w:noWrap/>
            <w:vAlign w:val="center"/>
            <w:hideMark/>
          </w:tcPr>
          <w:p w14:paraId="7C544687"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主任医师</w:t>
            </w:r>
          </w:p>
        </w:tc>
      </w:tr>
      <w:tr w:rsidR="00373FDB" w:rsidRPr="00373FDB" w14:paraId="7DD27FDF" w14:textId="77777777" w:rsidTr="00373FDB">
        <w:trPr>
          <w:trHeight w:val="375"/>
        </w:trPr>
        <w:tc>
          <w:tcPr>
            <w:tcW w:w="1062" w:type="dxa"/>
            <w:tcBorders>
              <w:top w:val="nil"/>
              <w:left w:val="nil"/>
              <w:bottom w:val="nil"/>
              <w:right w:val="nil"/>
            </w:tcBorders>
            <w:shd w:val="clear" w:color="auto" w:fill="auto"/>
            <w:noWrap/>
            <w:vAlign w:val="center"/>
            <w:hideMark/>
          </w:tcPr>
          <w:p w14:paraId="7405F02B"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左可军</w:t>
            </w:r>
          </w:p>
        </w:tc>
        <w:tc>
          <w:tcPr>
            <w:tcW w:w="5034" w:type="dxa"/>
            <w:tcBorders>
              <w:top w:val="nil"/>
              <w:left w:val="nil"/>
              <w:bottom w:val="nil"/>
              <w:right w:val="nil"/>
            </w:tcBorders>
            <w:shd w:val="clear" w:color="auto" w:fill="auto"/>
            <w:noWrap/>
            <w:vAlign w:val="center"/>
            <w:hideMark/>
          </w:tcPr>
          <w:p w14:paraId="22DB856D"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中山大学附属第一医院</w:t>
            </w:r>
          </w:p>
        </w:tc>
        <w:tc>
          <w:tcPr>
            <w:tcW w:w="1404" w:type="dxa"/>
            <w:tcBorders>
              <w:top w:val="nil"/>
              <w:left w:val="nil"/>
              <w:bottom w:val="nil"/>
              <w:right w:val="nil"/>
            </w:tcBorders>
            <w:shd w:val="clear" w:color="auto" w:fill="auto"/>
            <w:noWrap/>
            <w:vAlign w:val="center"/>
            <w:hideMark/>
          </w:tcPr>
          <w:p w14:paraId="5A9A7E56"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耳鼻喉</w:t>
            </w:r>
          </w:p>
        </w:tc>
        <w:tc>
          <w:tcPr>
            <w:tcW w:w="2087" w:type="dxa"/>
            <w:tcBorders>
              <w:top w:val="nil"/>
              <w:left w:val="nil"/>
              <w:bottom w:val="nil"/>
              <w:right w:val="nil"/>
            </w:tcBorders>
            <w:shd w:val="clear" w:color="auto" w:fill="auto"/>
            <w:noWrap/>
            <w:vAlign w:val="center"/>
            <w:hideMark/>
          </w:tcPr>
          <w:p w14:paraId="73ED9DFA"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主任医师</w:t>
            </w:r>
          </w:p>
        </w:tc>
      </w:tr>
      <w:tr w:rsidR="00373FDB" w:rsidRPr="00373FDB" w14:paraId="4E8F8BC0" w14:textId="77777777" w:rsidTr="00373FDB">
        <w:trPr>
          <w:trHeight w:val="375"/>
        </w:trPr>
        <w:tc>
          <w:tcPr>
            <w:tcW w:w="9587" w:type="dxa"/>
            <w:gridSpan w:val="4"/>
            <w:tcBorders>
              <w:top w:val="nil"/>
              <w:left w:val="nil"/>
              <w:bottom w:val="nil"/>
              <w:right w:val="nil"/>
            </w:tcBorders>
            <w:shd w:val="clear" w:color="auto" w:fill="auto"/>
            <w:noWrap/>
            <w:vAlign w:val="center"/>
            <w:hideMark/>
          </w:tcPr>
          <w:p w14:paraId="0F807830"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b/>
                <w:bCs/>
                <w:color w:val="000000"/>
                <w:kern w:val="0"/>
                <w:sz w:val="24"/>
                <w:szCs w:val="24"/>
              </w:rPr>
              <w:t>药学专家</w:t>
            </w:r>
            <w:r w:rsidRPr="00373FDB">
              <w:rPr>
                <w:rFonts w:ascii="仿宋_GB2312" w:eastAsia="仿宋_GB2312" w:hAnsi="宋体" w:cs="宋体" w:hint="eastAsia"/>
                <w:color w:val="000000"/>
                <w:kern w:val="0"/>
                <w:sz w:val="24"/>
                <w:szCs w:val="24"/>
              </w:rPr>
              <w:t>（以姓氏拼音排序）</w:t>
            </w:r>
            <w:r w:rsidRPr="00373FDB">
              <w:rPr>
                <w:rFonts w:ascii="仿宋_GB2312" w:eastAsia="仿宋_GB2312" w:hAnsi="宋体" w:cs="宋体" w:hint="eastAsia"/>
                <w:b/>
                <w:bCs/>
                <w:color w:val="000000"/>
                <w:kern w:val="0"/>
                <w:sz w:val="24"/>
                <w:szCs w:val="24"/>
              </w:rPr>
              <w:t>：</w:t>
            </w:r>
          </w:p>
        </w:tc>
      </w:tr>
      <w:tr w:rsidR="00373FDB" w:rsidRPr="00373FDB" w14:paraId="3658B215" w14:textId="77777777" w:rsidTr="00373FDB">
        <w:trPr>
          <w:trHeight w:val="375"/>
        </w:trPr>
        <w:tc>
          <w:tcPr>
            <w:tcW w:w="1062" w:type="dxa"/>
            <w:tcBorders>
              <w:top w:val="nil"/>
              <w:left w:val="nil"/>
              <w:bottom w:val="nil"/>
              <w:right w:val="nil"/>
            </w:tcBorders>
            <w:shd w:val="clear" w:color="auto" w:fill="auto"/>
            <w:noWrap/>
            <w:vAlign w:val="center"/>
            <w:hideMark/>
          </w:tcPr>
          <w:p w14:paraId="73F11512"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蔡德</w:t>
            </w:r>
          </w:p>
        </w:tc>
        <w:tc>
          <w:tcPr>
            <w:tcW w:w="5034" w:type="dxa"/>
            <w:tcBorders>
              <w:top w:val="nil"/>
              <w:left w:val="nil"/>
              <w:bottom w:val="nil"/>
              <w:right w:val="nil"/>
            </w:tcBorders>
            <w:shd w:val="clear" w:color="auto" w:fill="auto"/>
            <w:noWrap/>
            <w:vAlign w:val="center"/>
            <w:hideMark/>
          </w:tcPr>
          <w:p w14:paraId="02C248F5"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汕头大学附属第一医院</w:t>
            </w:r>
          </w:p>
        </w:tc>
        <w:tc>
          <w:tcPr>
            <w:tcW w:w="1404" w:type="dxa"/>
            <w:tcBorders>
              <w:top w:val="nil"/>
              <w:left w:val="nil"/>
              <w:bottom w:val="nil"/>
              <w:right w:val="nil"/>
            </w:tcBorders>
            <w:shd w:val="clear" w:color="auto" w:fill="auto"/>
            <w:noWrap/>
            <w:vAlign w:val="center"/>
            <w:hideMark/>
          </w:tcPr>
          <w:p w14:paraId="72758464"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药学</w:t>
            </w:r>
          </w:p>
        </w:tc>
        <w:tc>
          <w:tcPr>
            <w:tcW w:w="2087" w:type="dxa"/>
            <w:tcBorders>
              <w:top w:val="nil"/>
              <w:left w:val="nil"/>
              <w:bottom w:val="nil"/>
              <w:right w:val="nil"/>
            </w:tcBorders>
            <w:shd w:val="clear" w:color="auto" w:fill="auto"/>
            <w:noWrap/>
            <w:vAlign w:val="center"/>
            <w:hideMark/>
          </w:tcPr>
          <w:p w14:paraId="2164E2AC"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主任药师</w:t>
            </w:r>
          </w:p>
        </w:tc>
      </w:tr>
      <w:tr w:rsidR="00373FDB" w:rsidRPr="00373FDB" w14:paraId="71CEA822" w14:textId="77777777" w:rsidTr="00373FDB">
        <w:trPr>
          <w:trHeight w:val="375"/>
        </w:trPr>
        <w:tc>
          <w:tcPr>
            <w:tcW w:w="1062" w:type="dxa"/>
            <w:tcBorders>
              <w:top w:val="nil"/>
              <w:left w:val="nil"/>
              <w:bottom w:val="nil"/>
              <w:right w:val="nil"/>
            </w:tcBorders>
            <w:shd w:val="clear" w:color="auto" w:fill="auto"/>
            <w:noWrap/>
            <w:vAlign w:val="center"/>
            <w:hideMark/>
          </w:tcPr>
          <w:p w14:paraId="03B4A20E"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蔡庆群</w:t>
            </w:r>
          </w:p>
        </w:tc>
        <w:tc>
          <w:tcPr>
            <w:tcW w:w="5034" w:type="dxa"/>
            <w:tcBorders>
              <w:top w:val="nil"/>
              <w:left w:val="nil"/>
              <w:bottom w:val="nil"/>
              <w:right w:val="nil"/>
            </w:tcBorders>
            <w:shd w:val="clear" w:color="auto" w:fill="auto"/>
            <w:noWrap/>
            <w:vAlign w:val="center"/>
            <w:hideMark/>
          </w:tcPr>
          <w:p w14:paraId="43B99F12"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广州中医药大学第一附属医院</w:t>
            </w:r>
          </w:p>
        </w:tc>
        <w:tc>
          <w:tcPr>
            <w:tcW w:w="1404" w:type="dxa"/>
            <w:tcBorders>
              <w:top w:val="nil"/>
              <w:left w:val="nil"/>
              <w:bottom w:val="nil"/>
              <w:right w:val="nil"/>
            </w:tcBorders>
            <w:shd w:val="clear" w:color="auto" w:fill="auto"/>
            <w:noWrap/>
            <w:vAlign w:val="center"/>
            <w:hideMark/>
          </w:tcPr>
          <w:p w14:paraId="431840EB"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药学</w:t>
            </w:r>
          </w:p>
        </w:tc>
        <w:tc>
          <w:tcPr>
            <w:tcW w:w="2087" w:type="dxa"/>
            <w:tcBorders>
              <w:top w:val="nil"/>
              <w:left w:val="nil"/>
              <w:bottom w:val="nil"/>
              <w:right w:val="nil"/>
            </w:tcBorders>
            <w:shd w:val="clear" w:color="auto" w:fill="auto"/>
            <w:noWrap/>
            <w:vAlign w:val="center"/>
            <w:hideMark/>
          </w:tcPr>
          <w:p w14:paraId="147F46DF"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副主任中药师</w:t>
            </w:r>
          </w:p>
        </w:tc>
      </w:tr>
      <w:tr w:rsidR="00373FDB" w:rsidRPr="00373FDB" w14:paraId="01689169" w14:textId="77777777" w:rsidTr="00373FDB">
        <w:trPr>
          <w:trHeight w:val="375"/>
        </w:trPr>
        <w:tc>
          <w:tcPr>
            <w:tcW w:w="1062" w:type="dxa"/>
            <w:tcBorders>
              <w:top w:val="nil"/>
              <w:left w:val="nil"/>
              <w:bottom w:val="nil"/>
              <w:right w:val="nil"/>
            </w:tcBorders>
            <w:shd w:val="clear" w:color="auto" w:fill="auto"/>
            <w:noWrap/>
            <w:vAlign w:val="center"/>
            <w:hideMark/>
          </w:tcPr>
          <w:p w14:paraId="2015195D"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曾英彤</w:t>
            </w:r>
          </w:p>
        </w:tc>
        <w:tc>
          <w:tcPr>
            <w:tcW w:w="5034" w:type="dxa"/>
            <w:tcBorders>
              <w:top w:val="nil"/>
              <w:left w:val="nil"/>
              <w:bottom w:val="nil"/>
              <w:right w:val="nil"/>
            </w:tcBorders>
            <w:shd w:val="clear" w:color="auto" w:fill="auto"/>
            <w:noWrap/>
            <w:vAlign w:val="center"/>
            <w:hideMark/>
          </w:tcPr>
          <w:p w14:paraId="647AC5BF"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广东省人民医院</w:t>
            </w:r>
          </w:p>
        </w:tc>
        <w:tc>
          <w:tcPr>
            <w:tcW w:w="1404" w:type="dxa"/>
            <w:tcBorders>
              <w:top w:val="nil"/>
              <w:left w:val="nil"/>
              <w:bottom w:val="nil"/>
              <w:right w:val="nil"/>
            </w:tcBorders>
            <w:shd w:val="clear" w:color="auto" w:fill="auto"/>
            <w:noWrap/>
            <w:vAlign w:val="center"/>
            <w:hideMark/>
          </w:tcPr>
          <w:p w14:paraId="55011CBB"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药学</w:t>
            </w:r>
          </w:p>
        </w:tc>
        <w:tc>
          <w:tcPr>
            <w:tcW w:w="2087" w:type="dxa"/>
            <w:tcBorders>
              <w:top w:val="nil"/>
              <w:left w:val="nil"/>
              <w:bottom w:val="nil"/>
              <w:right w:val="nil"/>
            </w:tcBorders>
            <w:shd w:val="clear" w:color="auto" w:fill="auto"/>
            <w:noWrap/>
            <w:vAlign w:val="center"/>
            <w:hideMark/>
          </w:tcPr>
          <w:p w14:paraId="26B824CD"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主任药师</w:t>
            </w:r>
          </w:p>
        </w:tc>
      </w:tr>
      <w:tr w:rsidR="00373FDB" w:rsidRPr="00373FDB" w14:paraId="1786405A" w14:textId="77777777" w:rsidTr="00373FDB">
        <w:trPr>
          <w:trHeight w:val="375"/>
        </w:trPr>
        <w:tc>
          <w:tcPr>
            <w:tcW w:w="1062" w:type="dxa"/>
            <w:tcBorders>
              <w:top w:val="nil"/>
              <w:left w:val="nil"/>
              <w:bottom w:val="nil"/>
              <w:right w:val="nil"/>
            </w:tcBorders>
            <w:shd w:val="clear" w:color="auto" w:fill="auto"/>
            <w:noWrap/>
            <w:vAlign w:val="center"/>
            <w:hideMark/>
          </w:tcPr>
          <w:p w14:paraId="239F20D1"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陈吉生</w:t>
            </w:r>
          </w:p>
        </w:tc>
        <w:tc>
          <w:tcPr>
            <w:tcW w:w="5034" w:type="dxa"/>
            <w:tcBorders>
              <w:top w:val="nil"/>
              <w:left w:val="nil"/>
              <w:bottom w:val="nil"/>
              <w:right w:val="nil"/>
            </w:tcBorders>
            <w:shd w:val="clear" w:color="auto" w:fill="auto"/>
            <w:noWrap/>
            <w:vAlign w:val="center"/>
            <w:hideMark/>
          </w:tcPr>
          <w:p w14:paraId="2ABACA32"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广东药科大学附属第一医院</w:t>
            </w:r>
          </w:p>
        </w:tc>
        <w:tc>
          <w:tcPr>
            <w:tcW w:w="1404" w:type="dxa"/>
            <w:tcBorders>
              <w:top w:val="nil"/>
              <w:left w:val="nil"/>
              <w:bottom w:val="nil"/>
              <w:right w:val="nil"/>
            </w:tcBorders>
            <w:shd w:val="clear" w:color="auto" w:fill="auto"/>
            <w:noWrap/>
            <w:vAlign w:val="center"/>
            <w:hideMark/>
          </w:tcPr>
          <w:p w14:paraId="5AEB9E17"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药学</w:t>
            </w:r>
          </w:p>
        </w:tc>
        <w:tc>
          <w:tcPr>
            <w:tcW w:w="2087" w:type="dxa"/>
            <w:tcBorders>
              <w:top w:val="nil"/>
              <w:left w:val="nil"/>
              <w:bottom w:val="nil"/>
              <w:right w:val="nil"/>
            </w:tcBorders>
            <w:shd w:val="clear" w:color="auto" w:fill="auto"/>
            <w:noWrap/>
            <w:vAlign w:val="center"/>
            <w:hideMark/>
          </w:tcPr>
          <w:p w14:paraId="1C1CCA36"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主任药师</w:t>
            </w:r>
          </w:p>
        </w:tc>
      </w:tr>
      <w:tr w:rsidR="00373FDB" w:rsidRPr="00373FDB" w14:paraId="1AAA7F2E" w14:textId="77777777" w:rsidTr="00373FDB">
        <w:trPr>
          <w:trHeight w:val="375"/>
        </w:trPr>
        <w:tc>
          <w:tcPr>
            <w:tcW w:w="1062" w:type="dxa"/>
            <w:tcBorders>
              <w:top w:val="nil"/>
              <w:left w:val="nil"/>
              <w:bottom w:val="nil"/>
              <w:right w:val="nil"/>
            </w:tcBorders>
            <w:shd w:val="clear" w:color="auto" w:fill="auto"/>
            <w:noWrap/>
            <w:vAlign w:val="center"/>
            <w:hideMark/>
          </w:tcPr>
          <w:p w14:paraId="145F8228"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陈杰</w:t>
            </w:r>
          </w:p>
        </w:tc>
        <w:tc>
          <w:tcPr>
            <w:tcW w:w="5034" w:type="dxa"/>
            <w:tcBorders>
              <w:top w:val="nil"/>
              <w:left w:val="nil"/>
              <w:bottom w:val="nil"/>
              <w:right w:val="nil"/>
            </w:tcBorders>
            <w:shd w:val="clear" w:color="auto" w:fill="auto"/>
            <w:noWrap/>
            <w:vAlign w:val="center"/>
            <w:hideMark/>
          </w:tcPr>
          <w:p w14:paraId="2F10FA9F"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中山大学附属第一医院</w:t>
            </w:r>
          </w:p>
        </w:tc>
        <w:tc>
          <w:tcPr>
            <w:tcW w:w="1404" w:type="dxa"/>
            <w:tcBorders>
              <w:top w:val="nil"/>
              <w:left w:val="nil"/>
              <w:bottom w:val="nil"/>
              <w:right w:val="nil"/>
            </w:tcBorders>
            <w:shd w:val="clear" w:color="auto" w:fill="auto"/>
            <w:noWrap/>
            <w:vAlign w:val="center"/>
            <w:hideMark/>
          </w:tcPr>
          <w:p w14:paraId="396B612E"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药学</w:t>
            </w:r>
          </w:p>
        </w:tc>
        <w:tc>
          <w:tcPr>
            <w:tcW w:w="2087" w:type="dxa"/>
            <w:tcBorders>
              <w:top w:val="nil"/>
              <w:left w:val="nil"/>
              <w:bottom w:val="nil"/>
              <w:right w:val="nil"/>
            </w:tcBorders>
            <w:shd w:val="clear" w:color="auto" w:fill="auto"/>
            <w:noWrap/>
            <w:vAlign w:val="center"/>
            <w:hideMark/>
          </w:tcPr>
          <w:p w14:paraId="677BFD1F"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主任药师</w:t>
            </w:r>
          </w:p>
        </w:tc>
      </w:tr>
      <w:tr w:rsidR="00373FDB" w:rsidRPr="00373FDB" w14:paraId="2845EC56" w14:textId="77777777" w:rsidTr="00373FDB">
        <w:trPr>
          <w:trHeight w:val="375"/>
        </w:trPr>
        <w:tc>
          <w:tcPr>
            <w:tcW w:w="1062" w:type="dxa"/>
            <w:tcBorders>
              <w:top w:val="nil"/>
              <w:left w:val="nil"/>
              <w:bottom w:val="nil"/>
              <w:right w:val="nil"/>
            </w:tcBorders>
            <w:shd w:val="clear" w:color="auto" w:fill="auto"/>
            <w:noWrap/>
            <w:vAlign w:val="center"/>
            <w:hideMark/>
          </w:tcPr>
          <w:p w14:paraId="19DDD74A"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陈文瑛</w:t>
            </w:r>
          </w:p>
        </w:tc>
        <w:tc>
          <w:tcPr>
            <w:tcW w:w="5034" w:type="dxa"/>
            <w:tcBorders>
              <w:top w:val="nil"/>
              <w:left w:val="nil"/>
              <w:bottom w:val="nil"/>
              <w:right w:val="nil"/>
            </w:tcBorders>
            <w:shd w:val="clear" w:color="auto" w:fill="auto"/>
            <w:noWrap/>
            <w:vAlign w:val="center"/>
            <w:hideMark/>
          </w:tcPr>
          <w:p w14:paraId="6E98E19C"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南方医科大学第三附属医院</w:t>
            </w:r>
          </w:p>
        </w:tc>
        <w:tc>
          <w:tcPr>
            <w:tcW w:w="1404" w:type="dxa"/>
            <w:tcBorders>
              <w:top w:val="nil"/>
              <w:left w:val="nil"/>
              <w:bottom w:val="nil"/>
              <w:right w:val="nil"/>
            </w:tcBorders>
            <w:shd w:val="clear" w:color="auto" w:fill="auto"/>
            <w:noWrap/>
            <w:vAlign w:val="center"/>
            <w:hideMark/>
          </w:tcPr>
          <w:p w14:paraId="7A14128F"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药学</w:t>
            </w:r>
          </w:p>
        </w:tc>
        <w:tc>
          <w:tcPr>
            <w:tcW w:w="2087" w:type="dxa"/>
            <w:tcBorders>
              <w:top w:val="nil"/>
              <w:left w:val="nil"/>
              <w:bottom w:val="nil"/>
              <w:right w:val="nil"/>
            </w:tcBorders>
            <w:shd w:val="clear" w:color="auto" w:fill="auto"/>
            <w:noWrap/>
            <w:vAlign w:val="center"/>
            <w:hideMark/>
          </w:tcPr>
          <w:p w14:paraId="6F18DF93"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主任药师</w:t>
            </w:r>
          </w:p>
        </w:tc>
      </w:tr>
      <w:tr w:rsidR="00373FDB" w:rsidRPr="00373FDB" w14:paraId="6B96DBAA" w14:textId="77777777" w:rsidTr="00373FDB">
        <w:trPr>
          <w:trHeight w:val="375"/>
        </w:trPr>
        <w:tc>
          <w:tcPr>
            <w:tcW w:w="1062" w:type="dxa"/>
            <w:tcBorders>
              <w:top w:val="nil"/>
              <w:left w:val="nil"/>
              <w:bottom w:val="nil"/>
              <w:right w:val="nil"/>
            </w:tcBorders>
            <w:shd w:val="clear" w:color="auto" w:fill="auto"/>
            <w:noWrap/>
            <w:vAlign w:val="center"/>
            <w:hideMark/>
          </w:tcPr>
          <w:p w14:paraId="1D88624E"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陈孝</w:t>
            </w:r>
          </w:p>
        </w:tc>
        <w:tc>
          <w:tcPr>
            <w:tcW w:w="5034" w:type="dxa"/>
            <w:tcBorders>
              <w:top w:val="nil"/>
              <w:left w:val="nil"/>
              <w:bottom w:val="nil"/>
              <w:right w:val="nil"/>
            </w:tcBorders>
            <w:shd w:val="clear" w:color="auto" w:fill="auto"/>
            <w:noWrap/>
            <w:vAlign w:val="center"/>
            <w:hideMark/>
          </w:tcPr>
          <w:p w14:paraId="1430139E"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中山大学附属第一医院</w:t>
            </w:r>
          </w:p>
        </w:tc>
        <w:tc>
          <w:tcPr>
            <w:tcW w:w="1404" w:type="dxa"/>
            <w:tcBorders>
              <w:top w:val="nil"/>
              <w:left w:val="nil"/>
              <w:bottom w:val="nil"/>
              <w:right w:val="nil"/>
            </w:tcBorders>
            <w:shd w:val="clear" w:color="auto" w:fill="auto"/>
            <w:noWrap/>
            <w:vAlign w:val="center"/>
            <w:hideMark/>
          </w:tcPr>
          <w:p w14:paraId="136D609B"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药学</w:t>
            </w:r>
          </w:p>
        </w:tc>
        <w:tc>
          <w:tcPr>
            <w:tcW w:w="2087" w:type="dxa"/>
            <w:tcBorders>
              <w:top w:val="nil"/>
              <w:left w:val="nil"/>
              <w:bottom w:val="nil"/>
              <w:right w:val="nil"/>
            </w:tcBorders>
            <w:shd w:val="clear" w:color="auto" w:fill="auto"/>
            <w:noWrap/>
            <w:vAlign w:val="center"/>
            <w:hideMark/>
          </w:tcPr>
          <w:p w14:paraId="661FC35E"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主任药师</w:t>
            </w:r>
          </w:p>
        </w:tc>
      </w:tr>
      <w:tr w:rsidR="00373FDB" w:rsidRPr="00373FDB" w14:paraId="43E87B8D" w14:textId="77777777" w:rsidTr="00373FDB">
        <w:trPr>
          <w:trHeight w:val="375"/>
        </w:trPr>
        <w:tc>
          <w:tcPr>
            <w:tcW w:w="1062" w:type="dxa"/>
            <w:tcBorders>
              <w:top w:val="nil"/>
              <w:left w:val="nil"/>
              <w:bottom w:val="nil"/>
              <w:right w:val="nil"/>
            </w:tcBorders>
            <w:shd w:val="clear" w:color="auto" w:fill="auto"/>
            <w:noWrap/>
            <w:vAlign w:val="center"/>
            <w:hideMark/>
          </w:tcPr>
          <w:p w14:paraId="157605E4"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陈艳芳</w:t>
            </w:r>
          </w:p>
        </w:tc>
        <w:tc>
          <w:tcPr>
            <w:tcW w:w="5034" w:type="dxa"/>
            <w:tcBorders>
              <w:top w:val="nil"/>
              <w:left w:val="nil"/>
              <w:bottom w:val="nil"/>
              <w:right w:val="nil"/>
            </w:tcBorders>
            <w:shd w:val="clear" w:color="auto" w:fill="auto"/>
            <w:noWrap/>
            <w:vAlign w:val="center"/>
            <w:hideMark/>
          </w:tcPr>
          <w:p w14:paraId="6BCCBC7D"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广州医科大学附属市八医院</w:t>
            </w:r>
          </w:p>
        </w:tc>
        <w:tc>
          <w:tcPr>
            <w:tcW w:w="1404" w:type="dxa"/>
            <w:tcBorders>
              <w:top w:val="nil"/>
              <w:left w:val="nil"/>
              <w:bottom w:val="nil"/>
              <w:right w:val="nil"/>
            </w:tcBorders>
            <w:shd w:val="clear" w:color="auto" w:fill="auto"/>
            <w:noWrap/>
            <w:vAlign w:val="center"/>
            <w:hideMark/>
          </w:tcPr>
          <w:p w14:paraId="2867FE40"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药学</w:t>
            </w:r>
          </w:p>
        </w:tc>
        <w:tc>
          <w:tcPr>
            <w:tcW w:w="2087" w:type="dxa"/>
            <w:tcBorders>
              <w:top w:val="nil"/>
              <w:left w:val="nil"/>
              <w:bottom w:val="nil"/>
              <w:right w:val="nil"/>
            </w:tcBorders>
            <w:shd w:val="clear" w:color="auto" w:fill="auto"/>
            <w:noWrap/>
            <w:vAlign w:val="center"/>
            <w:hideMark/>
          </w:tcPr>
          <w:p w14:paraId="38919406"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副主任药师</w:t>
            </w:r>
          </w:p>
        </w:tc>
      </w:tr>
      <w:tr w:rsidR="00373FDB" w:rsidRPr="00373FDB" w14:paraId="07D45136" w14:textId="77777777" w:rsidTr="00373FDB">
        <w:trPr>
          <w:trHeight w:val="375"/>
        </w:trPr>
        <w:tc>
          <w:tcPr>
            <w:tcW w:w="1062" w:type="dxa"/>
            <w:tcBorders>
              <w:top w:val="nil"/>
              <w:left w:val="nil"/>
              <w:bottom w:val="nil"/>
              <w:right w:val="nil"/>
            </w:tcBorders>
            <w:shd w:val="clear" w:color="auto" w:fill="auto"/>
            <w:noWrap/>
            <w:vAlign w:val="center"/>
            <w:hideMark/>
          </w:tcPr>
          <w:p w14:paraId="48D8B41A"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何艳玲</w:t>
            </w:r>
          </w:p>
        </w:tc>
        <w:tc>
          <w:tcPr>
            <w:tcW w:w="5034" w:type="dxa"/>
            <w:tcBorders>
              <w:top w:val="nil"/>
              <w:left w:val="nil"/>
              <w:bottom w:val="nil"/>
              <w:right w:val="nil"/>
            </w:tcBorders>
            <w:shd w:val="clear" w:color="auto" w:fill="auto"/>
            <w:noWrap/>
            <w:vAlign w:val="center"/>
            <w:hideMark/>
          </w:tcPr>
          <w:p w14:paraId="3C822828"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广州市妇女儿童医疗中心</w:t>
            </w:r>
          </w:p>
        </w:tc>
        <w:tc>
          <w:tcPr>
            <w:tcW w:w="1404" w:type="dxa"/>
            <w:tcBorders>
              <w:top w:val="nil"/>
              <w:left w:val="nil"/>
              <w:bottom w:val="nil"/>
              <w:right w:val="nil"/>
            </w:tcBorders>
            <w:shd w:val="clear" w:color="auto" w:fill="auto"/>
            <w:noWrap/>
            <w:vAlign w:val="center"/>
            <w:hideMark/>
          </w:tcPr>
          <w:p w14:paraId="684B50C8"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药学</w:t>
            </w:r>
          </w:p>
        </w:tc>
        <w:tc>
          <w:tcPr>
            <w:tcW w:w="2087" w:type="dxa"/>
            <w:tcBorders>
              <w:top w:val="nil"/>
              <w:left w:val="nil"/>
              <w:bottom w:val="nil"/>
              <w:right w:val="nil"/>
            </w:tcBorders>
            <w:shd w:val="clear" w:color="auto" w:fill="auto"/>
            <w:noWrap/>
            <w:vAlign w:val="center"/>
            <w:hideMark/>
          </w:tcPr>
          <w:p w14:paraId="2C670916"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主任药师</w:t>
            </w:r>
          </w:p>
        </w:tc>
      </w:tr>
      <w:tr w:rsidR="00373FDB" w:rsidRPr="00373FDB" w14:paraId="02E65017" w14:textId="77777777" w:rsidTr="00373FDB">
        <w:trPr>
          <w:trHeight w:val="375"/>
        </w:trPr>
        <w:tc>
          <w:tcPr>
            <w:tcW w:w="1062" w:type="dxa"/>
            <w:tcBorders>
              <w:top w:val="nil"/>
              <w:left w:val="nil"/>
              <w:bottom w:val="nil"/>
              <w:right w:val="nil"/>
            </w:tcBorders>
            <w:shd w:val="clear" w:color="auto" w:fill="auto"/>
            <w:noWrap/>
            <w:vAlign w:val="center"/>
            <w:hideMark/>
          </w:tcPr>
          <w:p w14:paraId="773C2B47"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黄红兵</w:t>
            </w:r>
          </w:p>
        </w:tc>
        <w:tc>
          <w:tcPr>
            <w:tcW w:w="5034" w:type="dxa"/>
            <w:tcBorders>
              <w:top w:val="nil"/>
              <w:left w:val="nil"/>
              <w:bottom w:val="nil"/>
              <w:right w:val="nil"/>
            </w:tcBorders>
            <w:shd w:val="clear" w:color="auto" w:fill="auto"/>
            <w:noWrap/>
            <w:vAlign w:val="center"/>
            <w:hideMark/>
          </w:tcPr>
          <w:p w14:paraId="5A553881"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中山大学附属肿瘤医院</w:t>
            </w:r>
          </w:p>
        </w:tc>
        <w:tc>
          <w:tcPr>
            <w:tcW w:w="1404" w:type="dxa"/>
            <w:tcBorders>
              <w:top w:val="nil"/>
              <w:left w:val="nil"/>
              <w:bottom w:val="nil"/>
              <w:right w:val="nil"/>
            </w:tcBorders>
            <w:shd w:val="clear" w:color="auto" w:fill="auto"/>
            <w:noWrap/>
            <w:vAlign w:val="center"/>
            <w:hideMark/>
          </w:tcPr>
          <w:p w14:paraId="1265947E"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药学</w:t>
            </w:r>
          </w:p>
        </w:tc>
        <w:tc>
          <w:tcPr>
            <w:tcW w:w="2087" w:type="dxa"/>
            <w:tcBorders>
              <w:top w:val="nil"/>
              <w:left w:val="nil"/>
              <w:bottom w:val="nil"/>
              <w:right w:val="nil"/>
            </w:tcBorders>
            <w:shd w:val="clear" w:color="auto" w:fill="auto"/>
            <w:noWrap/>
            <w:vAlign w:val="center"/>
            <w:hideMark/>
          </w:tcPr>
          <w:p w14:paraId="5DFE6144"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主任药师</w:t>
            </w:r>
          </w:p>
        </w:tc>
      </w:tr>
      <w:tr w:rsidR="00373FDB" w:rsidRPr="00373FDB" w14:paraId="108B0C76" w14:textId="77777777" w:rsidTr="00373FDB">
        <w:trPr>
          <w:trHeight w:val="375"/>
        </w:trPr>
        <w:tc>
          <w:tcPr>
            <w:tcW w:w="1062" w:type="dxa"/>
            <w:tcBorders>
              <w:top w:val="nil"/>
              <w:left w:val="nil"/>
              <w:bottom w:val="nil"/>
              <w:right w:val="nil"/>
            </w:tcBorders>
            <w:shd w:val="clear" w:color="auto" w:fill="auto"/>
            <w:noWrap/>
            <w:vAlign w:val="center"/>
            <w:hideMark/>
          </w:tcPr>
          <w:p w14:paraId="589B226C"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黄际薇</w:t>
            </w:r>
          </w:p>
        </w:tc>
        <w:tc>
          <w:tcPr>
            <w:tcW w:w="5034" w:type="dxa"/>
            <w:tcBorders>
              <w:top w:val="nil"/>
              <w:left w:val="nil"/>
              <w:bottom w:val="nil"/>
              <w:right w:val="nil"/>
            </w:tcBorders>
            <w:shd w:val="clear" w:color="auto" w:fill="auto"/>
            <w:noWrap/>
            <w:vAlign w:val="center"/>
            <w:hideMark/>
          </w:tcPr>
          <w:p w14:paraId="52847F8C"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中山大学附属第三医院</w:t>
            </w:r>
          </w:p>
        </w:tc>
        <w:tc>
          <w:tcPr>
            <w:tcW w:w="1404" w:type="dxa"/>
            <w:tcBorders>
              <w:top w:val="nil"/>
              <w:left w:val="nil"/>
              <w:bottom w:val="nil"/>
              <w:right w:val="nil"/>
            </w:tcBorders>
            <w:shd w:val="clear" w:color="auto" w:fill="auto"/>
            <w:noWrap/>
            <w:vAlign w:val="center"/>
            <w:hideMark/>
          </w:tcPr>
          <w:p w14:paraId="401E076F"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药学</w:t>
            </w:r>
          </w:p>
        </w:tc>
        <w:tc>
          <w:tcPr>
            <w:tcW w:w="2087" w:type="dxa"/>
            <w:tcBorders>
              <w:top w:val="nil"/>
              <w:left w:val="nil"/>
              <w:bottom w:val="nil"/>
              <w:right w:val="nil"/>
            </w:tcBorders>
            <w:shd w:val="clear" w:color="auto" w:fill="auto"/>
            <w:noWrap/>
            <w:vAlign w:val="center"/>
            <w:hideMark/>
          </w:tcPr>
          <w:p w14:paraId="5B10048A"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副主任药师</w:t>
            </w:r>
          </w:p>
        </w:tc>
      </w:tr>
      <w:tr w:rsidR="00373FDB" w:rsidRPr="00373FDB" w14:paraId="73319603" w14:textId="77777777" w:rsidTr="00373FDB">
        <w:trPr>
          <w:trHeight w:val="375"/>
        </w:trPr>
        <w:tc>
          <w:tcPr>
            <w:tcW w:w="1062" w:type="dxa"/>
            <w:tcBorders>
              <w:top w:val="nil"/>
              <w:left w:val="nil"/>
              <w:bottom w:val="nil"/>
              <w:right w:val="nil"/>
            </w:tcBorders>
            <w:shd w:val="clear" w:color="auto" w:fill="auto"/>
            <w:noWrap/>
            <w:vAlign w:val="center"/>
            <w:hideMark/>
          </w:tcPr>
          <w:p w14:paraId="4169B4AD" w14:textId="77777777" w:rsidR="00373FDB" w:rsidRPr="00373FDB" w:rsidRDefault="00373FDB" w:rsidP="00373FDB">
            <w:pPr>
              <w:widowControl/>
              <w:jc w:val="left"/>
              <w:rPr>
                <w:rFonts w:ascii="仿宋_GB2312" w:eastAsia="仿宋_GB2312" w:hAnsi="宋体" w:cs="宋体" w:hint="eastAsia"/>
                <w:color w:val="000000"/>
                <w:kern w:val="0"/>
                <w:sz w:val="24"/>
                <w:szCs w:val="24"/>
              </w:rPr>
            </w:pPr>
            <w:proofErr w:type="gramStart"/>
            <w:r w:rsidRPr="00373FDB">
              <w:rPr>
                <w:rFonts w:ascii="仿宋_GB2312" w:eastAsia="仿宋_GB2312" w:hAnsi="宋体" w:cs="宋体" w:hint="eastAsia"/>
                <w:color w:val="000000"/>
                <w:kern w:val="0"/>
                <w:sz w:val="24"/>
                <w:szCs w:val="24"/>
              </w:rPr>
              <w:t>季波</w:t>
            </w:r>
            <w:proofErr w:type="gramEnd"/>
          </w:p>
        </w:tc>
        <w:tc>
          <w:tcPr>
            <w:tcW w:w="5034" w:type="dxa"/>
            <w:tcBorders>
              <w:top w:val="nil"/>
              <w:left w:val="nil"/>
              <w:bottom w:val="nil"/>
              <w:right w:val="nil"/>
            </w:tcBorders>
            <w:shd w:val="clear" w:color="auto" w:fill="auto"/>
            <w:noWrap/>
            <w:vAlign w:val="center"/>
            <w:hideMark/>
          </w:tcPr>
          <w:p w14:paraId="0F453854"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南部战区总医院</w:t>
            </w:r>
          </w:p>
        </w:tc>
        <w:tc>
          <w:tcPr>
            <w:tcW w:w="1404" w:type="dxa"/>
            <w:tcBorders>
              <w:top w:val="nil"/>
              <w:left w:val="nil"/>
              <w:bottom w:val="nil"/>
              <w:right w:val="nil"/>
            </w:tcBorders>
            <w:shd w:val="clear" w:color="auto" w:fill="auto"/>
            <w:noWrap/>
            <w:vAlign w:val="center"/>
            <w:hideMark/>
          </w:tcPr>
          <w:p w14:paraId="6D8E9C12"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药学</w:t>
            </w:r>
          </w:p>
        </w:tc>
        <w:tc>
          <w:tcPr>
            <w:tcW w:w="2087" w:type="dxa"/>
            <w:tcBorders>
              <w:top w:val="nil"/>
              <w:left w:val="nil"/>
              <w:bottom w:val="nil"/>
              <w:right w:val="nil"/>
            </w:tcBorders>
            <w:shd w:val="clear" w:color="auto" w:fill="auto"/>
            <w:noWrap/>
            <w:vAlign w:val="center"/>
            <w:hideMark/>
          </w:tcPr>
          <w:p w14:paraId="1306492A"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主任药师</w:t>
            </w:r>
          </w:p>
        </w:tc>
      </w:tr>
      <w:tr w:rsidR="00373FDB" w:rsidRPr="00373FDB" w14:paraId="2CC95FA1" w14:textId="77777777" w:rsidTr="00373FDB">
        <w:trPr>
          <w:trHeight w:val="375"/>
        </w:trPr>
        <w:tc>
          <w:tcPr>
            <w:tcW w:w="1062" w:type="dxa"/>
            <w:tcBorders>
              <w:top w:val="nil"/>
              <w:left w:val="nil"/>
              <w:bottom w:val="nil"/>
              <w:right w:val="nil"/>
            </w:tcBorders>
            <w:shd w:val="clear" w:color="auto" w:fill="auto"/>
            <w:noWrap/>
            <w:vAlign w:val="center"/>
            <w:hideMark/>
          </w:tcPr>
          <w:p w14:paraId="5054F56A" w14:textId="77777777" w:rsidR="00373FDB" w:rsidRPr="00373FDB" w:rsidRDefault="00373FDB" w:rsidP="00373FDB">
            <w:pPr>
              <w:widowControl/>
              <w:jc w:val="left"/>
              <w:rPr>
                <w:rFonts w:ascii="仿宋_GB2312" w:eastAsia="仿宋_GB2312" w:hAnsi="宋体" w:cs="宋体" w:hint="eastAsia"/>
                <w:color w:val="000000"/>
                <w:kern w:val="0"/>
                <w:sz w:val="24"/>
                <w:szCs w:val="24"/>
              </w:rPr>
            </w:pPr>
            <w:proofErr w:type="gramStart"/>
            <w:r w:rsidRPr="00373FDB">
              <w:rPr>
                <w:rFonts w:ascii="仿宋_GB2312" w:eastAsia="仿宋_GB2312" w:hAnsi="宋体" w:cs="宋体" w:hint="eastAsia"/>
                <w:color w:val="000000"/>
                <w:kern w:val="0"/>
                <w:sz w:val="24"/>
                <w:szCs w:val="24"/>
              </w:rPr>
              <w:t>简晓顺</w:t>
            </w:r>
            <w:proofErr w:type="gramEnd"/>
          </w:p>
        </w:tc>
        <w:tc>
          <w:tcPr>
            <w:tcW w:w="5034" w:type="dxa"/>
            <w:tcBorders>
              <w:top w:val="nil"/>
              <w:left w:val="nil"/>
              <w:bottom w:val="nil"/>
              <w:right w:val="nil"/>
            </w:tcBorders>
            <w:shd w:val="clear" w:color="auto" w:fill="auto"/>
            <w:noWrap/>
            <w:vAlign w:val="center"/>
            <w:hideMark/>
          </w:tcPr>
          <w:p w14:paraId="6657B4F4"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广州医科大学附属肿瘤医院</w:t>
            </w:r>
          </w:p>
        </w:tc>
        <w:tc>
          <w:tcPr>
            <w:tcW w:w="1404" w:type="dxa"/>
            <w:tcBorders>
              <w:top w:val="nil"/>
              <w:left w:val="nil"/>
              <w:bottom w:val="nil"/>
              <w:right w:val="nil"/>
            </w:tcBorders>
            <w:shd w:val="clear" w:color="auto" w:fill="auto"/>
            <w:noWrap/>
            <w:vAlign w:val="center"/>
            <w:hideMark/>
          </w:tcPr>
          <w:p w14:paraId="4DC5DF7D"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药学</w:t>
            </w:r>
          </w:p>
        </w:tc>
        <w:tc>
          <w:tcPr>
            <w:tcW w:w="2087" w:type="dxa"/>
            <w:tcBorders>
              <w:top w:val="nil"/>
              <w:left w:val="nil"/>
              <w:bottom w:val="nil"/>
              <w:right w:val="nil"/>
            </w:tcBorders>
            <w:shd w:val="clear" w:color="auto" w:fill="auto"/>
            <w:noWrap/>
            <w:vAlign w:val="center"/>
            <w:hideMark/>
          </w:tcPr>
          <w:p w14:paraId="3B1B9900"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主任药师</w:t>
            </w:r>
          </w:p>
        </w:tc>
      </w:tr>
      <w:tr w:rsidR="00373FDB" w:rsidRPr="00373FDB" w14:paraId="4548680A" w14:textId="77777777" w:rsidTr="00373FDB">
        <w:trPr>
          <w:trHeight w:val="375"/>
        </w:trPr>
        <w:tc>
          <w:tcPr>
            <w:tcW w:w="1062" w:type="dxa"/>
            <w:tcBorders>
              <w:top w:val="nil"/>
              <w:left w:val="nil"/>
              <w:bottom w:val="nil"/>
              <w:right w:val="nil"/>
            </w:tcBorders>
            <w:shd w:val="clear" w:color="auto" w:fill="auto"/>
            <w:noWrap/>
            <w:vAlign w:val="center"/>
            <w:hideMark/>
          </w:tcPr>
          <w:p w14:paraId="44667A08"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金伟军</w:t>
            </w:r>
          </w:p>
        </w:tc>
        <w:tc>
          <w:tcPr>
            <w:tcW w:w="5034" w:type="dxa"/>
            <w:tcBorders>
              <w:top w:val="nil"/>
              <w:left w:val="nil"/>
              <w:bottom w:val="nil"/>
              <w:right w:val="nil"/>
            </w:tcBorders>
            <w:shd w:val="clear" w:color="auto" w:fill="auto"/>
            <w:noWrap/>
            <w:vAlign w:val="center"/>
            <w:hideMark/>
          </w:tcPr>
          <w:p w14:paraId="2A6456E1"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暨南大学附属第一医院（广州华侨医院）</w:t>
            </w:r>
          </w:p>
        </w:tc>
        <w:tc>
          <w:tcPr>
            <w:tcW w:w="1404" w:type="dxa"/>
            <w:tcBorders>
              <w:top w:val="nil"/>
              <w:left w:val="nil"/>
              <w:bottom w:val="nil"/>
              <w:right w:val="nil"/>
            </w:tcBorders>
            <w:shd w:val="clear" w:color="auto" w:fill="auto"/>
            <w:noWrap/>
            <w:vAlign w:val="center"/>
            <w:hideMark/>
          </w:tcPr>
          <w:p w14:paraId="6665C4A3"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药学</w:t>
            </w:r>
          </w:p>
        </w:tc>
        <w:tc>
          <w:tcPr>
            <w:tcW w:w="2087" w:type="dxa"/>
            <w:tcBorders>
              <w:top w:val="nil"/>
              <w:left w:val="nil"/>
              <w:bottom w:val="nil"/>
              <w:right w:val="nil"/>
            </w:tcBorders>
            <w:shd w:val="clear" w:color="auto" w:fill="auto"/>
            <w:noWrap/>
            <w:vAlign w:val="center"/>
            <w:hideMark/>
          </w:tcPr>
          <w:p w14:paraId="69358551"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副主任药师</w:t>
            </w:r>
          </w:p>
        </w:tc>
      </w:tr>
      <w:tr w:rsidR="00373FDB" w:rsidRPr="00373FDB" w14:paraId="5A6841C6" w14:textId="77777777" w:rsidTr="00373FDB">
        <w:trPr>
          <w:trHeight w:val="375"/>
        </w:trPr>
        <w:tc>
          <w:tcPr>
            <w:tcW w:w="1062" w:type="dxa"/>
            <w:tcBorders>
              <w:top w:val="nil"/>
              <w:left w:val="nil"/>
              <w:bottom w:val="nil"/>
              <w:right w:val="nil"/>
            </w:tcBorders>
            <w:shd w:val="clear" w:color="auto" w:fill="auto"/>
            <w:noWrap/>
            <w:vAlign w:val="center"/>
            <w:hideMark/>
          </w:tcPr>
          <w:p w14:paraId="05CC2BE4"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赖伟华</w:t>
            </w:r>
          </w:p>
        </w:tc>
        <w:tc>
          <w:tcPr>
            <w:tcW w:w="5034" w:type="dxa"/>
            <w:tcBorders>
              <w:top w:val="nil"/>
              <w:left w:val="nil"/>
              <w:bottom w:val="nil"/>
              <w:right w:val="nil"/>
            </w:tcBorders>
            <w:shd w:val="clear" w:color="auto" w:fill="auto"/>
            <w:noWrap/>
            <w:vAlign w:val="center"/>
            <w:hideMark/>
          </w:tcPr>
          <w:p w14:paraId="04BC7EA8"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广东省人民医院</w:t>
            </w:r>
          </w:p>
        </w:tc>
        <w:tc>
          <w:tcPr>
            <w:tcW w:w="1404" w:type="dxa"/>
            <w:tcBorders>
              <w:top w:val="nil"/>
              <w:left w:val="nil"/>
              <w:bottom w:val="nil"/>
              <w:right w:val="nil"/>
            </w:tcBorders>
            <w:shd w:val="clear" w:color="auto" w:fill="auto"/>
            <w:noWrap/>
            <w:vAlign w:val="center"/>
            <w:hideMark/>
          </w:tcPr>
          <w:p w14:paraId="4E53A8AE"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药学</w:t>
            </w:r>
          </w:p>
        </w:tc>
        <w:tc>
          <w:tcPr>
            <w:tcW w:w="2087" w:type="dxa"/>
            <w:tcBorders>
              <w:top w:val="nil"/>
              <w:left w:val="nil"/>
              <w:bottom w:val="nil"/>
              <w:right w:val="nil"/>
            </w:tcBorders>
            <w:shd w:val="clear" w:color="auto" w:fill="auto"/>
            <w:noWrap/>
            <w:vAlign w:val="center"/>
            <w:hideMark/>
          </w:tcPr>
          <w:p w14:paraId="7A7AF725"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主任药师</w:t>
            </w:r>
          </w:p>
        </w:tc>
      </w:tr>
      <w:tr w:rsidR="00373FDB" w:rsidRPr="00373FDB" w14:paraId="14C40D5D" w14:textId="77777777" w:rsidTr="00373FDB">
        <w:trPr>
          <w:trHeight w:val="375"/>
        </w:trPr>
        <w:tc>
          <w:tcPr>
            <w:tcW w:w="1062" w:type="dxa"/>
            <w:tcBorders>
              <w:top w:val="nil"/>
              <w:left w:val="nil"/>
              <w:bottom w:val="nil"/>
              <w:right w:val="nil"/>
            </w:tcBorders>
            <w:shd w:val="clear" w:color="auto" w:fill="auto"/>
            <w:noWrap/>
            <w:vAlign w:val="center"/>
            <w:hideMark/>
          </w:tcPr>
          <w:p w14:paraId="6CB0222B"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黎小妍</w:t>
            </w:r>
          </w:p>
        </w:tc>
        <w:tc>
          <w:tcPr>
            <w:tcW w:w="5034" w:type="dxa"/>
            <w:tcBorders>
              <w:top w:val="nil"/>
              <w:left w:val="nil"/>
              <w:bottom w:val="nil"/>
              <w:right w:val="nil"/>
            </w:tcBorders>
            <w:shd w:val="clear" w:color="auto" w:fill="auto"/>
            <w:noWrap/>
            <w:vAlign w:val="center"/>
            <w:hideMark/>
          </w:tcPr>
          <w:p w14:paraId="3C1BB246"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中山大学附属第六医院</w:t>
            </w:r>
          </w:p>
        </w:tc>
        <w:tc>
          <w:tcPr>
            <w:tcW w:w="1404" w:type="dxa"/>
            <w:tcBorders>
              <w:top w:val="nil"/>
              <w:left w:val="nil"/>
              <w:bottom w:val="nil"/>
              <w:right w:val="nil"/>
            </w:tcBorders>
            <w:shd w:val="clear" w:color="auto" w:fill="auto"/>
            <w:noWrap/>
            <w:vAlign w:val="center"/>
            <w:hideMark/>
          </w:tcPr>
          <w:p w14:paraId="0D92FB94"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药学</w:t>
            </w:r>
          </w:p>
        </w:tc>
        <w:tc>
          <w:tcPr>
            <w:tcW w:w="2087" w:type="dxa"/>
            <w:tcBorders>
              <w:top w:val="nil"/>
              <w:left w:val="nil"/>
              <w:bottom w:val="nil"/>
              <w:right w:val="nil"/>
            </w:tcBorders>
            <w:shd w:val="clear" w:color="auto" w:fill="auto"/>
            <w:noWrap/>
            <w:vAlign w:val="center"/>
            <w:hideMark/>
          </w:tcPr>
          <w:p w14:paraId="5ACA0F91"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主任药师</w:t>
            </w:r>
          </w:p>
        </w:tc>
      </w:tr>
      <w:tr w:rsidR="00373FDB" w:rsidRPr="00373FDB" w14:paraId="3B3C3CE9" w14:textId="77777777" w:rsidTr="00373FDB">
        <w:trPr>
          <w:trHeight w:val="375"/>
        </w:trPr>
        <w:tc>
          <w:tcPr>
            <w:tcW w:w="1062" w:type="dxa"/>
            <w:tcBorders>
              <w:top w:val="nil"/>
              <w:left w:val="nil"/>
              <w:bottom w:val="nil"/>
              <w:right w:val="nil"/>
            </w:tcBorders>
            <w:shd w:val="clear" w:color="auto" w:fill="auto"/>
            <w:noWrap/>
            <w:vAlign w:val="center"/>
            <w:hideMark/>
          </w:tcPr>
          <w:p w14:paraId="40415A8A"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李澎灏</w:t>
            </w:r>
          </w:p>
        </w:tc>
        <w:tc>
          <w:tcPr>
            <w:tcW w:w="5034" w:type="dxa"/>
            <w:tcBorders>
              <w:top w:val="nil"/>
              <w:left w:val="nil"/>
              <w:bottom w:val="nil"/>
              <w:right w:val="nil"/>
            </w:tcBorders>
            <w:shd w:val="clear" w:color="auto" w:fill="auto"/>
            <w:noWrap/>
            <w:vAlign w:val="center"/>
            <w:hideMark/>
          </w:tcPr>
          <w:p w14:paraId="263B2AFD"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深圳市第二人民医院</w:t>
            </w:r>
          </w:p>
        </w:tc>
        <w:tc>
          <w:tcPr>
            <w:tcW w:w="1404" w:type="dxa"/>
            <w:tcBorders>
              <w:top w:val="nil"/>
              <w:left w:val="nil"/>
              <w:bottom w:val="nil"/>
              <w:right w:val="nil"/>
            </w:tcBorders>
            <w:shd w:val="clear" w:color="auto" w:fill="auto"/>
            <w:noWrap/>
            <w:vAlign w:val="center"/>
            <w:hideMark/>
          </w:tcPr>
          <w:p w14:paraId="46ECF0FE"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药学</w:t>
            </w:r>
          </w:p>
        </w:tc>
        <w:tc>
          <w:tcPr>
            <w:tcW w:w="2087" w:type="dxa"/>
            <w:tcBorders>
              <w:top w:val="nil"/>
              <w:left w:val="nil"/>
              <w:bottom w:val="nil"/>
              <w:right w:val="nil"/>
            </w:tcBorders>
            <w:shd w:val="clear" w:color="auto" w:fill="auto"/>
            <w:noWrap/>
            <w:vAlign w:val="center"/>
            <w:hideMark/>
          </w:tcPr>
          <w:p w14:paraId="0AE62C40"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主任药师</w:t>
            </w:r>
          </w:p>
        </w:tc>
      </w:tr>
      <w:tr w:rsidR="00373FDB" w:rsidRPr="00373FDB" w14:paraId="3831CA75" w14:textId="77777777" w:rsidTr="00373FDB">
        <w:trPr>
          <w:trHeight w:val="375"/>
        </w:trPr>
        <w:tc>
          <w:tcPr>
            <w:tcW w:w="1062" w:type="dxa"/>
            <w:tcBorders>
              <w:top w:val="nil"/>
              <w:left w:val="nil"/>
              <w:bottom w:val="nil"/>
              <w:right w:val="nil"/>
            </w:tcBorders>
            <w:shd w:val="clear" w:color="auto" w:fill="auto"/>
            <w:noWrap/>
            <w:vAlign w:val="center"/>
            <w:hideMark/>
          </w:tcPr>
          <w:p w14:paraId="10F99030" w14:textId="77777777" w:rsidR="00373FDB" w:rsidRPr="00373FDB" w:rsidRDefault="00373FDB" w:rsidP="00373FDB">
            <w:pPr>
              <w:widowControl/>
              <w:jc w:val="left"/>
              <w:rPr>
                <w:rFonts w:ascii="仿宋_GB2312" w:eastAsia="仿宋_GB2312" w:hAnsi="宋体" w:cs="宋体" w:hint="eastAsia"/>
                <w:color w:val="000000"/>
                <w:kern w:val="0"/>
                <w:sz w:val="24"/>
                <w:szCs w:val="24"/>
              </w:rPr>
            </w:pPr>
            <w:proofErr w:type="gramStart"/>
            <w:r w:rsidRPr="00373FDB">
              <w:rPr>
                <w:rFonts w:ascii="仿宋_GB2312" w:eastAsia="仿宋_GB2312" w:hAnsi="宋体" w:cs="宋体" w:hint="eastAsia"/>
                <w:color w:val="000000"/>
                <w:kern w:val="0"/>
                <w:sz w:val="24"/>
                <w:szCs w:val="24"/>
              </w:rPr>
              <w:t>李亦蕾</w:t>
            </w:r>
            <w:proofErr w:type="gramEnd"/>
          </w:p>
        </w:tc>
        <w:tc>
          <w:tcPr>
            <w:tcW w:w="5034" w:type="dxa"/>
            <w:tcBorders>
              <w:top w:val="nil"/>
              <w:left w:val="nil"/>
              <w:bottom w:val="nil"/>
              <w:right w:val="nil"/>
            </w:tcBorders>
            <w:shd w:val="clear" w:color="auto" w:fill="auto"/>
            <w:noWrap/>
            <w:vAlign w:val="center"/>
            <w:hideMark/>
          </w:tcPr>
          <w:p w14:paraId="511D373C"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南方医科大学南方医院</w:t>
            </w:r>
          </w:p>
        </w:tc>
        <w:tc>
          <w:tcPr>
            <w:tcW w:w="1404" w:type="dxa"/>
            <w:tcBorders>
              <w:top w:val="nil"/>
              <w:left w:val="nil"/>
              <w:bottom w:val="nil"/>
              <w:right w:val="nil"/>
            </w:tcBorders>
            <w:shd w:val="clear" w:color="auto" w:fill="auto"/>
            <w:noWrap/>
            <w:vAlign w:val="center"/>
            <w:hideMark/>
          </w:tcPr>
          <w:p w14:paraId="68DCE2AB"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药学</w:t>
            </w:r>
          </w:p>
        </w:tc>
        <w:tc>
          <w:tcPr>
            <w:tcW w:w="2087" w:type="dxa"/>
            <w:tcBorders>
              <w:top w:val="nil"/>
              <w:left w:val="nil"/>
              <w:bottom w:val="nil"/>
              <w:right w:val="nil"/>
            </w:tcBorders>
            <w:shd w:val="clear" w:color="auto" w:fill="auto"/>
            <w:noWrap/>
            <w:vAlign w:val="center"/>
            <w:hideMark/>
          </w:tcPr>
          <w:p w14:paraId="7CF0AD35"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主任药师</w:t>
            </w:r>
          </w:p>
        </w:tc>
      </w:tr>
      <w:tr w:rsidR="00373FDB" w:rsidRPr="00373FDB" w14:paraId="4B4926B1" w14:textId="77777777" w:rsidTr="00373FDB">
        <w:trPr>
          <w:trHeight w:val="375"/>
        </w:trPr>
        <w:tc>
          <w:tcPr>
            <w:tcW w:w="1062" w:type="dxa"/>
            <w:tcBorders>
              <w:top w:val="nil"/>
              <w:left w:val="nil"/>
              <w:bottom w:val="nil"/>
              <w:right w:val="nil"/>
            </w:tcBorders>
            <w:shd w:val="clear" w:color="auto" w:fill="auto"/>
            <w:noWrap/>
            <w:vAlign w:val="center"/>
            <w:hideMark/>
          </w:tcPr>
          <w:p w14:paraId="6930BC40"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李玉珍</w:t>
            </w:r>
          </w:p>
        </w:tc>
        <w:tc>
          <w:tcPr>
            <w:tcW w:w="5034" w:type="dxa"/>
            <w:tcBorders>
              <w:top w:val="nil"/>
              <w:left w:val="nil"/>
              <w:bottom w:val="nil"/>
              <w:right w:val="nil"/>
            </w:tcBorders>
            <w:shd w:val="clear" w:color="auto" w:fill="auto"/>
            <w:noWrap/>
            <w:vAlign w:val="center"/>
            <w:hideMark/>
          </w:tcPr>
          <w:p w14:paraId="0DB2C39C"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中山大学附属第八医院</w:t>
            </w:r>
          </w:p>
        </w:tc>
        <w:tc>
          <w:tcPr>
            <w:tcW w:w="1404" w:type="dxa"/>
            <w:tcBorders>
              <w:top w:val="nil"/>
              <w:left w:val="nil"/>
              <w:bottom w:val="nil"/>
              <w:right w:val="nil"/>
            </w:tcBorders>
            <w:shd w:val="clear" w:color="auto" w:fill="auto"/>
            <w:noWrap/>
            <w:vAlign w:val="center"/>
            <w:hideMark/>
          </w:tcPr>
          <w:p w14:paraId="1E0701C7"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药学</w:t>
            </w:r>
          </w:p>
        </w:tc>
        <w:tc>
          <w:tcPr>
            <w:tcW w:w="2087" w:type="dxa"/>
            <w:tcBorders>
              <w:top w:val="nil"/>
              <w:left w:val="nil"/>
              <w:bottom w:val="nil"/>
              <w:right w:val="nil"/>
            </w:tcBorders>
            <w:shd w:val="clear" w:color="auto" w:fill="auto"/>
            <w:noWrap/>
            <w:vAlign w:val="center"/>
            <w:hideMark/>
          </w:tcPr>
          <w:p w14:paraId="0DDBFB6C"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主任药师</w:t>
            </w:r>
          </w:p>
        </w:tc>
      </w:tr>
      <w:tr w:rsidR="00373FDB" w:rsidRPr="00373FDB" w14:paraId="2890304D" w14:textId="77777777" w:rsidTr="00373FDB">
        <w:trPr>
          <w:trHeight w:val="375"/>
        </w:trPr>
        <w:tc>
          <w:tcPr>
            <w:tcW w:w="1062" w:type="dxa"/>
            <w:tcBorders>
              <w:top w:val="nil"/>
              <w:left w:val="nil"/>
              <w:bottom w:val="nil"/>
              <w:right w:val="nil"/>
            </w:tcBorders>
            <w:shd w:val="clear" w:color="auto" w:fill="auto"/>
            <w:noWrap/>
            <w:vAlign w:val="center"/>
            <w:hideMark/>
          </w:tcPr>
          <w:p w14:paraId="505E2094" w14:textId="77777777" w:rsidR="00373FDB" w:rsidRPr="00373FDB" w:rsidRDefault="00373FDB" w:rsidP="00373FDB">
            <w:pPr>
              <w:widowControl/>
              <w:jc w:val="left"/>
              <w:rPr>
                <w:rFonts w:ascii="仿宋_GB2312" w:eastAsia="仿宋_GB2312" w:hAnsi="宋体" w:cs="宋体" w:hint="eastAsia"/>
                <w:color w:val="000000"/>
                <w:kern w:val="0"/>
                <w:sz w:val="24"/>
                <w:szCs w:val="24"/>
              </w:rPr>
            </w:pPr>
            <w:proofErr w:type="gramStart"/>
            <w:r w:rsidRPr="00373FDB">
              <w:rPr>
                <w:rFonts w:ascii="仿宋_GB2312" w:eastAsia="仿宋_GB2312" w:hAnsi="宋体" w:cs="宋体" w:hint="eastAsia"/>
                <w:color w:val="000000"/>
                <w:kern w:val="0"/>
                <w:sz w:val="24"/>
                <w:szCs w:val="24"/>
              </w:rPr>
              <w:t>梁嘉碧</w:t>
            </w:r>
            <w:proofErr w:type="gramEnd"/>
          </w:p>
        </w:tc>
        <w:tc>
          <w:tcPr>
            <w:tcW w:w="5034" w:type="dxa"/>
            <w:tcBorders>
              <w:top w:val="nil"/>
              <w:left w:val="nil"/>
              <w:bottom w:val="nil"/>
              <w:right w:val="nil"/>
            </w:tcBorders>
            <w:shd w:val="clear" w:color="auto" w:fill="auto"/>
            <w:noWrap/>
            <w:vAlign w:val="center"/>
            <w:hideMark/>
          </w:tcPr>
          <w:p w14:paraId="4614A428"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中山大学附属第五医院</w:t>
            </w:r>
          </w:p>
        </w:tc>
        <w:tc>
          <w:tcPr>
            <w:tcW w:w="1404" w:type="dxa"/>
            <w:tcBorders>
              <w:top w:val="nil"/>
              <w:left w:val="nil"/>
              <w:bottom w:val="nil"/>
              <w:right w:val="nil"/>
            </w:tcBorders>
            <w:shd w:val="clear" w:color="auto" w:fill="auto"/>
            <w:noWrap/>
            <w:vAlign w:val="center"/>
            <w:hideMark/>
          </w:tcPr>
          <w:p w14:paraId="20EA7CEF"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药学</w:t>
            </w:r>
          </w:p>
        </w:tc>
        <w:tc>
          <w:tcPr>
            <w:tcW w:w="2087" w:type="dxa"/>
            <w:tcBorders>
              <w:top w:val="nil"/>
              <w:left w:val="nil"/>
              <w:bottom w:val="nil"/>
              <w:right w:val="nil"/>
            </w:tcBorders>
            <w:shd w:val="clear" w:color="auto" w:fill="auto"/>
            <w:noWrap/>
            <w:vAlign w:val="center"/>
            <w:hideMark/>
          </w:tcPr>
          <w:p w14:paraId="5EC78D9A"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副主任药师</w:t>
            </w:r>
          </w:p>
        </w:tc>
      </w:tr>
      <w:tr w:rsidR="00373FDB" w:rsidRPr="00373FDB" w14:paraId="17A4AA35" w14:textId="77777777" w:rsidTr="00373FDB">
        <w:trPr>
          <w:trHeight w:val="375"/>
        </w:trPr>
        <w:tc>
          <w:tcPr>
            <w:tcW w:w="1062" w:type="dxa"/>
            <w:tcBorders>
              <w:top w:val="nil"/>
              <w:left w:val="nil"/>
              <w:bottom w:val="nil"/>
              <w:right w:val="nil"/>
            </w:tcBorders>
            <w:shd w:val="clear" w:color="auto" w:fill="auto"/>
            <w:noWrap/>
            <w:vAlign w:val="center"/>
            <w:hideMark/>
          </w:tcPr>
          <w:p w14:paraId="3E99CE44"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林华</w:t>
            </w:r>
          </w:p>
        </w:tc>
        <w:tc>
          <w:tcPr>
            <w:tcW w:w="5034" w:type="dxa"/>
            <w:tcBorders>
              <w:top w:val="nil"/>
              <w:left w:val="nil"/>
              <w:bottom w:val="nil"/>
              <w:right w:val="nil"/>
            </w:tcBorders>
            <w:shd w:val="clear" w:color="auto" w:fill="auto"/>
            <w:noWrap/>
            <w:vAlign w:val="center"/>
            <w:hideMark/>
          </w:tcPr>
          <w:p w14:paraId="2D8AEDCE"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广东省中医院</w:t>
            </w:r>
          </w:p>
        </w:tc>
        <w:tc>
          <w:tcPr>
            <w:tcW w:w="1404" w:type="dxa"/>
            <w:tcBorders>
              <w:top w:val="nil"/>
              <w:left w:val="nil"/>
              <w:bottom w:val="nil"/>
              <w:right w:val="nil"/>
            </w:tcBorders>
            <w:shd w:val="clear" w:color="auto" w:fill="auto"/>
            <w:noWrap/>
            <w:vAlign w:val="center"/>
            <w:hideMark/>
          </w:tcPr>
          <w:p w14:paraId="45D1CF47"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药学</w:t>
            </w:r>
          </w:p>
        </w:tc>
        <w:tc>
          <w:tcPr>
            <w:tcW w:w="2087" w:type="dxa"/>
            <w:tcBorders>
              <w:top w:val="nil"/>
              <w:left w:val="nil"/>
              <w:bottom w:val="nil"/>
              <w:right w:val="nil"/>
            </w:tcBorders>
            <w:shd w:val="clear" w:color="auto" w:fill="auto"/>
            <w:noWrap/>
            <w:vAlign w:val="center"/>
            <w:hideMark/>
          </w:tcPr>
          <w:p w14:paraId="1D09AFA9"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主任中药师</w:t>
            </w:r>
          </w:p>
        </w:tc>
      </w:tr>
      <w:tr w:rsidR="00373FDB" w:rsidRPr="00373FDB" w14:paraId="7D6AE5DF" w14:textId="77777777" w:rsidTr="00373FDB">
        <w:trPr>
          <w:trHeight w:val="375"/>
        </w:trPr>
        <w:tc>
          <w:tcPr>
            <w:tcW w:w="1062" w:type="dxa"/>
            <w:tcBorders>
              <w:top w:val="nil"/>
              <w:left w:val="nil"/>
              <w:bottom w:val="nil"/>
              <w:right w:val="nil"/>
            </w:tcBorders>
            <w:shd w:val="clear" w:color="auto" w:fill="auto"/>
            <w:noWrap/>
            <w:vAlign w:val="center"/>
            <w:hideMark/>
          </w:tcPr>
          <w:p w14:paraId="2322757E"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刘韬</w:t>
            </w:r>
          </w:p>
        </w:tc>
        <w:tc>
          <w:tcPr>
            <w:tcW w:w="5034" w:type="dxa"/>
            <w:tcBorders>
              <w:top w:val="nil"/>
              <w:left w:val="nil"/>
              <w:bottom w:val="nil"/>
              <w:right w:val="nil"/>
            </w:tcBorders>
            <w:shd w:val="clear" w:color="auto" w:fill="auto"/>
            <w:noWrap/>
            <w:vAlign w:val="center"/>
            <w:hideMark/>
          </w:tcPr>
          <w:p w14:paraId="7C022C20"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中山大学附属肿瘤医院</w:t>
            </w:r>
          </w:p>
        </w:tc>
        <w:tc>
          <w:tcPr>
            <w:tcW w:w="1404" w:type="dxa"/>
            <w:tcBorders>
              <w:top w:val="nil"/>
              <w:left w:val="nil"/>
              <w:bottom w:val="nil"/>
              <w:right w:val="nil"/>
            </w:tcBorders>
            <w:shd w:val="clear" w:color="auto" w:fill="auto"/>
            <w:noWrap/>
            <w:vAlign w:val="center"/>
            <w:hideMark/>
          </w:tcPr>
          <w:p w14:paraId="7A63C128"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药学</w:t>
            </w:r>
          </w:p>
        </w:tc>
        <w:tc>
          <w:tcPr>
            <w:tcW w:w="2087" w:type="dxa"/>
            <w:tcBorders>
              <w:top w:val="nil"/>
              <w:left w:val="nil"/>
              <w:bottom w:val="nil"/>
              <w:right w:val="nil"/>
            </w:tcBorders>
            <w:shd w:val="clear" w:color="auto" w:fill="auto"/>
            <w:noWrap/>
            <w:vAlign w:val="center"/>
            <w:hideMark/>
          </w:tcPr>
          <w:p w14:paraId="5FF60D59"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副主任药师</w:t>
            </w:r>
          </w:p>
        </w:tc>
      </w:tr>
      <w:tr w:rsidR="00373FDB" w:rsidRPr="00373FDB" w14:paraId="397F4356" w14:textId="77777777" w:rsidTr="00373FDB">
        <w:trPr>
          <w:trHeight w:val="375"/>
        </w:trPr>
        <w:tc>
          <w:tcPr>
            <w:tcW w:w="1062" w:type="dxa"/>
            <w:tcBorders>
              <w:top w:val="nil"/>
              <w:left w:val="nil"/>
              <w:bottom w:val="nil"/>
              <w:right w:val="nil"/>
            </w:tcBorders>
            <w:shd w:val="clear" w:color="auto" w:fill="auto"/>
            <w:noWrap/>
            <w:vAlign w:val="center"/>
            <w:hideMark/>
          </w:tcPr>
          <w:p w14:paraId="0901945A"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梅清华</w:t>
            </w:r>
          </w:p>
        </w:tc>
        <w:tc>
          <w:tcPr>
            <w:tcW w:w="5034" w:type="dxa"/>
            <w:tcBorders>
              <w:top w:val="nil"/>
              <w:left w:val="nil"/>
              <w:bottom w:val="nil"/>
              <w:right w:val="nil"/>
            </w:tcBorders>
            <w:shd w:val="clear" w:color="auto" w:fill="auto"/>
            <w:noWrap/>
            <w:vAlign w:val="center"/>
            <w:hideMark/>
          </w:tcPr>
          <w:p w14:paraId="1CA4E962"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广东省第二人民医院</w:t>
            </w:r>
          </w:p>
        </w:tc>
        <w:tc>
          <w:tcPr>
            <w:tcW w:w="1404" w:type="dxa"/>
            <w:tcBorders>
              <w:top w:val="nil"/>
              <w:left w:val="nil"/>
              <w:bottom w:val="nil"/>
              <w:right w:val="nil"/>
            </w:tcBorders>
            <w:shd w:val="clear" w:color="auto" w:fill="auto"/>
            <w:noWrap/>
            <w:vAlign w:val="center"/>
            <w:hideMark/>
          </w:tcPr>
          <w:p w14:paraId="7D9A2047"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药学</w:t>
            </w:r>
          </w:p>
        </w:tc>
        <w:tc>
          <w:tcPr>
            <w:tcW w:w="2087" w:type="dxa"/>
            <w:tcBorders>
              <w:top w:val="nil"/>
              <w:left w:val="nil"/>
              <w:bottom w:val="nil"/>
              <w:right w:val="nil"/>
            </w:tcBorders>
            <w:shd w:val="clear" w:color="auto" w:fill="auto"/>
            <w:noWrap/>
            <w:vAlign w:val="center"/>
            <w:hideMark/>
          </w:tcPr>
          <w:p w14:paraId="1CD52F2B"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主任药师</w:t>
            </w:r>
          </w:p>
        </w:tc>
      </w:tr>
      <w:tr w:rsidR="00373FDB" w:rsidRPr="00373FDB" w14:paraId="6B3E741D" w14:textId="77777777" w:rsidTr="00373FDB">
        <w:trPr>
          <w:trHeight w:val="375"/>
        </w:trPr>
        <w:tc>
          <w:tcPr>
            <w:tcW w:w="1062" w:type="dxa"/>
            <w:tcBorders>
              <w:top w:val="nil"/>
              <w:left w:val="nil"/>
              <w:bottom w:val="nil"/>
              <w:right w:val="nil"/>
            </w:tcBorders>
            <w:shd w:val="clear" w:color="auto" w:fill="auto"/>
            <w:noWrap/>
            <w:vAlign w:val="center"/>
            <w:hideMark/>
          </w:tcPr>
          <w:p w14:paraId="6247155A"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邱凯锋</w:t>
            </w:r>
          </w:p>
        </w:tc>
        <w:tc>
          <w:tcPr>
            <w:tcW w:w="5034" w:type="dxa"/>
            <w:tcBorders>
              <w:top w:val="nil"/>
              <w:left w:val="nil"/>
              <w:bottom w:val="nil"/>
              <w:right w:val="nil"/>
            </w:tcBorders>
            <w:shd w:val="clear" w:color="auto" w:fill="auto"/>
            <w:noWrap/>
            <w:vAlign w:val="center"/>
            <w:hideMark/>
          </w:tcPr>
          <w:p w14:paraId="5C0B191A"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中山大学孙逸仙纪念医院</w:t>
            </w:r>
          </w:p>
        </w:tc>
        <w:tc>
          <w:tcPr>
            <w:tcW w:w="1404" w:type="dxa"/>
            <w:tcBorders>
              <w:top w:val="nil"/>
              <w:left w:val="nil"/>
              <w:bottom w:val="nil"/>
              <w:right w:val="nil"/>
            </w:tcBorders>
            <w:shd w:val="clear" w:color="auto" w:fill="auto"/>
            <w:noWrap/>
            <w:vAlign w:val="center"/>
            <w:hideMark/>
          </w:tcPr>
          <w:p w14:paraId="30CEDA81"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药学</w:t>
            </w:r>
          </w:p>
        </w:tc>
        <w:tc>
          <w:tcPr>
            <w:tcW w:w="2087" w:type="dxa"/>
            <w:tcBorders>
              <w:top w:val="nil"/>
              <w:left w:val="nil"/>
              <w:bottom w:val="nil"/>
              <w:right w:val="nil"/>
            </w:tcBorders>
            <w:shd w:val="clear" w:color="auto" w:fill="auto"/>
            <w:noWrap/>
            <w:vAlign w:val="center"/>
            <w:hideMark/>
          </w:tcPr>
          <w:p w14:paraId="0AA15B76"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主任药师</w:t>
            </w:r>
          </w:p>
        </w:tc>
      </w:tr>
      <w:tr w:rsidR="00373FDB" w:rsidRPr="00373FDB" w14:paraId="5D4B7F37" w14:textId="77777777" w:rsidTr="00373FDB">
        <w:trPr>
          <w:trHeight w:val="375"/>
        </w:trPr>
        <w:tc>
          <w:tcPr>
            <w:tcW w:w="1062" w:type="dxa"/>
            <w:tcBorders>
              <w:top w:val="nil"/>
              <w:left w:val="nil"/>
              <w:bottom w:val="nil"/>
              <w:right w:val="nil"/>
            </w:tcBorders>
            <w:shd w:val="clear" w:color="auto" w:fill="auto"/>
            <w:noWrap/>
            <w:vAlign w:val="center"/>
            <w:hideMark/>
          </w:tcPr>
          <w:p w14:paraId="55F969DB" w14:textId="77777777" w:rsidR="00373FDB" w:rsidRPr="00373FDB" w:rsidRDefault="00373FDB" w:rsidP="00373FDB">
            <w:pPr>
              <w:widowControl/>
              <w:jc w:val="left"/>
              <w:rPr>
                <w:rFonts w:ascii="仿宋_GB2312" w:eastAsia="仿宋_GB2312" w:hAnsi="宋体" w:cs="宋体" w:hint="eastAsia"/>
                <w:color w:val="000000"/>
                <w:kern w:val="0"/>
                <w:sz w:val="24"/>
                <w:szCs w:val="24"/>
              </w:rPr>
            </w:pPr>
            <w:proofErr w:type="gramStart"/>
            <w:r w:rsidRPr="00373FDB">
              <w:rPr>
                <w:rFonts w:ascii="仿宋_GB2312" w:eastAsia="仿宋_GB2312" w:hAnsi="宋体" w:cs="宋体" w:hint="eastAsia"/>
                <w:color w:val="000000"/>
                <w:kern w:val="0"/>
                <w:sz w:val="24"/>
                <w:szCs w:val="24"/>
              </w:rPr>
              <w:t>唐洪梅</w:t>
            </w:r>
            <w:proofErr w:type="gramEnd"/>
          </w:p>
        </w:tc>
        <w:tc>
          <w:tcPr>
            <w:tcW w:w="5034" w:type="dxa"/>
            <w:tcBorders>
              <w:top w:val="nil"/>
              <w:left w:val="nil"/>
              <w:bottom w:val="nil"/>
              <w:right w:val="nil"/>
            </w:tcBorders>
            <w:shd w:val="clear" w:color="auto" w:fill="auto"/>
            <w:noWrap/>
            <w:vAlign w:val="center"/>
            <w:hideMark/>
          </w:tcPr>
          <w:p w14:paraId="5C5ED0FF"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广州中医药大学第一附属医院</w:t>
            </w:r>
          </w:p>
        </w:tc>
        <w:tc>
          <w:tcPr>
            <w:tcW w:w="1404" w:type="dxa"/>
            <w:tcBorders>
              <w:top w:val="nil"/>
              <w:left w:val="nil"/>
              <w:bottom w:val="nil"/>
              <w:right w:val="nil"/>
            </w:tcBorders>
            <w:shd w:val="clear" w:color="auto" w:fill="auto"/>
            <w:noWrap/>
            <w:vAlign w:val="center"/>
            <w:hideMark/>
          </w:tcPr>
          <w:p w14:paraId="3C84A9B1"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药学</w:t>
            </w:r>
          </w:p>
        </w:tc>
        <w:tc>
          <w:tcPr>
            <w:tcW w:w="2087" w:type="dxa"/>
            <w:tcBorders>
              <w:top w:val="nil"/>
              <w:left w:val="nil"/>
              <w:bottom w:val="nil"/>
              <w:right w:val="nil"/>
            </w:tcBorders>
            <w:shd w:val="clear" w:color="auto" w:fill="auto"/>
            <w:noWrap/>
            <w:vAlign w:val="center"/>
            <w:hideMark/>
          </w:tcPr>
          <w:p w14:paraId="486ECA16"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主任中药师</w:t>
            </w:r>
          </w:p>
        </w:tc>
      </w:tr>
      <w:tr w:rsidR="00373FDB" w:rsidRPr="00373FDB" w14:paraId="15DF12F5" w14:textId="77777777" w:rsidTr="00373FDB">
        <w:trPr>
          <w:trHeight w:val="375"/>
        </w:trPr>
        <w:tc>
          <w:tcPr>
            <w:tcW w:w="1062" w:type="dxa"/>
            <w:tcBorders>
              <w:top w:val="nil"/>
              <w:left w:val="nil"/>
              <w:bottom w:val="nil"/>
              <w:right w:val="nil"/>
            </w:tcBorders>
            <w:shd w:val="clear" w:color="auto" w:fill="auto"/>
            <w:noWrap/>
            <w:vAlign w:val="center"/>
            <w:hideMark/>
          </w:tcPr>
          <w:p w14:paraId="345C36ED"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王景</w:t>
            </w:r>
            <w:proofErr w:type="gramStart"/>
            <w:r w:rsidRPr="00373FDB">
              <w:rPr>
                <w:rFonts w:ascii="仿宋_GB2312" w:eastAsia="仿宋_GB2312" w:hAnsi="宋体" w:cs="宋体" w:hint="eastAsia"/>
                <w:color w:val="000000"/>
                <w:kern w:val="0"/>
                <w:sz w:val="24"/>
                <w:szCs w:val="24"/>
              </w:rPr>
              <w:t>浩</w:t>
            </w:r>
            <w:proofErr w:type="gramEnd"/>
          </w:p>
        </w:tc>
        <w:tc>
          <w:tcPr>
            <w:tcW w:w="5034" w:type="dxa"/>
            <w:tcBorders>
              <w:top w:val="nil"/>
              <w:left w:val="nil"/>
              <w:bottom w:val="nil"/>
              <w:right w:val="nil"/>
            </w:tcBorders>
            <w:shd w:val="clear" w:color="auto" w:fill="auto"/>
            <w:noWrap/>
            <w:vAlign w:val="center"/>
            <w:hideMark/>
          </w:tcPr>
          <w:p w14:paraId="50B3E2AF"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暨南大学附属第一医院（广州华侨医院）</w:t>
            </w:r>
          </w:p>
        </w:tc>
        <w:tc>
          <w:tcPr>
            <w:tcW w:w="1404" w:type="dxa"/>
            <w:tcBorders>
              <w:top w:val="nil"/>
              <w:left w:val="nil"/>
              <w:bottom w:val="nil"/>
              <w:right w:val="nil"/>
            </w:tcBorders>
            <w:shd w:val="clear" w:color="auto" w:fill="auto"/>
            <w:noWrap/>
            <w:vAlign w:val="center"/>
            <w:hideMark/>
          </w:tcPr>
          <w:p w14:paraId="200C4372"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药学</w:t>
            </w:r>
          </w:p>
        </w:tc>
        <w:tc>
          <w:tcPr>
            <w:tcW w:w="2087" w:type="dxa"/>
            <w:tcBorders>
              <w:top w:val="nil"/>
              <w:left w:val="nil"/>
              <w:bottom w:val="nil"/>
              <w:right w:val="nil"/>
            </w:tcBorders>
            <w:shd w:val="clear" w:color="auto" w:fill="auto"/>
            <w:noWrap/>
            <w:vAlign w:val="center"/>
            <w:hideMark/>
          </w:tcPr>
          <w:p w14:paraId="11842729"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副主任药师</w:t>
            </w:r>
          </w:p>
        </w:tc>
      </w:tr>
      <w:tr w:rsidR="00373FDB" w:rsidRPr="00373FDB" w14:paraId="1FF4347F" w14:textId="77777777" w:rsidTr="00373FDB">
        <w:trPr>
          <w:trHeight w:val="375"/>
        </w:trPr>
        <w:tc>
          <w:tcPr>
            <w:tcW w:w="1062" w:type="dxa"/>
            <w:tcBorders>
              <w:top w:val="nil"/>
              <w:left w:val="nil"/>
              <w:bottom w:val="nil"/>
              <w:right w:val="nil"/>
            </w:tcBorders>
            <w:shd w:val="clear" w:color="auto" w:fill="auto"/>
            <w:noWrap/>
            <w:vAlign w:val="center"/>
            <w:hideMark/>
          </w:tcPr>
          <w:p w14:paraId="29E70A49"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王立军</w:t>
            </w:r>
          </w:p>
        </w:tc>
        <w:tc>
          <w:tcPr>
            <w:tcW w:w="5034" w:type="dxa"/>
            <w:tcBorders>
              <w:top w:val="nil"/>
              <w:left w:val="nil"/>
              <w:bottom w:val="nil"/>
              <w:right w:val="nil"/>
            </w:tcBorders>
            <w:shd w:val="clear" w:color="auto" w:fill="auto"/>
            <w:noWrap/>
            <w:vAlign w:val="center"/>
            <w:hideMark/>
          </w:tcPr>
          <w:p w14:paraId="1F825EB9"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北京大学深圳医院</w:t>
            </w:r>
          </w:p>
        </w:tc>
        <w:tc>
          <w:tcPr>
            <w:tcW w:w="1404" w:type="dxa"/>
            <w:tcBorders>
              <w:top w:val="nil"/>
              <w:left w:val="nil"/>
              <w:bottom w:val="nil"/>
              <w:right w:val="nil"/>
            </w:tcBorders>
            <w:shd w:val="clear" w:color="auto" w:fill="auto"/>
            <w:noWrap/>
            <w:vAlign w:val="center"/>
            <w:hideMark/>
          </w:tcPr>
          <w:p w14:paraId="6778AEA1"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药学</w:t>
            </w:r>
          </w:p>
        </w:tc>
        <w:tc>
          <w:tcPr>
            <w:tcW w:w="2087" w:type="dxa"/>
            <w:tcBorders>
              <w:top w:val="nil"/>
              <w:left w:val="nil"/>
              <w:bottom w:val="nil"/>
              <w:right w:val="nil"/>
            </w:tcBorders>
            <w:shd w:val="clear" w:color="auto" w:fill="auto"/>
            <w:noWrap/>
            <w:vAlign w:val="center"/>
            <w:hideMark/>
          </w:tcPr>
          <w:p w14:paraId="1BD04503"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主任药师</w:t>
            </w:r>
          </w:p>
        </w:tc>
      </w:tr>
      <w:tr w:rsidR="00373FDB" w:rsidRPr="00373FDB" w14:paraId="486F2B14" w14:textId="77777777" w:rsidTr="00373FDB">
        <w:trPr>
          <w:trHeight w:val="375"/>
        </w:trPr>
        <w:tc>
          <w:tcPr>
            <w:tcW w:w="1062" w:type="dxa"/>
            <w:tcBorders>
              <w:top w:val="nil"/>
              <w:left w:val="nil"/>
              <w:bottom w:val="nil"/>
              <w:right w:val="nil"/>
            </w:tcBorders>
            <w:shd w:val="clear" w:color="auto" w:fill="auto"/>
            <w:noWrap/>
            <w:vAlign w:val="center"/>
            <w:hideMark/>
          </w:tcPr>
          <w:p w14:paraId="768EACA6" w14:textId="77777777" w:rsidR="00373FDB" w:rsidRPr="00373FDB" w:rsidRDefault="00373FDB" w:rsidP="00373FDB">
            <w:pPr>
              <w:widowControl/>
              <w:jc w:val="left"/>
              <w:rPr>
                <w:rFonts w:ascii="仿宋_GB2312" w:eastAsia="仿宋_GB2312" w:hAnsi="宋体" w:cs="宋体" w:hint="eastAsia"/>
                <w:color w:val="000000"/>
                <w:kern w:val="0"/>
                <w:sz w:val="24"/>
                <w:szCs w:val="24"/>
              </w:rPr>
            </w:pPr>
            <w:proofErr w:type="gramStart"/>
            <w:r w:rsidRPr="00373FDB">
              <w:rPr>
                <w:rFonts w:ascii="仿宋_GB2312" w:eastAsia="仿宋_GB2312" w:hAnsi="宋体" w:cs="宋体" w:hint="eastAsia"/>
                <w:color w:val="000000"/>
                <w:kern w:val="0"/>
                <w:sz w:val="24"/>
                <w:szCs w:val="24"/>
              </w:rPr>
              <w:t>王南松</w:t>
            </w:r>
            <w:proofErr w:type="gramEnd"/>
          </w:p>
        </w:tc>
        <w:tc>
          <w:tcPr>
            <w:tcW w:w="5034" w:type="dxa"/>
            <w:tcBorders>
              <w:top w:val="nil"/>
              <w:left w:val="nil"/>
              <w:bottom w:val="nil"/>
              <w:right w:val="nil"/>
            </w:tcBorders>
            <w:shd w:val="clear" w:color="auto" w:fill="auto"/>
            <w:noWrap/>
            <w:vAlign w:val="center"/>
            <w:hideMark/>
          </w:tcPr>
          <w:p w14:paraId="5A824534"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香港大学深圳医院</w:t>
            </w:r>
          </w:p>
        </w:tc>
        <w:tc>
          <w:tcPr>
            <w:tcW w:w="1404" w:type="dxa"/>
            <w:tcBorders>
              <w:top w:val="nil"/>
              <w:left w:val="nil"/>
              <w:bottom w:val="nil"/>
              <w:right w:val="nil"/>
            </w:tcBorders>
            <w:shd w:val="clear" w:color="auto" w:fill="auto"/>
            <w:noWrap/>
            <w:vAlign w:val="center"/>
            <w:hideMark/>
          </w:tcPr>
          <w:p w14:paraId="52A5C11E"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药学</w:t>
            </w:r>
          </w:p>
        </w:tc>
        <w:tc>
          <w:tcPr>
            <w:tcW w:w="2087" w:type="dxa"/>
            <w:tcBorders>
              <w:top w:val="nil"/>
              <w:left w:val="nil"/>
              <w:bottom w:val="nil"/>
              <w:right w:val="nil"/>
            </w:tcBorders>
            <w:shd w:val="clear" w:color="auto" w:fill="auto"/>
            <w:noWrap/>
            <w:vAlign w:val="center"/>
            <w:hideMark/>
          </w:tcPr>
          <w:p w14:paraId="3BEE84F3"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主任药师</w:t>
            </w:r>
          </w:p>
        </w:tc>
      </w:tr>
      <w:tr w:rsidR="00373FDB" w:rsidRPr="00373FDB" w14:paraId="14B1E0F3" w14:textId="77777777" w:rsidTr="00373FDB">
        <w:trPr>
          <w:trHeight w:val="375"/>
        </w:trPr>
        <w:tc>
          <w:tcPr>
            <w:tcW w:w="1062" w:type="dxa"/>
            <w:tcBorders>
              <w:top w:val="nil"/>
              <w:left w:val="nil"/>
              <w:bottom w:val="nil"/>
              <w:right w:val="nil"/>
            </w:tcBorders>
            <w:shd w:val="clear" w:color="auto" w:fill="auto"/>
            <w:noWrap/>
            <w:vAlign w:val="center"/>
            <w:hideMark/>
          </w:tcPr>
          <w:p w14:paraId="6BD47F12" w14:textId="77777777" w:rsidR="00373FDB" w:rsidRPr="00373FDB" w:rsidRDefault="00373FDB" w:rsidP="00373FDB">
            <w:pPr>
              <w:widowControl/>
              <w:jc w:val="left"/>
              <w:rPr>
                <w:rFonts w:ascii="仿宋_GB2312" w:eastAsia="仿宋_GB2312" w:hAnsi="宋体" w:cs="宋体" w:hint="eastAsia"/>
                <w:color w:val="000000"/>
                <w:kern w:val="0"/>
                <w:sz w:val="24"/>
                <w:szCs w:val="24"/>
              </w:rPr>
            </w:pPr>
            <w:proofErr w:type="gramStart"/>
            <w:r w:rsidRPr="00373FDB">
              <w:rPr>
                <w:rFonts w:ascii="仿宋_GB2312" w:eastAsia="仿宋_GB2312" w:hAnsi="宋体" w:cs="宋体" w:hint="eastAsia"/>
                <w:color w:val="000000"/>
                <w:kern w:val="0"/>
                <w:sz w:val="24"/>
                <w:szCs w:val="24"/>
              </w:rPr>
              <w:t>王若伦</w:t>
            </w:r>
            <w:proofErr w:type="gramEnd"/>
          </w:p>
        </w:tc>
        <w:tc>
          <w:tcPr>
            <w:tcW w:w="5034" w:type="dxa"/>
            <w:tcBorders>
              <w:top w:val="nil"/>
              <w:left w:val="nil"/>
              <w:bottom w:val="nil"/>
              <w:right w:val="nil"/>
            </w:tcBorders>
            <w:shd w:val="clear" w:color="auto" w:fill="auto"/>
            <w:noWrap/>
            <w:vAlign w:val="center"/>
            <w:hideMark/>
          </w:tcPr>
          <w:p w14:paraId="521BC974"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广州医科大学附属第二医院</w:t>
            </w:r>
          </w:p>
        </w:tc>
        <w:tc>
          <w:tcPr>
            <w:tcW w:w="1404" w:type="dxa"/>
            <w:tcBorders>
              <w:top w:val="nil"/>
              <w:left w:val="nil"/>
              <w:bottom w:val="nil"/>
              <w:right w:val="nil"/>
            </w:tcBorders>
            <w:shd w:val="clear" w:color="auto" w:fill="auto"/>
            <w:noWrap/>
            <w:vAlign w:val="center"/>
            <w:hideMark/>
          </w:tcPr>
          <w:p w14:paraId="0F0C40FC"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药学</w:t>
            </w:r>
          </w:p>
        </w:tc>
        <w:tc>
          <w:tcPr>
            <w:tcW w:w="2087" w:type="dxa"/>
            <w:tcBorders>
              <w:top w:val="nil"/>
              <w:left w:val="nil"/>
              <w:bottom w:val="nil"/>
              <w:right w:val="nil"/>
            </w:tcBorders>
            <w:shd w:val="clear" w:color="auto" w:fill="auto"/>
            <w:noWrap/>
            <w:vAlign w:val="center"/>
            <w:hideMark/>
          </w:tcPr>
          <w:p w14:paraId="6425AEDB"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主任药师</w:t>
            </w:r>
          </w:p>
        </w:tc>
      </w:tr>
      <w:tr w:rsidR="00373FDB" w:rsidRPr="00373FDB" w14:paraId="0E84B6BE" w14:textId="77777777" w:rsidTr="00373FDB">
        <w:trPr>
          <w:trHeight w:val="375"/>
        </w:trPr>
        <w:tc>
          <w:tcPr>
            <w:tcW w:w="1062" w:type="dxa"/>
            <w:tcBorders>
              <w:top w:val="nil"/>
              <w:left w:val="nil"/>
              <w:bottom w:val="nil"/>
              <w:right w:val="nil"/>
            </w:tcBorders>
            <w:shd w:val="clear" w:color="auto" w:fill="auto"/>
            <w:noWrap/>
            <w:vAlign w:val="center"/>
            <w:hideMark/>
          </w:tcPr>
          <w:p w14:paraId="070F9882"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王妍</w:t>
            </w:r>
          </w:p>
        </w:tc>
        <w:tc>
          <w:tcPr>
            <w:tcW w:w="5034" w:type="dxa"/>
            <w:tcBorders>
              <w:top w:val="nil"/>
              <w:left w:val="nil"/>
              <w:bottom w:val="nil"/>
              <w:right w:val="nil"/>
            </w:tcBorders>
            <w:shd w:val="clear" w:color="auto" w:fill="auto"/>
            <w:noWrap/>
            <w:vAlign w:val="center"/>
            <w:hideMark/>
          </w:tcPr>
          <w:p w14:paraId="7C5A589D"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佛山市第一人民医院</w:t>
            </w:r>
          </w:p>
        </w:tc>
        <w:tc>
          <w:tcPr>
            <w:tcW w:w="1404" w:type="dxa"/>
            <w:tcBorders>
              <w:top w:val="nil"/>
              <w:left w:val="nil"/>
              <w:bottom w:val="nil"/>
              <w:right w:val="nil"/>
            </w:tcBorders>
            <w:shd w:val="clear" w:color="auto" w:fill="auto"/>
            <w:noWrap/>
            <w:vAlign w:val="center"/>
            <w:hideMark/>
          </w:tcPr>
          <w:p w14:paraId="31067161"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药学</w:t>
            </w:r>
          </w:p>
        </w:tc>
        <w:tc>
          <w:tcPr>
            <w:tcW w:w="2087" w:type="dxa"/>
            <w:tcBorders>
              <w:top w:val="nil"/>
              <w:left w:val="nil"/>
              <w:bottom w:val="nil"/>
              <w:right w:val="nil"/>
            </w:tcBorders>
            <w:shd w:val="clear" w:color="auto" w:fill="auto"/>
            <w:noWrap/>
            <w:vAlign w:val="center"/>
            <w:hideMark/>
          </w:tcPr>
          <w:p w14:paraId="5F3850E8"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副主任药师</w:t>
            </w:r>
          </w:p>
        </w:tc>
      </w:tr>
      <w:tr w:rsidR="00373FDB" w:rsidRPr="00373FDB" w14:paraId="7C11F9F1" w14:textId="77777777" w:rsidTr="00373FDB">
        <w:trPr>
          <w:trHeight w:val="375"/>
        </w:trPr>
        <w:tc>
          <w:tcPr>
            <w:tcW w:w="1062" w:type="dxa"/>
            <w:tcBorders>
              <w:top w:val="nil"/>
              <w:left w:val="nil"/>
              <w:bottom w:val="nil"/>
              <w:right w:val="nil"/>
            </w:tcBorders>
            <w:shd w:val="clear" w:color="auto" w:fill="auto"/>
            <w:noWrap/>
            <w:vAlign w:val="center"/>
            <w:hideMark/>
          </w:tcPr>
          <w:p w14:paraId="14633E10"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王勇</w:t>
            </w:r>
          </w:p>
        </w:tc>
        <w:tc>
          <w:tcPr>
            <w:tcW w:w="5034" w:type="dxa"/>
            <w:tcBorders>
              <w:top w:val="nil"/>
              <w:left w:val="nil"/>
              <w:bottom w:val="nil"/>
              <w:right w:val="nil"/>
            </w:tcBorders>
            <w:shd w:val="clear" w:color="auto" w:fill="auto"/>
            <w:noWrap/>
            <w:vAlign w:val="center"/>
            <w:hideMark/>
          </w:tcPr>
          <w:p w14:paraId="3E50B7A4"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南方医科大学珠江医院</w:t>
            </w:r>
          </w:p>
        </w:tc>
        <w:tc>
          <w:tcPr>
            <w:tcW w:w="1404" w:type="dxa"/>
            <w:tcBorders>
              <w:top w:val="nil"/>
              <w:left w:val="nil"/>
              <w:bottom w:val="nil"/>
              <w:right w:val="nil"/>
            </w:tcBorders>
            <w:shd w:val="clear" w:color="auto" w:fill="auto"/>
            <w:noWrap/>
            <w:vAlign w:val="center"/>
            <w:hideMark/>
          </w:tcPr>
          <w:p w14:paraId="39A1E186"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药学</w:t>
            </w:r>
          </w:p>
        </w:tc>
        <w:tc>
          <w:tcPr>
            <w:tcW w:w="2087" w:type="dxa"/>
            <w:tcBorders>
              <w:top w:val="nil"/>
              <w:left w:val="nil"/>
              <w:bottom w:val="nil"/>
              <w:right w:val="nil"/>
            </w:tcBorders>
            <w:shd w:val="clear" w:color="auto" w:fill="auto"/>
            <w:noWrap/>
            <w:vAlign w:val="center"/>
            <w:hideMark/>
          </w:tcPr>
          <w:p w14:paraId="1255AE72"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主任药师</w:t>
            </w:r>
          </w:p>
        </w:tc>
      </w:tr>
      <w:tr w:rsidR="00373FDB" w:rsidRPr="00373FDB" w14:paraId="69CF1E41" w14:textId="77777777" w:rsidTr="00373FDB">
        <w:trPr>
          <w:trHeight w:val="375"/>
        </w:trPr>
        <w:tc>
          <w:tcPr>
            <w:tcW w:w="1062" w:type="dxa"/>
            <w:tcBorders>
              <w:top w:val="nil"/>
              <w:left w:val="nil"/>
              <w:bottom w:val="nil"/>
              <w:right w:val="nil"/>
            </w:tcBorders>
            <w:shd w:val="clear" w:color="auto" w:fill="auto"/>
            <w:noWrap/>
            <w:vAlign w:val="center"/>
            <w:hideMark/>
          </w:tcPr>
          <w:p w14:paraId="58AE8B09"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王勇</w:t>
            </w:r>
          </w:p>
        </w:tc>
        <w:tc>
          <w:tcPr>
            <w:tcW w:w="5034" w:type="dxa"/>
            <w:tcBorders>
              <w:top w:val="nil"/>
              <w:left w:val="nil"/>
              <w:bottom w:val="nil"/>
              <w:right w:val="nil"/>
            </w:tcBorders>
            <w:shd w:val="clear" w:color="auto" w:fill="auto"/>
            <w:noWrap/>
            <w:vAlign w:val="center"/>
            <w:hideMark/>
          </w:tcPr>
          <w:p w14:paraId="3B18B51B"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广东省药学会</w:t>
            </w:r>
          </w:p>
        </w:tc>
        <w:tc>
          <w:tcPr>
            <w:tcW w:w="1404" w:type="dxa"/>
            <w:tcBorders>
              <w:top w:val="nil"/>
              <w:left w:val="nil"/>
              <w:bottom w:val="nil"/>
              <w:right w:val="nil"/>
            </w:tcBorders>
            <w:shd w:val="clear" w:color="auto" w:fill="auto"/>
            <w:noWrap/>
            <w:vAlign w:val="center"/>
            <w:hideMark/>
          </w:tcPr>
          <w:p w14:paraId="3DE8A8AC"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药学</w:t>
            </w:r>
          </w:p>
        </w:tc>
        <w:tc>
          <w:tcPr>
            <w:tcW w:w="2087" w:type="dxa"/>
            <w:tcBorders>
              <w:top w:val="nil"/>
              <w:left w:val="nil"/>
              <w:bottom w:val="nil"/>
              <w:right w:val="nil"/>
            </w:tcBorders>
            <w:shd w:val="clear" w:color="auto" w:fill="auto"/>
            <w:noWrap/>
            <w:vAlign w:val="center"/>
            <w:hideMark/>
          </w:tcPr>
          <w:p w14:paraId="219B9C7D"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学术部主任</w:t>
            </w:r>
          </w:p>
        </w:tc>
      </w:tr>
      <w:tr w:rsidR="00373FDB" w:rsidRPr="00373FDB" w14:paraId="0D1A4FF3" w14:textId="77777777" w:rsidTr="00373FDB">
        <w:trPr>
          <w:trHeight w:val="375"/>
        </w:trPr>
        <w:tc>
          <w:tcPr>
            <w:tcW w:w="1062" w:type="dxa"/>
            <w:tcBorders>
              <w:top w:val="nil"/>
              <w:left w:val="nil"/>
              <w:bottom w:val="nil"/>
              <w:right w:val="nil"/>
            </w:tcBorders>
            <w:shd w:val="clear" w:color="auto" w:fill="auto"/>
            <w:noWrap/>
            <w:vAlign w:val="center"/>
            <w:hideMark/>
          </w:tcPr>
          <w:p w14:paraId="49C8A251" w14:textId="77777777" w:rsidR="00373FDB" w:rsidRPr="00373FDB" w:rsidRDefault="00373FDB" w:rsidP="00373FDB">
            <w:pPr>
              <w:widowControl/>
              <w:jc w:val="left"/>
              <w:rPr>
                <w:rFonts w:ascii="仿宋_GB2312" w:eastAsia="仿宋_GB2312" w:hAnsi="宋体" w:cs="宋体" w:hint="eastAsia"/>
                <w:color w:val="000000"/>
                <w:kern w:val="0"/>
                <w:sz w:val="24"/>
                <w:szCs w:val="24"/>
              </w:rPr>
            </w:pPr>
            <w:proofErr w:type="gramStart"/>
            <w:r w:rsidRPr="00373FDB">
              <w:rPr>
                <w:rFonts w:ascii="仿宋_GB2312" w:eastAsia="仿宋_GB2312" w:hAnsi="宋体" w:cs="宋体" w:hint="eastAsia"/>
                <w:color w:val="000000"/>
                <w:kern w:val="0"/>
                <w:sz w:val="24"/>
                <w:szCs w:val="24"/>
              </w:rPr>
              <w:lastRenderedPageBreak/>
              <w:t>魏理</w:t>
            </w:r>
            <w:proofErr w:type="gramEnd"/>
          </w:p>
        </w:tc>
        <w:tc>
          <w:tcPr>
            <w:tcW w:w="5034" w:type="dxa"/>
            <w:tcBorders>
              <w:top w:val="nil"/>
              <w:left w:val="nil"/>
              <w:bottom w:val="nil"/>
              <w:right w:val="nil"/>
            </w:tcBorders>
            <w:shd w:val="clear" w:color="auto" w:fill="auto"/>
            <w:noWrap/>
            <w:vAlign w:val="center"/>
            <w:hideMark/>
          </w:tcPr>
          <w:p w14:paraId="3107DD2F"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广州医科大学附属第一医院</w:t>
            </w:r>
          </w:p>
        </w:tc>
        <w:tc>
          <w:tcPr>
            <w:tcW w:w="1404" w:type="dxa"/>
            <w:tcBorders>
              <w:top w:val="nil"/>
              <w:left w:val="nil"/>
              <w:bottom w:val="nil"/>
              <w:right w:val="nil"/>
            </w:tcBorders>
            <w:shd w:val="clear" w:color="auto" w:fill="auto"/>
            <w:noWrap/>
            <w:vAlign w:val="center"/>
            <w:hideMark/>
          </w:tcPr>
          <w:p w14:paraId="15BD3329"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药学</w:t>
            </w:r>
          </w:p>
        </w:tc>
        <w:tc>
          <w:tcPr>
            <w:tcW w:w="2087" w:type="dxa"/>
            <w:tcBorders>
              <w:top w:val="nil"/>
              <w:left w:val="nil"/>
              <w:bottom w:val="nil"/>
              <w:right w:val="nil"/>
            </w:tcBorders>
            <w:shd w:val="clear" w:color="auto" w:fill="auto"/>
            <w:noWrap/>
            <w:vAlign w:val="center"/>
            <w:hideMark/>
          </w:tcPr>
          <w:p w14:paraId="166072A1"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主任药师</w:t>
            </w:r>
          </w:p>
        </w:tc>
      </w:tr>
      <w:tr w:rsidR="00373FDB" w:rsidRPr="00373FDB" w14:paraId="78E97037" w14:textId="77777777" w:rsidTr="00373FDB">
        <w:trPr>
          <w:trHeight w:val="375"/>
        </w:trPr>
        <w:tc>
          <w:tcPr>
            <w:tcW w:w="1062" w:type="dxa"/>
            <w:tcBorders>
              <w:top w:val="nil"/>
              <w:left w:val="nil"/>
              <w:bottom w:val="nil"/>
              <w:right w:val="nil"/>
            </w:tcBorders>
            <w:shd w:val="clear" w:color="auto" w:fill="auto"/>
            <w:noWrap/>
            <w:vAlign w:val="center"/>
            <w:hideMark/>
          </w:tcPr>
          <w:p w14:paraId="4579DF5D" w14:textId="77777777" w:rsidR="00373FDB" w:rsidRPr="00373FDB" w:rsidRDefault="00373FDB" w:rsidP="00373FDB">
            <w:pPr>
              <w:widowControl/>
              <w:jc w:val="left"/>
              <w:rPr>
                <w:rFonts w:ascii="仿宋_GB2312" w:eastAsia="仿宋_GB2312" w:hAnsi="宋体" w:cs="宋体" w:hint="eastAsia"/>
                <w:color w:val="000000"/>
                <w:kern w:val="0"/>
                <w:sz w:val="24"/>
                <w:szCs w:val="24"/>
              </w:rPr>
            </w:pPr>
            <w:proofErr w:type="gramStart"/>
            <w:r w:rsidRPr="00373FDB">
              <w:rPr>
                <w:rFonts w:ascii="仿宋_GB2312" w:eastAsia="仿宋_GB2312" w:hAnsi="宋体" w:cs="宋体" w:hint="eastAsia"/>
                <w:color w:val="000000"/>
                <w:kern w:val="0"/>
                <w:sz w:val="24"/>
                <w:szCs w:val="24"/>
              </w:rPr>
              <w:t>温预关</w:t>
            </w:r>
            <w:proofErr w:type="gramEnd"/>
          </w:p>
        </w:tc>
        <w:tc>
          <w:tcPr>
            <w:tcW w:w="5034" w:type="dxa"/>
            <w:tcBorders>
              <w:top w:val="nil"/>
              <w:left w:val="nil"/>
              <w:bottom w:val="nil"/>
              <w:right w:val="nil"/>
            </w:tcBorders>
            <w:shd w:val="clear" w:color="auto" w:fill="auto"/>
            <w:noWrap/>
            <w:vAlign w:val="center"/>
            <w:hideMark/>
          </w:tcPr>
          <w:p w14:paraId="6F7AD490"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广州医科大学附属脑科医院</w:t>
            </w:r>
          </w:p>
        </w:tc>
        <w:tc>
          <w:tcPr>
            <w:tcW w:w="1404" w:type="dxa"/>
            <w:tcBorders>
              <w:top w:val="nil"/>
              <w:left w:val="nil"/>
              <w:bottom w:val="nil"/>
              <w:right w:val="nil"/>
            </w:tcBorders>
            <w:shd w:val="clear" w:color="auto" w:fill="auto"/>
            <w:noWrap/>
            <w:vAlign w:val="center"/>
            <w:hideMark/>
          </w:tcPr>
          <w:p w14:paraId="56399A16"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药学</w:t>
            </w:r>
          </w:p>
        </w:tc>
        <w:tc>
          <w:tcPr>
            <w:tcW w:w="2087" w:type="dxa"/>
            <w:tcBorders>
              <w:top w:val="nil"/>
              <w:left w:val="nil"/>
              <w:bottom w:val="nil"/>
              <w:right w:val="nil"/>
            </w:tcBorders>
            <w:shd w:val="clear" w:color="auto" w:fill="auto"/>
            <w:noWrap/>
            <w:vAlign w:val="center"/>
            <w:hideMark/>
          </w:tcPr>
          <w:p w14:paraId="7AD92EE8"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主任药师</w:t>
            </w:r>
          </w:p>
        </w:tc>
      </w:tr>
      <w:tr w:rsidR="00373FDB" w:rsidRPr="00373FDB" w14:paraId="51975A60" w14:textId="77777777" w:rsidTr="00373FDB">
        <w:trPr>
          <w:trHeight w:val="375"/>
        </w:trPr>
        <w:tc>
          <w:tcPr>
            <w:tcW w:w="1062" w:type="dxa"/>
            <w:tcBorders>
              <w:top w:val="nil"/>
              <w:left w:val="nil"/>
              <w:bottom w:val="nil"/>
              <w:right w:val="nil"/>
            </w:tcBorders>
            <w:shd w:val="clear" w:color="auto" w:fill="auto"/>
            <w:noWrap/>
            <w:vAlign w:val="center"/>
            <w:hideMark/>
          </w:tcPr>
          <w:p w14:paraId="2E82EA96"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吴红卫</w:t>
            </w:r>
          </w:p>
        </w:tc>
        <w:tc>
          <w:tcPr>
            <w:tcW w:w="5034" w:type="dxa"/>
            <w:tcBorders>
              <w:top w:val="nil"/>
              <w:left w:val="nil"/>
              <w:bottom w:val="nil"/>
              <w:right w:val="nil"/>
            </w:tcBorders>
            <w:shd w:val="clear" w:color="auto" w:fill="auto"/>
            <w:noWrap/>
            <w:vAlign w:val="center"/>
            <w:hideMark/>
          </w:tcPr>
          <w:p w14:paraId="6F6E5907"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广东药科大学附属第一医院</w:t>
            </w:r>
          </w:p>
        </w:tc>
        <w:tc>
          <w:tcPr>
            <w:tcW w:w="1404" w:type="dxa"/>
            <w:tcBorders>
              <w:top w:val="nil"/>
              <w:left w:val="nil"/>
              <w:bottom w:val="nil"/>
              <w:right w:val="nil"/>
            </w:tcBorders>
            <w:shd w:val="clear" w:color="auto" w:fill="auto"/>
            <w:noWrap/>
            <w:vAlign w:val="center"/>
            <w:hideMark/>
          </w:tcPr>
          <w:p w14:paraId="775A47E4"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药学</w:t>
            </w:r>
          </w:p>
        </w:tc>
        <w:tc>
          <w:tcPr>
            <w:tcW w:w="2087" w:type="dxa"/>
            <w:tcBorders>
              <w:top w:val="nil"/>
              <w:left w:val="nil"/>
              <w:bottom w:val="nil"/>
              <w:right w:val="nil"/>
            </w:tcBorders>
            <w:shd w:val="clear" w:color="auto" w:fill="auto"/>
            <w:noWrap/>
            <w:vAlign w:val="center"/>
            <w:hideMark/>
          </w:tcPr>
          <w:p w14:paraId="5D84FAD3"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主任药师</w:t>
            </w:r>
          </w:p>
        </w:tc>
      </w:tr>
      <w:tr w:rsidR="00373FDB" w:rsidRPr="00373FDB" w14:paraId="1573DBD2" w14:textId="77777777" w:rsidTr="00373FDB">
        <w:trPr>
          <w:trHeight w:val="375"/>
        </w:trPr>
        <w:tc>
          <w:tcPr>
            <w:tcW w:w="1062" w:type="dxa"/>
            <w:tcBorders>
              <w:top w:val="nil"/>
              <w:left w:val="nil"/>
              <w:bottom w:val="nil"/>
              <w:right w:val="nil"/>
            </w:tcBorders>
            <w:shd w:val="clear" w:color="auto" w:fill="auto"/>
            <w:noWrap/>
            <w:vAlign w:val="center"/>
            <w:hideMark/>
          </w:tcPr>
          <w:p w14:paraId="3672FA07"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吴建龙</w:t>
            </w:r>
          </w:p>
        </w:tc>
        <w:tc>
          <w:tcPr>
            <w:tcW w:w="5034" w:type="dxa"/>
            <w:tcBorders>
              <w:top w:val="nil"/>
              <w:left w:val="nil"/>
              <w:bottom w:val="nil"/>
              <w:right w:val="nil"/>
            </w:tcBorders>
            <w:shd w:val="clear" w:color="auto" w:fill="auto"/>
            <w:noWrap/>
            <w:vAlign w:val="center"/>
            <w:hideMark/>
          </w:tcPr>
          <w:p w14:paraId="73EEC09F"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深圳市第二人民医院</w:t>
            </w:r>
          </w:p>
        </w:tc>
        <w:tc>
          <w:tcPr>
            <w:tcW w:w="1404" w:type="dxa"/>
            <w:tcBorders>
              <w:top w:val="nil"/>
              <w:left w:val="nil"/>
              <w:bottom w:val="nil"/>
              <w:right w:val="nil"/>
            </w:tcBorders>
            <w:shd w:val="clear" w:color="auto" w:fill="auto"/>
            <w:noWrap/>
            <w:vAlign w:val="center"/>
            <w:hideMark/>
          </w:tcPr>
          <w:p w14:paraId="29608B0D"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药学</w:t>
            </w:r>
          </w:p>
        </w:tc>
        <w:tc>
          <w:tcPr>
            <w:tcW w:w="2087" w:type="dxa"/>
            <w:tcBorders>
              <w:top w:val="nil"/>
              <w:left w:val="nil"/>
              <w:bottom w:val="nil"/>
              <w:right w:val="nil"/>
            </w:tcBorders>
            <w:shd w:val="clear" w:color="auto" w:fill="auto"/>
            <w:noWrap/>
            <w:vAlign w:val="center"/>
            <w:hideMark/>
          </w:tcPr>
          <w:p w14:paraId="77C32BCA"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主任药师</w:t>
            </w:r>
          </w:p>
        </w:tc>
      </w:tr>
      <w:tr w:rsidR="00373FDB" w:rsidRPr="00373FDB" w14:paraId="3FFDD68E" w14:textId="77777777" w:rsidTr="00373FDB">
        <w:trPr>
          <w:trHeight w:val="375"/>
        </w:trPr>
        <w:tc>
          <w:tcPr>
            <w:tcW w:w="1062" w:type="dxa"/>
            <w:tcBorders>
              <w:top w:val="nil"/>
              <w:left w:val="nil"/>
              <w:bottom w:val="nil"/>
              <w:right w:val="nil"/>
            </w:tcBorders>
            <w:shd w:val="clear" w:color="auto" w:fill="auto"/>
            <w:noWrap/>
            <w:vAlign w:val="center"/>
            <w:hideMark/>
          </w:tcPr>
          <w:p w14:paraId="18C4CF73"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吴晓玲</w:t>
            </w:r>
          </w:p>
        </w:tc>
        <w:tc>
          <w:tcPr>
            <w:tcW w:w="5034" w:type="dxa"/>
            <w:tcBorders>
              <w:top w:val="nil"/>
              <w:left w:val="nil"/>
              <w:bottom w:val="nil"/>
              <w:right w:val="nil"/>
            </w:tcBorders>
            <w:shd w:val="clear" w:color="auto" w:fill="auto"/>
            <w:noWrap/>
            <w:vAlign w:val="center"/>
            <w:hideMark/>
          </w:tcPr>
          <w:p w14:paraId="51571F2E"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广东省中西医结合医院</w:t>
            </w:r>
          </w:p>
        </w:tc>
        <w:tc>
          <w:tcPr>
            <w:tcW w:w="1404" w:type="dxa"/>
            <w:tcBorders>
              <w:top w:val="nil"/>
              <w:left w:val="nil"/>
              <w:bottom w:val="nil"/>
              <w:right w:val="nil"/>
            </w:tcBorders>
            <w:shd w:val="clear" w:color="auto" w:fill="auto"/>
            <w:noWrap/>
            <w:vAlign w:val="center"/>
            <w:hideMark/>
          </w:tcPr>
          <w:p w14:paraId="16540E97"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药学</w:t>
            </w:r>
          </w:p>
        </w:tc>
        <w:tc>
          <w:tcPr>
            <w:tcW w:w="2087" w:type="dxa"/>
            <w:tcBorders>
              <w:top w:val="nil"/>
              <w:left w:val="nil"/>
              <w:bottom w:val="nil"/>
              <w:right w:val="nil"/>
            </w:tcBorders>
            <w:shd w:val="clear" w:color="auto" w:fill="auto"/>
            <w:noWrap/>
            <w:vAlign w:val="center"/>
            <w:hideMark/>
          </w:tcPr>
          <w:p w14:paraId="31C07965"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主任药师</w:t>
            </w:r>
          </w:p>
        </w:tc>
      </w:tr>
      <w:tr w:rsidR="00373FDB" w:rsidRPr="00373FDB" w14:paraId="7B765997" w14:textId="77777777" w:rsidTr="00373FDB">
        <w:trPr>
          <w:trHeight w:val="375"/>
        </w:trPr>
        <w:tc>
          <w:tcPr>
            <w:tcW w:w="1062" w:type="dxa"/>
            <w:tcBorders>
              <w:top w:val="nil"/>
              <w:left w:val="nil"/>
              <w:bottom w:val="nil"/>
              <w:right w:val="nil"/>
            </w:tcBorders>
            <w:shd w:val="clear" w:color="auto" w:fill="auto"/>
            <w:noWrap/>
            <w:vAlign w:val="center"/>
            <w:hideMark/>
          </w:tcPr>
          <w:p w14:paraId="081CEEA4" w14:textId="77777777" w:rsidR="00373FDB" w:rsidRPr="00373FDB" w:rsidRDefault="00373FDB" w:rsidP="00373FDB">
            <w:pPr>
              <w:widowControl/>
              <w:jc w:val="left"/>
              <w:rPr>
                <w:rFonts w:ascii="仿宋_GB2312" w:eastAsia="仿宋_GB2312" w:hAnsi="宋体" w:cs="宋体" w:hint="eastAsia"/>
                <w:color w:val="000000"/>
                <w:kern w:val="0"/>
                <w:sz w:val="24"/>
                <w:szCs w:val="24"/>
              </w:rPr>
            </w:pPr>
            <w:proofErr w:type="gramStart"/>
            <w:r w:rsidRPr="00373FDB">
              <w:rPr>
                <w:rFonts w:ascii="仿宋_GB2312" w:eastAsia="仿宋_GB2312" w:hAnsi="宋体" w:cs="宋体" w:hint="eastAsia"/>
                <w:color w:val="000000"/>
                <w:kern w:val="0"/>
                <w:sz w:val="24"/>
                <w:szCs w:val="24"/>
              </w:rPr>
              <w:t>谢守霞</w:t>
            </w:r>
            <w:proofErr w:type="gramEnd"/>
          </w:p>
        </w:tc>
        <w:tc>
          <w:tcPr>
            <w:tcW w:w="5034" w:type="dxa"/>
            <w:tcBorders>
              <w:top w:val="nil"/>
              <w:left w:val="nil"/>
              <w:bottom w:val="nil"/>
              <w:right w:val="nil"/>
            </w:tcBorders>
            <w:shd w:val="clear" w:color="auto" w:fill="auto"/>
            <w:noWrap/>
            <w:vAlign w:val="center"/>
            <w:hideMark/>
          </w:tcPr>
          <w:p w14:paraId="58FBB004"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深圳市人民医院</w:t>
            </w:r>
          </w:p>
        </w:tc>
        <w:tc>
          <w:tcPr>
            <w:tcW w:w="1404" w:type="dxa"/>
            <w:tcBorders>
              <w:top w:val="nil"/>
              <w:left w:val="nil"/>
              <w:bottom w:val="nil"/>
              <w:right w:val="nil"/>
            </w:tcBorders>
            <w:shd w:val="clear" w:color="auto" w:fill="auto"/>
            <w:noWrap/>
            <w:vAlign w:val="center"/>
            <w:hideMark/>
          </w:tcPr>
          <w:p w14:paraId="4A9C6A43"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药学</w:t>
            </w:r>
          </w:p>
        </w:tc>
        <w:tc>
          <w:tcPr>
            <w:tcW w:w="2087" w:type="dxa"/>
            <w:tcBorders>
              <w:top w:val="nil"/>
              <w:left w:val="nil"/>
              <w:bottom w:val="nil"/>
              <w:right w:val="nil"/>
            </w:tcBorders>
            <w:shd w:val="clear" w:color="auto" w:fill="auto"/>
            <w:noWrap/>
            <w:vAlign w:val="center"/>
            <w:hideMark/>
          </w:tcPr>
          <w:p w14:paraId="6DA559E3"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主任药师</w:t>
            </w:r>
          </w:p>
        </w:tc>
      </w:tr>
      <w:tr w:rsidR="00373FDB" w:rsidRPr="00373FDB" w14:paraId="392E082A" w14:textId="77777777" w:rsidTr="00373FDB">
        <w:trPr>
          <w:trHeight w:val="375"/>
        </w:trPr>
        <w:tc>
          <w:tcPr>
            <w:tcW w:w="1062" w:type="dxa"/>
            <w:tcBorders>
              <w:top w:val="nil"/>
              <w:left w:val="nil"/>
              <w:bottom w:val="nil"/>
              <w:right w:val="nil"/>
            </w:tcBorders>
            <w:shd w:val="clear" w:color="auto" w:fill="auto"/>
            <w:noWrap/>
            <w:vAlign w:val="center"/>
            <w:hideMark/>
          </w:tcPr>
          <w:p w14:paraId="0657E713" w14:textId="77777777" w:rsidR="00373FDB" w:rsidRPr="00373FDB" w:rsidRDefault="00373FDB" w:rsidP="00373FDB">
            <w:pPr>
              <w:widowControl/>
              <w:jc w:val="left"/>
              <w:rPr>
                <w:rFonts w:ascii="仿宋_GB2312" w:eastAsia="仿宋_GB2312" w:hAnsi="宋体" w:cs="宋体" w:hint="eastAsia"/>
                <w:color w:val="000000"/>
                <w:kern w:val="0"/>
                <w:sz w:val="24"/>
                <w:szCs w:val="24"/>
              </w:rPr>
            </w:pPr>
            <w:proofErr w:type="gramStart"/>
            <w:r w:rsidRPr="00373FDB">
              <w:rPr>
                <w:rFonts w:ascii="仿宋_GB2312" w:eastAsia="仿宋_GB2312" w:hAnsi="宋体" w:cs="宋体" w:hint="eastAsia"/>
                <w:color w:val="000000"/>
                <w:kern w:val="0"/>
                <w:sz w:val="24"/>
                <w:szCs w:val="24"/>
              </w:rPr>
              <w:t>严鹏科</w:t>
            </w:r>
            <w:proofErr w:type="gramEnd"/>
          </w:p>
        </w:tc>
        <w:tc>
          <w:tcPr>
            <w:tcW w:w="5034" w:type="dxa"/>
            <w:tcBorders>
              <w:top w:val="nil"/>
              <w:left w:val="nil"/>
              <w:bottom w:val="nil"/>
              <w:right w:val="nil"/>
            </w:tcBorders>
            <w:shd w:val="clear" w:color="auto" w:fill="auto"/>
            <w:noWrap/>
            <w:vAlign w:val="center"/>
            <w:hideMark/>
          </w:tcPr>
          <w:p w14:paraId="7548890F"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广州医科大学附属第三医院</w:t>
            </w:r>
          </w:p>
        </w:tc>
        <w:tc>
          <w:tcPr>
            <w:tcW w:w="1404" w:type="dxa"/>
            <w:tcBorders>
              <w:top w:val="nil"/>
              <w:left w:val="nil"/>
              <w:bottom w:val="nil"/>
              <w:right w:val="nil"/>
            </w:tcBorders>
            <w:shd w:val="clear" w:color="auto" w:fill="auto"/>
            <w:noWrap/>
            <w:vAlign w:val="center"/>
            <w:hideMark/>
          </w:tcPr>
          <w:p w14:paraId="7ABEF763"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药学</w:t>
            </w:r>
          </w:p>
        </w:tc>
        <w:tc>
          <w:tcPr>
            <w:tcW w:w="2087" w:type="dxa"/>
            <w:tcBorders>
              <w:top w:val="nil"/>
              <w:left w:val="nil"/>
              <w:bottom w:val="nil"/>
              <w:right w:val="nil"/>
            </w:tcBorders>
            <w:shd w:val="clear" w:color="auto" w:fill="auto"/>
            <w:noWrap/>
            <w:vAlign w:val="center"/>
            <w:hideMark/>
          </w:tcPr>
          <w:p w14:paraId="0B258362"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主任药师</w:t>
            </w:r>
          </w:p>
        </w:tc>
      </w:tr>
      <w:tr w:rsidR="00373FDB" w:rsidRPr="00373FDB" w14:paraId="49444BEE" w14:textId="77777777" w:rsidTr="00373FDB">
        <w:trPr>
          <w:trHeight w:val="375"/>
        </w:trPr>
        <w:tc>
          <w:tcPr>
            <w:tcW w:w="1062" w:type="dxa"/>
            <w:tcBorders>
              <w:top w:val="nil"/>
              <w:left w:val="nil"/>
              <w:bottom w:val="nil"/>
              <w:right w:val="nil"/>
            </w:tcBorders>
            <w:shd w:val="clear" w:color="auto" w:fill="auto"/>
            <w:noWrap/>
            <w:vAlign w:val="center"/>
            <w:hideMark/>
          </w:tcPr>
          <w:p w14:paraId="35FC0AA0"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杨晨</w:t>
            </w:r>
          </w:p>
        </w:tc>
        <w:tc>
          <w:tcPr>
            <w:tcW w:w="5034" w:type="dxa"/>
            <w:tcBorders>
              <w:top w:val="nil"/>
              <w:left w:val="nil"/>
              <w:bottom w:val="nil"/>
              <w:right w:val="nil"/>
            </w:tcBorders>
            <w:shd w:val="clear" w:color="auto" w:fill="auto"/>
            <w:noWrap/>
            <w:vAlign w:val="center"/>
            <w:hideMark/>
          </w:tcPr>
          <w:p w14:paraId="21306E06"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南部战区总医院</w:t>
            </w:r>
          </w:p>
        </w:tc>
        <w:tc>
          <w:tcPr>
            <w:tcW w:w="1404" w:type="dxa"/>
            <w:tcBorders>
              <w:top w:val="nil"/>
              <w:left w:val="nil"/>
              <w:bottom w:val="nil"/>
              <w:right w:val="nil"/>
            </w:tcBorders>
            <w:shd w:val="clear" w:color="auto" w:fill="auto"/>
            <w:noWrap/>
            <w:vAlign w:val="center"/>
            <w:hideMark/>
          </w:tcPr>
          <w:p w14:paraId="59F9A41C"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药学</w:t>
            </w:r>
          </w:p>
        </w:tc>
        <w:tc>
          <w:tcPr>
            <w:tcW w:w="2087" w:type="dxa"/>
            <w:tcBorders>
              <w:top w:val="nil"/>
              <w:left w:val="nil"/>
              <w:bottom w:val="nil"/>
              <w:right w:val="nil"/>
            </w:tcBorders>
            <w:shd w:val="clear" w:color="auto" w:fill="auto"/>
            <w:noWrap/>
            <w:vAlign w:val="center"/>
            <w:hideMark/>
          </w:tcPr>
          <w:p w14:paraId="5919AE65"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副主任药师</w:t>
            </w:r>
          </w:p>
        </w:tc>
      </w:tr>
      <w:tr w:rsidR="00373FDB" w:rsidRPr="00373FDB" w14:paraId="06753659" w14:textId="77777777" w:rsidTr="00373FDB">
        <w:trPr>
          <w:trHeight w:val="375"/>
        </w:trPr>
        <w:tc>
          <w:tcPr>
            <w:tcW w:w="1062" w:type="dxa"/>
            <w:tcBorders>
              <w:top w:val="nil"/>
              <w:left w:val="nil"/>
              <w:bottom w:val="nil"/>
              <w:right w:val="nil"/>
            </w:tcBorders>
            <w:shd w:val="clear" w:color="auto" w:fill="auto"/>
            <w:noWrap/>
            <w:vAlign w:val="center"/>
            <w:hideMark/>
          </w:tcPr>
          <w:p w14:paraId="5C21D13C"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杨敏</w:t>
            </w:r>
          </w:p>
        </w:tc>
        <w:tc>
          <w:tcPr>
            <w:tcW w:w="5034" w:type="dxa"/>
            <w:tcBorders>
              <w:top w:val="nil"/>
              <w:left w:val="nil"/>
              <w:bottom w:val="nil"/>
              <w:right w:val="nil"/>
            </w:tcBorders>
            <w:shd w:val="clear" w:color="auto" w:fill="auto"/>
            <w:noWrap/>
            <w:vAlign w:val="center"/>
            <w:hideMark/>
          </w:tcPr>
          <w:p w14:paraId="1864DA98"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广东省人民医院</w:t>
            </w:r>
          </w:p>
        </w:tc>
        <w:tc>
          <w:tcPr>
            <w:tcW w:w="1404" w:type="dxa"/>
            <w:tcBorders>
              <w:top w:val="nil"/>
              <w:left w:val="nil"/>
              <w:bottom w:val="nil"/>
              <w:right w:val="nil"/>
            </w:tcBorders>
            <w:shd w:val="clear" w:color="auto" w:fill="auto"/>
            <w:noWrap/>
            <w:vAlign w:val="center"/>
            <w:hideMark/>
          </w:tcPr>
          <w:p w14:paraId="7022ACFE"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药学</w:t>
            </w:r>
          </w:p>
        </w:tc>
        <w:tc>
          <w:tcPr>
            <w:tcW w:w="2087" w:type="dxa"/>
            <w:tcBorders>
              <w:top w:val="nil"/>
              <w:left w:val="nil"/>
              <w:bottom w:val="nil"/>
              <w:right w:val="nil"/>
            </w:tcBorders>
            <w:shd w:val="clear" w:color="auto" w:fill="auto"/>
            <w:noWrap/>
            <w:vAlign w:val="center"/>
            <w:hideMark/>
          </w:tcPr>
          <w:p w14:paraId="7D5379D1"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主任药师</w:t>
            </w:r>
          </w:p>
        </w:tc>
      </w:tr>
      <w:tr w:rsidR="00373FDB" w:rsidRPr="00373FDB" w14:paraId="5EBF56E1" w14:textId="77777777" w:rsidTr="00373FDB">
        <w:trPr>
          <w:trHeight w:val="375"/>
        </w:trPr>
        <w:tc>
          <w:tcPr>
            <w:tcW w:w="1062" w:type="dxa"/>
            <w:tcBorders>
              <w:top w:val="nil"/>
              <w:left w:val="nil"/>
              <w:bottom w:val="nil"/>
              <w:right w:val="nil"/>
            </w:tcBorders>
            <w:shd w:val="clear" w:color="auto" w:fill="auto"/>
            <w:noWrap/>
            <w:vAlign w:val="center"/>
            <w:hideMark/>
          </w:tcPr>
          <w:p w14:paraId="59B2ABB4"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杨威</w:t>
            </w:r>
          </w:p>
        </w:tc>
        <w:tc>
          <w:tcPr>
            <w:tcW w:w="5034" w:type="dxa"/>
            <w:tcBorders>
              <w:top w:val="nil"/>
              <w:left w:val="nil"/>
              <w:bottom w:val="nil"/>
              <w:right w:val="nil"/>
            </w:tcBorders>
            <w:shd w:val="clear" w:color="auto" w:fill="auto"/>
            <w:noWrap/>
            <w:vAlign w:val="center"/>
            <w:hideMark/>
          </w:tcPr>
          <w:p w14:paraId="3671FB26"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中山大学附属第一医院</w:t>
            </w:r>
          </w:p>
        </w:tc>
        <w:tc>
          <w:tcPr>
            <w:tcW w:w="1404" w:type="dxa"/>
            <w:tcBorders>
              <w:top w:val="nil"/>
              <w:left w:val="nil"/>
              <w:bottom w:val="nil"/>
              <w:right w:val="nil"/>
            </w:tcBorders>
            <w:shd w:val="clear" w:color="auto" w:fill="auto"/>
            <w:noWrap/>
            <w:vAlign w:val="center"/>
            <w:hideMark/>
          </w:tcPr>
          <w:p w14:paraId="4DBCA3B7"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药学</w:t>
            </w:r>
          </w:p>
        </w:tc>
        <w:tc>
          <w:tcPr>
            <w:tcW w:w="2087" w:type="dxa"/>
            <w:tcBorders>
              <w:top w:val="nil"/>
              <w:left w:val="nil"/>
              <w:bottom w:val="nil"/>
              <w:right w:val="nil"/>
            </w:tcBorders>
            <w:shd w:val="clear" w:color="auto" w:fill="auto"/>
            <w:noWrap/>
            <w:vAlign w:val="center"/>
            <w:hideMark/>
          </w:tcPr>
          <w:p w14:paraId="58E18530"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副主任药师</w:t>
            </w:r>
          </w:p>
        </w:tc>
      </w:tr>
      <w:tr w:rsidR="00373FDB" w:rsidRPr="00373FDB" w14:paraId="6D0E1F5C" w14:textId="77777777" w:rsidTr="00373FDB">
        <w:trPr>
          <w:trHeight w:val="375"/>
        </w:trPr>
        <w:tc>
          <w:tcPr>
            <w:tcW w:w="1062" w:type="dxa"/>
            <w:tcBorders>
              <w:top w:val="nil"/>
              <w:left w:val="nil"/>
              <w:bottom w:val="nil"/>
              <w:right w:val="nil"/>
            </w:tcBorders>
            <w:shd w:val="clear" w:color="auto" w:fill="auto"/>
            <w:noWrap/>
            <w:vAlign w:val="center"/>
            <w:hideMark/>
          </w:tcPr>
          <w:p w14:paraId="6D74EAC6"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姚晖</w:t>
            </w:r>
          </w:p>
        </w:tc>
        <w:tc>
          <w:tcPr>
            <w:tcW w:w="5034" w:type="dxa"/>
            <w:tcBorders>
              <w:top w:val="nil"/>
              <w:left w:val="nil"/>
              <w:bottom w:val="nil"/>
              <w:right w:val="nil"/>
            </w:tcBorders>
            <w:shd w:val="clear" w:color="auto" w:fill="auto"/>
            <w:noWrap/>
            <w:vAlign w:val="center"/>
            <w:hideMark/>
          </w:tcPr>
          <w:p w14:paraId="395FA37E"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佛山市第二人民医院</w:t>
            </w:r>
          </w:p>
        </w:tc>
        <w:tc>
          <w:tcPr>
            <w:tcW w:w="1404" w:type="dxa"/>
            <w:tcBorders>
              <w:top w:val="nil"/>
              <w:left w:val="nil"/>
              <w:bottom w:val="nil"/>
              <w:right w:val="nil"/>
            </w:tcBorders>
            <w:shd w:val="clear" w:color="auto" w:fill="auto"/>
            <w:noWrap/>
            <w:vAlign w:val="center"/>
            <w:hideMark/>
          </w:tcPr>
          <w:p w14:paraId="250FF277"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药学</w:t>
            </w:r>
          </w:p>
        </w:tc>
        <w:tc>
          <w:tcPr>
            <w:tcW w:w="2087" w:type="dxa"/>
            <w:tcBorders>
              <w:top w:val="nil"/>
              <w:left w:val="nil"/>
              <w:bottom w:val="nil"/>
              <w:right w:val="nil"/>
            </w:tcBorders>
            <w:shd w:val="clear" w:color="auto" w:fill="auto"/>
            <w:noWrap/>
            <w:vAlign w:val="center"/>
            <w:hideMark/>
          </w:tcPr>
          <w:p w14:paraId="6FD582F7"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主任药师</w:t>
            </w:r>
          </w:p>
        </w:tc>
      </w:tr>
      <w:tr w:rsidR="00373FDB" w:rsidRPr="00373FDB" w14:paraId="376B5503" w14:textId="77777777" w:rsidTr="00373FDB">
        <w:trPr>
          <w:trHeight w:val="375"/>
        </w:trPr>
        <w:tc>
          <w:tcPr>
            <w:tcW w:w="1062" w:type="dxa"/>
            <w:tcBorders>
              <w:top w:val="nil"/>
              <w:left w:val="nil"/>
              <w:bottom w:val="nil"/>
              <w:right w:val="nil"/>
            </w:tcBorders>
            <w:shd w:val="clear" w:color="auto" w:fill="auto"/>
            <w:noWrap/>
            <w:vAlign w:val="center"/>
            <w:hideMark/>
          </w:tcPr>
          <w:p w14:paraId="51D60056" w14:textId="77777777" w:rsidR="00373FDB" w:rsidRPr="00373FDB" w:rsidRDefault="00373FDB" w:rsidP="00373FDB">
            <w:pPr>
              <w:widowControl/>
              <w:jc w:val="left"/>
              <w:rPr>
                <w:rFonts w:ascii="仿宋_GB2312" w:eastAsia="仿宋_GB2312" w:hAnsi="宋体" w:cs="宋体" w:hint="eastAsia"/>
                <w:color w:val="000000"/>
                <w:kern w:val="0"/>
                <w:sz w:val="24"/>
                <w:szCs w:val="24"/>
              </w:rPr>
            </w:pPr>
            <w:proofErr w:type="gramStart"/>
            <w:r w:rsidRPr="00373FDB">
              <w:rPr>
                <w:rFonts w:ascii="仿宋_GB2312" w:eastAsia="仿宋_GB2312" w:hAnsi="宋体" w:cs="宋体" w:hint="eastAsia"/>
                <w:color w:val="000000"/>
                <w:kern w:val="0"/>
                <w:sz w:val="24"/>
                <w:szCs w:val="24"/>
              </w:rPr>
              <w:t>张述耀</w:t>
            </w:r>
            <w:proofErr w:type="gramEnd"/>
          </w:p>
        </w:tc>
        <w:tc>
          <w:tcPr>
            <w:tcW w:w="5034" w:type="dxa"/>
            <w:tcBorders>
              <w:top w:val="nil"/>
              <w:left w:val="nil"/>
              <w:bottom w:val="nil"/>
              <w:right w:val="nil"/>
            </w:tcBorders>
            <w:shd w:val="clear" w:color="auto" w:fill="auto"/>
            <w:noWrap/>
            <w:vAlign w:val="center"/>
            <w:hideMark/>
          </w:tcPr>
          <w:p w14:paraId="19D7BD15"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广州市红十字会医院</w:t>
            </w:r>
          </w:p>
        </w:tc>
        <w:tc>
          <w:tcPr>
            <w:tcW w:w="1404" w:type="dxa"/>
            <w:tcBorders>
              <w:top w:val="nil"/>
              <w:left w:val="nil"/>
              <w:bottom w:val="nil"/>
              <w:right w:val="nil"/>
            </w:tcBorders>
            <w:shd w:val="clear" w:color="auto" w:fill="auto"/>
            <w:noWrap/>
            <w:vAlign w:val="center"/>
            <w:hideMark/>
          </w:tcPr>
          <w:p w14:paraId="047DA04E"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药学</w:t>
            </w:r>
          </w:p>
        </w:tc>
        <w:tc>
          <w:tcPr>
            <w:tcW w:w="2087" w:type="dxa"/>
            <w:tcBorders>
              <w:top w:val="nil"/>
              <w:left w:val="nil"/>
              <w:bottom w:val="nil"/>
              <w:right w:val="nil"/>
            </w:tcBorders>
            <w:shd w:val="clear" w:color="auto" w:fill="auto"/>
            <w:noWrap/>
            <w:vAlign w:val="center"/>
            <w:hideMark/>
          </w:tcPr>
          <w:p w14:paraId="627B835C"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主任药师</w:t>
            </w:r>
          </w:p>
        </w:tc>
      </w:tr>
      <w:tr w:rsidR="00373FDB" w:rsidRPr="00373FDB" w14:paraId="7D8F66A1" w14:textId="77777777" w:rsidTr="00373FDB">
        <w:trPr>
          <w:trHeight w:val="375"/>
        </w:trPr>
        <w:tc>
          <w:tcPr>
            <w:tcW w:w="1062" w:type="dxa"/>
            <w:tcBorders>
              <w:top w:val="nil"/>
              <w:left w:val="nil"/>
              <w:bottom w:val="nil"/>
              <w:right w:val="nil"/>
            </w:tcBorders>
            <w:shd w:val="clear" w:color="auto" w:fill="auto"/>
            <w:noWrap/>
            <w:vAlign w:val="center"/>
            <w:hideMark/>
          </w:tcPr>
          <w:p w14:paraId="2BA91FD8" w14:textId="77777777" w:rsidR="00373FDB" w:rsidRPr="00373FDB" w:rsidRDefault="00373FDB" w:rsidP="00373FDB">
            <w:pPr>
              <w:widowControl/>
              <w:jc w:val="left"/>
              <w:rPr>
                <w:rFonts w:ascii="仿宋_GB2312" w:eastAsia="仿宋_GB2312" w:hAnsi="宋体" w:cs="宋体" w:hint="eastAsia"/>
                <w:color w:val="000000"/>
                <w:kern w:val="0"/>
                <w:sz w:val="24"/>
                <w:szCs w:val="24"/>
              </w:rPr>
            </w:pPr>
            <w:proofErr w:type="gramStart"/>
            <w:r w:rsidRPr="00373FDB">
              <w:rPr>
                <w:rFonts w:ascii="仿宋_GB2312" w:eastAsia="仿宋_GB2312" w:hAnsi="宋体" w:cs="宋体" w:hint="eastAsia"/>
                <w:color w:val="000000"/>
                <w:kern w:val="0"/>
                <w:sz w:val="24"/>
                <w:szCs w:val="24"/>
              </w:rPr>
              <w:t>郑锦坤</w:t>
            </w:r>
            <w:proofErr w:type="gramEnd"/>
          </w:p>
        </w:tc>
        <w:tc>
          <w:tcPr>
            <w:tcW w:w="5034" w:type="dxa"/>
            <w:tcBorders>
              <w:top w:val="nil"/>
              <w:left w:val="nil"/>
              <w:bottom w:val="nil"/>
              <w:right w:val="nil"/>
            </w:tcBorders>
            <w:shd w:val="clear" w:color="auto" w:fill="auto"/>
            <w:noWrap/>
            <w:vAlign w:val="center"/>
            <w:hideMark/>
          </w:tcPr>
          <w:p w14:paraId="12376D73"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粤北人民医院</w:t>
            </w:r>
          </w:p>
        </w:tc>
        <w:tc>
          <w:tcPr>
            <w:tcW w:w="1404" w:type="dxa"/>
            <w:tcBorders>
              <w:top w:val="nil"/>
              <w:left w:val="nil"/>
              <w:bottom w:val="nil"/>
              <w:right w:val="nil"/>
            </w:tcBorders>
            <w:shd w:val="clear" w:color="auto" w:fill="auto"/>
            <w:noWrap/>
            <w:vAlign w:val="center"/>
            <w:hideMark/>
          </w:tcPr>
          <w:p w14:paraId="736E8F4B"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药学</w:t>
            </w:r>
          </w:p>
        </w:tc>
        <w:tc>
          <w:tcPr>
            <w:tcW w:w="2087" w:type="dxa"/>
            <w:tcBorders>
              <w:top w:val="nil"/>
              <w:left w:val="nil"/>
              <w:bottom w:val="nil"/>
              <w:right w:val="nil"/>
            </w:tcBorders>
            <w:shd w:val="clear" w:color="auto" w:fill="auto"/>
            <w:noWrap/>
            <w:vAlign w:val="center"/>
            <w:hideMark/>
          </w:tcPr>
          <w:p w14:paraId="737C2B20"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主任药师</w:t>
            </w:r>
          </w:p>
        </w:tc>
      </w:tr>
      <w:tr w:rsidR="00373FDB" w:rsidRPr="00373FDB" w14:paraId="12F51E3F" w14:textId="77777777" w:rsidTr="00373FDB">
        <w:trPr>
          <w:trHeight w:val="375"/>
        </w:trPr>
        <w:tc>
          <w:tcPr>
            <w:tcW w:w="1062" w:type="dxa"/>
            <w:tcBorders>
              <w:top w:val="nil"/>
              <w:left w:val="nil"/>
              <w:bottom w:val="nil"/>
              <w:right w:val="nil"/>
            </w:tcBorders>
            <w:shd w:val="clear" w:color="auto" w:fill="auto"/>
            <w:noWrap/>
            <w:vAlign w:val="center"/>
            <w:hideMark/>
          </w:tcPr>
          <w:p w14:paraId="01612002"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郑志华</w:t>
            </w:r>
          </w:p>
        </w:tc>
        <w:tc>
          <w:tcPr>
            <w:tcW w:w="5034" w:type="dxa"/>
            <w:tcBorders>
              <w:top w:val="nil"/>
              <w:left w:val="nil"/>
              <w:bottom w:val="nil"/>
              <w:right w:val="nil"/>
            </w:tcBorders>
            <w:shd w:val="clear" w:color="auto" w:fill="auto"/>
            <w:noWrap/>
            <w:vAlign w:val="center"/>
            <w:hideMark/>
          </w:tcPr>
          <w:p w14:paraId="0615A766"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广东省药学会</w:t>
            </w:r>
          </w:p>
        </w:tc>
        <w:tc>
          <w:tcPr>
            <w:tcW w:w="1404" w:type="dxa"/>
            <w:tcBorders>
              <w:top w:val="nil"/>
              <w:left w:val="nil"/>
              <w:bottom w:val="nil"/>
              <w:right w:val="nil"/>
            </w:tcBorders>
            <w:shd w:val="clear" w:color="auto" w:fill="auto"/>
            <w:noWrap/>
            <w:vAlign w:val="center"/>
            <w:hideMark/>
          </w:tcPr>
          <w:p w14:paraId="07C3B027"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药学</w:t>
            </w:r>
          </w:p>
        </w:tc>
        <w:tc>
          <w:tcPr>
            <w:tcW w:w="2087" w:type="dxa"/>
            <w:tcBorders>
              <w:top w:val="nil"/>
              <w:left w:val="nil"/>
              <w:bottom w:val="nil"/>
              <w:right w:val="nil"/>
            </w:tcBorders>
            <w:shd w:val="clear" w:color="auto" w:fill="auto"/>
            <w:noWrap/>
            <w:vAlign w:val="center"/>
            <w:hideMark/>
          </w:tcPr>
          <w:p w14:paraId="79497AB3"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主任药师</w:t>
            </w:r>
          </w:p>
        </w:tc>
      </w:tr>
      <w:tr w:rsidR="00373FDB" w:rsidRPr="00373FDB" w14:paraId="63CCCEAE" w14:textId="77777777" w:rsidTr="00373FDB">
        <w:trPr>
          <w:trHeight w:val="375"/>
        </w:trPr>
        <w:tc>
          <w:tcPr>
            <w:tcW w:w="1062" w:type="dxa"/>
            <w:tcBorders>
              <w:top w:val="nil"/>
              <w:left w:val="nil"/>
              <w:bottom w:val="nil"/>
              <w:right w:val="nil"/>
            </w:tcBorders>
            <w:shd w:val="clear" w:color="auto" w:fill="auto"/>
            <w:noWrap/>
            <w:vAlign w:val="center"/>
            <w:hideMark/>
          </w:tcPr>
          <w:p w14:paraId="60960E42"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周本杰</w:t>
            </w:r>
          </w:p>
        </w:tc>
        <w:tc>
          <w:tcPr>
            <w:tcW w:w="5034" w:type="dxa"/>
            <w:tcBorders>
              <w:top w:val="nil"/>
              <w:left w:val="nil"/>
              <w:bottom w:val="nil"/>
              <w:right w:val="nil"/>
            </w:tcBorders>
            <w:shd w:val="clear" w:color="auto" w:fill="auto"/>
            <w:noWrap/>
            <w:vAlign w:val="center"/>
            <w:hideMark/>
          </w:tcPr>
          <w:p w14:paraId="77ADDCBB"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中山大学附属第七医院</w:t>
            </w:r>
          </w:p>
        </w:tc>
        <w:tc>
          <w:tcPr>
            <w:tcW w:w="1404" w:type="dxa"/>
            <w:tcBorders>
              <w:top w:val="nil"/>
              <w:left w:val="nil"/>
              <w:bottom w:val="nil"/>
              <w:right w:val="nil"/>
            </w:tcBorders>
            <w:shd w:val="clear" w:color="auto" w:fill="auto"/>
            <w:noWrap/>
            <w:vAlign w:val="center"/>
            <w:hideMark/>
          </w:tcPr>
          <w:p w14:paraId="63F9DB35"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药学</w:t>
            </w:r>
          </w:p>
        </w:tc>
        <w:tc>
          <w:tcPr>
            <w:tcW w:w="2087" w:type="dxa"/>
            <w:tcBorders>
              <w:top w:val="nil"/>
              <w:left w:val="nil"/>
              <w:bottom w:val="nil"/>
              <w:right w:val="nil"/>
            </w:tcBorders>
            <w:shd w:val="clear" w:color="auto" w:fill="auto"/>
            <w:noWrap/>
            <w:vAlign w:val="center"/>
            <w:hideMark/>
          </w:tcPr>
          <w:p w14:paraId="035B620A"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主任药师</w:t>
            </w:r>
          </w:p>
        </w:tc>
      </w:tr>
      <w:tr w:rsidR="00373FDB" w:rsidRPr="00373FDB" w14:paraId="1E01E4F7" w14:textId="77777777" w:rsidTr="00373FDB">
        <w:trPr>
          <w:trHeight w:val="375"/>
        </w:trPr>
        <w:tc>
          <w:tcPr>
            <w:tcW w:w="1062" w:type="dxa"/>
            <w:tcBorders>
              <w:top w:val="nil"/>
              <w:left w:val="nil"/>
              <w:bottom w:val="nil"/>
              <w:right w:val="nil"/>
            </w:tcBorders>
            <w:shd w:val="clear" w:color="auto" w:fill="auto"/>
            <w:noWrap/>
            <w:vAlign w:val="center"/>
            <w:hideMark/>
          </w:tcPr>
          <w:p w14:paraId="4321DA21"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周志凌</w:t>
            </w:r>
          </w:p>
        </w:tc>
        <w:tc>
          <w:tcPr>
            <w:tcW w:w="5034" w:type="dxa"/>
            <w:tcBorders>
              <w:top w:val="nil"/>
              <w:left w:val="nil"/>
              <w:bottom w:val="nil"/>
              <w:right w:val="nil"/>
            </w:tcBorders>
            <w:shd w:val="clear" w:color="auto" w:fill="auto"/>
            <w:noWrap/>
            <w:vAlign w:val="center"/>
            <w:hideMark/>
          </w:tcPr>
          <w:p w14:paraId="04B9F391"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珠海市人民医院</w:t>
            </w:r>
          </w:p>
        </w:tc>
        <w:tc>
          <w:tcPr>
            <w:tcW w:w="1404" w:type="dxa"/>
            <w:tcBorders>
              <w:top w:val="nil"/>
              <w:left w:val="nil"/>
              <w:bottom w:val="nil"/>
              <w:right w:val="nil"/>
            </w:tcBorders>
            <w:shd w:val="clear" w:color="auto" w:fill="auto"/>
            <w:noWrap/>
            <w:vAlign w:val="center"/>
            <w:hideMark/>
          </w:tcPr>
          <w:p w14:paraId="6CC1B167"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药学</w:t>
            </w:r>
          </w:p>
        </w:tc>
        <w:tc>
          <w:tcPr>
            <w:tcW w:w="2087" w:type="dxa"/>
            <w:tcBorders>
              <w:top w:val="nil"/>
              <w:left w:val="nil"/>
              <w:bottom w:val="nil"/>
              <w:right w:val="nil"/>
            </w:tcBorders>
            <w:shd w:val="clear" w:color="auto" w:fill="auto"/>
            <w:noWrap/>
            <w:vAlign w:val="center"/>
            <w:hideMark/>
          </w:tcPr>
          <w:p w14:paraId="5DBFB14E"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主任药师</w:t>
            </w:r>
          </w:p>
        </w:tc>
      </w:tr>
      <w:tr w:rsidR="00373FDB" w:rsidRPr="00373FDB" w14:paraId="6F51D416" w14:textId="77777777" w:rsidTr="00373FDB">
        <w:trPr>
          <w:trHeight w:val="375"/>
        </w:trPr>
        <w:tc>
          <w:tcPr>
            <w:tcW w:w="9587" w:type="dxa"/>
            <w:gridSpan w:val="4"/>
            <w:tcBorders>
              <w:top w:val="nil"/>
              <w:left w:val="nil"/>
              <w:bottom w:val="nil"/>
              <w:right w:val="nil"/>
            </w:tcBorders>
            <w:shd w:val="clear" w:color="auto" w:fill="auto"/>
            <w:noWrap/>
            <w:vAlign w:val="center"/>
            <w:hideMark/>
          </w:tcPr>
          <w:p w14:paraId="49B99339" w14:textId="77777777" w:rsidR="00373FDB" w:rsidRPr="00373FDB" w:rsidRDefault="00373FDB" w:rsidP="00373FDB">
            <w:pPr>
              <w:widowControl/>
              <w:jc w:val="left"/>
              <w:rPr>
                <w:rFonts w:ascii="仿宋_GB2312" w:eastAsia="仿宋_GB2312" w:hAnsi="宋体" w:cs="宋体" w:hint="eastAsia"/>
                <w:b/>
                <w:bCs/>
                <w:color w:val="000000"/>
                <w:kern w:val="0"/>
                <w:sz w:val="24"/>
                <w:szCs w:val="24"/>
              </w:rPr>
            </w:pPr>
            <w:r w:rsidRPr="00373FDB">
              <w:rPr>
                <w:rFonts w:ascii="仿宋_GB2312" w:eastAsia="仿宋_GB2312" w:hAnsi="宋体" w:cs="宋体" w:hint="eastAsia"/>
                <w:b/>
                <w:bCs/>
                <w:color w:val="000000"/>
                <w:kern w:val="0"/>
                <w:sz w:val="24"/>
                <w:szCs w:val="24"/>
              </w:rPr>
              <w:t>秘书：</w:t>
            </w:r>
          </w:p>
        </w:tc>
      </w:tr>
      <w:tr w:rsidR="00373FDB" w:rsidRPr="00373FDB" w14:paraId="204200F3" w14:textId="77777777" w:rsidTr="00373FDB">
        <w:trPr>
          <w:trHeight w:val="375"/>
        </w:trPr>
        <w:tc>
          <w:tcPr>
            <w:tcW w:w="1062" w:type="dxa"/>
            <w:tcBorders>
              <w:top w:val="nil"/>
              <w:left w:val="nil"/>
              <w:bottom w:val="nil"/>
              <w:right w:val="nil"/>
            </w:tcBorders>
            <w:shd w:val="clear" w:color="auto" w:fill="auto"/>
            <w:noWrap/>
            <w:vAlign w:val="center"/>
            <w:hideMark/>
          </w:tcPr>
          <w:p w14:paraId="31423CCA"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彭玲玲</w:t>
            </w:r>
          </w:p>
        </w:tc>
        <w:tc>
          <w:tcPr>
            <w:tcW w:w="5034" w:type="dxa"/>
            <w:tcBorders>
              <w:top w:val="nil"/>
              <w:left w:val="nil"/>
              <w:bottom w:val="nil"/>
              <w:right w:val="nil"/>
            </w:tcBorders>
            <w:shd w:val="clear" w:color="auto" w:fill="auto"/>
            <w:noWrap/>
            <w:vAlign w:val="center"/>
            <w:hideMark/>
          </w:tcPr>
          <w:p w14:paraId="5522E155"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中山大学孙逸仙纪念医院</w:t>
            </w:r>
          </w:p>
        </w:tc>
        <w:tc>
          <w:tcPr>
            <w:tcW w:w="1404" w:type="dxa"/>
            <w:tcBorders>
              <w:top w:val="nil"/>
              <w:left w:val="nil"/>
              <w:bottom w:val="nil"/>
              <w:right w:val="nil"/>
            </w:tcBorders>
            <w:shd w:val="clear" w:color="auto" w:fill="auto"/>
            <w:noWrap/>
            <w:vAlign w:val="center"/>
            <w:hideMark/>
          </w:tcPr>
          <w:p w14:paraId="362B4C73"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药学</w:t>
            </w:r>
          </w:p>
        </w:tc>
        <w:tc>
          <w:tcPr>
            <w:tcW w:w="2087" w:type="dxa"/>
            <w:tcBorders>
              <w:top w:val="nil"/>
              <w:left w:val="nil"/>
              <w:bottom w:val="nil"/>
              <w:right w:val="nil"/>
            </w:tcBorders>
            <w:shd w:val="clear" w:color="auto" w:fill="auto"/>
            <w:noWrap/>
            <w:vAlign w:val="center"/>
            <w:hideMark/>
          </w:tcPr>
          <w:p w14:paraId="3620B810" w14:textId="77777777" w:rsidR="00373FDB" w:rsidRPr="00373FDB" w:rsidRDefault="00373FDB" w:rsidP="00373FDB">
            <w:pPr>
              <w:widowControl/>
              <w:jc w:val="left"/>
              <w:rPr>
                <w:rFonts w:ascii="仿宋_GB2312" w:eastAsia="仿宋_GB2312" w:hAnsi="宋体" w:cs="宋体" w:hint="eastAsia"/>
                <w:color w:val="000000"/>
                <w:kern w:val="0"/>
                <w:sz w:val="24"/>
                <w:szCs w:val="24"/>
              </w:rPr>
            </w:pPr>
            <w:r w:rsidRPr="00373FDB">
              <w:rPr>
                <w:rFonts w:ascii="仿宋_GB2312" w:eastAsia="仿宋_GB2312" w:hAnsi="宋体" w:cs="宋体" w:hint="eastAsia"/>
                <w:color w:val="000000"/>
                <w:kern w:val="0"/>
                <w:sz w:val="24"/>
                <w:szCs w:val="24"/>
              </w:rPr>
              <w:t>主管药师</w:t>
            </w:r>
          </w:p>
        </w:tc>
      </w:tr>
    </w:tbl>
    <w:p w14:paraId="38193A96" w14:textId="77777777" w:rsidR="00373FDB" w:rsidRPr="00373FDB" w:rsidRDefault="00373FDB" w:rsidP="006626FE">
      <w:pPr>
        <w:rPr>
          <w:rFonts w:ascii="Times New Roman" w:eastAsia="宋体" w:hAnsi="Times New Roman" w:cs="Times New Roman" w:hint="eastAsia"/>
          <w:sz w:val="36"/>
          <w:szCs w:val="36"/>
        </w:rPr>
      </w:pPr>
    </w:p>
    <w:sectPr w:rsidR="00373FDB" w:rsidRPr="00373FDB" w:rsidSect="006626FE">
      <w:footerReference w:type="default" r:id="rId48"/>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38DBF" w14:textId="77777777" w:rsidR="00656EEC" w:rsidRDefault="00656EEC">
      <w:r>
        <w:separator/>
      </w:r>
    </w:p>
  </w:endnote>
  <w:endnote w:type="continuationSeparator" w:id="0">
    <w:p w14:paraId="5C07A0D8" w14:textId="77777777" w:rsidR="00656EEC" w:rsidRDefault="00656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ngLiU">
    <w:altName w:val="Arial Unicode MS"/>
    <w:panose1 w:val="02010609000101010101"/>
    <w:charset w:val="88"/>
    <w:family w:val="modern"/>
    <w:notTrueType/>
    <w:pitch w:val="fixed"/>
    <w:sig w:usb0="00000000" w:usb1="08080000" w:usb2="00000010" w:usb3="00000000" w:csb0="00100000"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9789197"/>
      <w:docPartObj>
        <w:docPartGallery w:val="Page Numbers (Bottom of Page)"/>
        <w:docPartUnique/>
      </w:docPartObj>
    </w:sdtPr>
    <w:sdtContent>
      <w:p w14:paraId="17F2E79A" w14:textId="43727930" w:rsidR="00373FDB" w:rsidRDefault="00373FDB">
        <w:pPr>
          <w:pStyle w:val="a9"/>
          <w:jc w:val="center"/>
        </w:pPr>
        <w:r>
          <w:fldChar w:fldCharType="begin"/>
        </w:r>
        <w:r>
          <w:instrText>PAGE   \* MERGEFORMAT</w:instrText>
        </w:r>
        <w:r>
          <w:fldChar w:fldCharType="separate"/>
        </w:r>
        <w:r w:rsidRPr="00373FDB">
          <w:rPr>
            <w:noProof/>
            <w:lang w:val="zh-CN"/>
          </w:rPr>
          <w:t>21</w:t>
        </w:r>
        <w:r>
          <w:fldChar w:fldCharType="end"/>
        </w:r>
      </w:p>
    </w:sdtContent>
  </w:sdt>
  <w:p w14:paraId="5C5BEA4D" w14:textId="77777777" w:rsidR="006626FE" w:rsidRDefault="006626F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E28B9" w14:textId="77777777" w:rsidR="00656EEC" w:rsidRDefault="00656EEC">
      <w:r>
        <w:separator/>
      </w:r>
    </w:p>
  </w:footnote>
  <w:footnote w:type="continuationSeparator" w:id="0">
    <w:p w14:paraId="11B87A7C" w14:textId="77777777" w:rsidR="00656EEC" w:rsidRDefault="00656E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8B4DDD"/>
    <w:multiLevelType w:val="multilevel"/>
    <w:tmpl w:val="518B4DDD"/>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AxMDcwNDc0Mza3NDVX0lEKTi0uzszPAykwrAUA4sK+rSwAAAA="/>
  </w:docVars>
  <w:rsids>
    <w:rsidRoot w:val="003F771F"/>
    <w:rsid w:val="8FEF0B11"/>
    <w:rsid w:val="976A60B7"/>
    <w:rsid w:val="ADFF960E"/>
    <w:rsid w:val="EB4FD3C7"/>
    <w:rsid w:val="EFFB812C"/>
    <w:rsid w:val="FDBD8C8E"/>
    <w:rsid w:val="00000C32"/>
    <w:rsid w:val="0000108C"/>
    <w:rsid w:val="00004A91"/>
    <w:rsid w:val="000076D3"/>
    <w:rsid w:val="00011A10"/>
    <w:rsid w:val="00011D7F"/>
    <w:rsid w:val="00015CD3"/>
    <w:rsid w:val="00017EB7"/>
    <w:rsid w:val="00020105"/>
    <w:rsid w:val="000219F9"/>
    <w:rsid w:val="00023CA8"/>
    <w:rsid w:val="0003051A"/>
    <w:rsid w:val="00034E7E"/>
    <w:rsid w:val="0003528A"/>
    <w:rsid w:val="00041C97"/>
    <w:rsid w:val="0004592A"/>
    <w:rsid w:val="000467D2"/>
    <w:rsid w:val="00047242"/>
    <w:rsid w:val="000525FA"/>
    <w:rsid w:val="00052FF9"/>
    <w:rsid w:val="0005336B"/>
    <w:rsid w:val="000534AD"/>
    <w:rsid w:val="000536DB"/>
    <w:rsid w:val="00053A06"/>
    <w:rsid w:val="0005464A"/>
    <w:rsid w:val="000556F5"/>
    <w:rsid w:val="00057BC3"/>
    <w:rsid w:val="00061AEA"/>
    <w:rsid w:val="00061B96"/>
    <w:rsid w:val="00062DE6"/>
    <w:rsid w:val="00066D0B"/>
    <w:rsid w:val="0007013F"/>
    <w:rsid w:val="000751BD"/>
    <w:rsid w:val="00077D8D"/>
    <w:rsid w:val="00081C9A"/>
    <w:rsid w:val="000824B6"/>
    <w:rsid w:val="000849D8"/>
    <w:rsid w:val="00084E5A"/>
    <w:rsid w:val="0008503B"/>
    <w:rsid w:val="000856E9"/>
    <w:rsid w:val="00086925"/>
    <w:rsid w:val="00086F05"/>
    <w:rsid w:val="000907E8"/>
    <w:rsid w:val="00090996"/>
    <w:rsid w:val="00092367"/>
    <w:rsid w:val="00092A57"/>
    <w:rsid w:val="000A2F6E"/>
    <w:rsid w:val="000A7128"/>
    <w:rsid w:val="000B0619"/>
    <w:rsid w:val="000B0ED0"/>
    <w:rsid w:val="000B1701"/>
    <w:rsid w:val="000B191D"/>
    <w:rsid w:val="000B3B76"/>
    <w:rsid w:val="000B4DF5"/>
    <w:rsid w:val="000B61CE"/>
    <w:rsid w:val="000B77A4"/>
    <w:rsid w:val="000C0ABD"/>
    <w:rsid w:val="000C205C"/>
    <w:rsid w:val="000C3600"/>
    <w:rsid w:val="000C3B1A"/>
    <w:rsid w:val="000C508C"/>
    <w:rsid w:val="000C6124"/>
    <w:rsid w:val="000D138E"/>
    <w:rsid w:val="000D1A71"/>
    <w:rsid w:val="000D5779"/>
    <w:rsid w:val="000E46B8"/>
    <w:rsid w:val="000F03DD"/>
    <w:rsid w:val="000F101A"/>
    <w:rsid w:val="000F665B"/>
    <w:rsid w:val="00100D28"/>
    <w:rsid w:val="00101CAB"/>
    <w:rsid w:val="001024DC"/>
    <w:rsid w:val="00102956"/>
    <w:rsid w:val="0010605A"/>
    <w:rsid w:val="001072A3"/>
    <w:rsid w:val="00107A9E"/>
    <w:rsid w:val="00110CDD"/>
    <w:rsid w:val="00111DF4"/>
    <w:rsid w:val="001124A8"/>
    <w:rsid w:val="00112C5B"/>
    <w:rsid w:val="001136E4"/>
    <w:rsid w:val="00115D3C"/>
    <w:rsid w:val="00116DC8"/>
    <w:rsid w:val="00117441"/>
    <w:rsid w:val="00117F53"/>
    <w:rsid w:val="0012082B"/>
    <w:rsid w:val="0012254D"/>
    <w:rsid w:val="0012471F"/>
    <w:rsid w:val="00124E2C"/>
    <w:rsid w:val="00132C37"/>
    <w:rsid w:val="00140A1A"/>
    <w:rsid w:val="0014159B"/>
    <w:rsid w:val="00141BF7"/>
    <w:rsid w:val="00146234"/>
    <w:rsid w:val="00146CF5"/>
    <w:rsid w:val="00151D5C"/>
    <w:rsid w:val="00152135"/>
    <w:rsid w:val="0015271E"/>
    <w:rsid w:val="00155B91"/>
    <w:rsid w:val="00155D06"/>
    <w:rsid w:val="00157389"/>
    <w:rsid w:val="00165AF1"/>
    <w:rsid w:val="00167DA5"/>
    <w:rsid w:val="00171595"/>
    <w:rsid w:val="001717FB"/>
    <w:rsid w:val="001740A6"/>
    <w:rsid w:val="0018032E"/>
    <w:rsid w:val="00180A61"/>
    <w:rsid w:val="00181F09"/>
    <w:rsid w:val="001820B0"/>
    <w:rsid w:val="001826E0"/>
    <w:rsid w:val="0018411B"/>
    <w:rsid w:val="00187B06"/>
    <w:rsid w:val="00192DC8"/>
    <w:rsid w:val="00195A49"/>
    <w:rsid w:val="00196400"/>
    <w:rsid w:val="001A10E8"/>
    <w:rsid w:val="001A137F"/>
    <w:rsid w:val="001A3C3E"/>
    <w:rsid w:val="001A49EF"/>
    <w:rsid w:val="001A4D07"/>
    <w:rsid w:val="001A7462"/>
    <w:rsid w:val="001B0B7C"/>
    <w:rsid w:val="001B2417"/>
    <w:rsid w:val="001B647A"/>
    <w:rsid w:val="001C35CF"/>
    <w:rsid w:val="001C3AF9"/>
    <w:rsid w:val="001C3CB6"/>
    <w:rsid w:val="001C6B15"/>
    <w:rsid w:val="001C70FF"/>
    <w:rsid w:val="001D5CF5"/>
    <w:rsid w:val="001D6EE4"/>
    <w:rsid w:val="001D73E2"/>
    <w:rsid w:val="001E01C4"/>
    <w:rsid w:val="001E18D1"/>
    <w:rsid w:val="001E3856"/>
    <w:rsid w:val="001E4A34"/>
    <w:rsid w:val="001F0999"/>
    <w:rsid w:val="001F3BBF"/>
    <w:rsid w:val="001F40D6"/>
    <w:rsid w:val="001F5428"/>
    <w:rsid w:val="001F5BF7"/>
    <w:rsid w:val="001F6D39"/>
    <w:rsid w:val="002007E4"/>
    <w:rsid w:val="00202565"/>
    <w:rsid w:val="00202B81"/>
    <w:rsid w:val="00203AB1"/>
    <w:rsid w:val="0021175B"/>
    <w:rsid w:val="002124E0"/>
    <w:rsid w:val="00214FE0"/>
    <w:rsid w:val="00220BB4"/>
    <w:rsid w:val="002215CC"/>
    <w:rsid w:val="0022746D"/>
    <w:rsid w:val="002320C1"/>
    <w:rsid w:val="00233224"/>
    <w:rsid w:val="00237147"/>
    <w:rsid w:val="00237340"/>
    <w:rsid w:val="00240349"/>
    <w:rsid w:val="00241C06"/>
    <w:rsid w:val="00241C32"/>
    <w:rsid w:val="002427DB"/>
    <w:rsid w:val="002432D6"/>
    <w:rsid w:val="002440AB"/>
    <w:rsid w:val="00244208"/>
    <w:rsid w:val="002474C1"/>
    <w:rsid w:val="0024758F"/>
    <w:rsid w:val="0025050F"/>
    <w:rsid w:val="0025495B"/>
    <w:rsid w:val="0025675D"/>
    <w:rsid w:val="002578F8"/>
    <w:rsid w:val="00260856"/>
    <w:rsid w:val="00264E7C"/>
    <w:rsid w:val="00265547"/>
    <w:rsid w:val="002661B6"/>
    <w:rsid w:val="00266C71"/>
    <w:rsid w:val="00267538"/>
    <w:rsid w:val="00270BAB"/>
    <w:rsid w:val="00271110"/>
    <w:rsid w:val="00271FC0"/>
    <w:rsid w:val="002746A5"/>
    <w:rsid w:val="00277CE3"/>
    <w:rsid w:val="002819B4"/>
    <w:rsid w:val="00281EF5"/>
    <w:rsid w:val="00282FD3"/>
    <w:rsid w:val="00284156"/>
    <w:rsid w:val="002852AA"/>
    <w:rsid w:val="002906D3"/>
    <w:rsid w:val="00291316"/>
    <w:rsid w:val="00293220"/>
    <w:rsid w:val="002932E6"/>
    <w:rsid w:val="00294A5E"/>
    <w:rsid w:val="002A1134"/>
    <w:rsid w:val="002A1AC8"/>
    <w:rsid w:val="002A2842"/>
    <w:rsid w:val="002B1A36"/>
    <w:rsid w:val="002B4C39"/>
    <w:rsid w:val="002B4CCE"/>
    <w:rsid w:val="002B60C9"/>
    <w:rsid w:val="002B6938"/>
    <w:rsid w:val="002B6BA1"/>
    <w:rsid w:val="002B7391"/>
    <w:rsid w:val="002B79EF"/>
    <w:rsid w:val="002C06F9"/>
    <w:rsid w:val="002C19AD"/>
    <w:rsid w:val="002C2E9C"/>
    <w:rsid w:val="002C337E"/>
    <w:rsid w:val="002C5804"/>
    <w:rsid w:val="002D1334"/>
    <w:rsid w:val="002D58C5"/>
    <w:rsid w:val="002E0E75"/>
    <w:rsid w:val="002E1F7C"/>
    <w:rsid w:val="002E2D33"/>
    <w:rsid w:val="002E3EC1"/>
    <w:rsid w:val="002E4692"/>
    <w:rsid w:val="002E72A6"/>
    <w:rsid w:val="002E7BCE"/>
    <w:rsid w:val="002F1B59"/>
    <w:rsid w:val="002F1F37"/>
    <w:rsid w:val="00304663"/>
    <w:rsid w:val="003065DF"/>
    <w:rsid w:val="00306B3F"/>
    <w:rsid w:val="003110F7"/>
    <w:rsid w:val="003127AD"/>
    <w:rsid w:val="00313208"/>
    <w:rsid w:val="0031387A"/>
    <w:rsid w:val="00315163"/>
    <w:rsid w:val="0031624B"/>
    <w:rsid w:val="00325177"/>
    <w:rsid w:val="003278ED"/>
    <w:rsid w:val="00332D82"/>
    <w:rsid w:val="003347F2"/>
    <w:rsid w:val="00334ADF"/>
    <w:rsid w:val="00335529"/>
    <w:rsid w:val="00335B68"/>
    <w:rsid w:val="00336BB9"/>
    <w:rsid w:val="00336D72"/>
    <w:rsid w:val="00337DD5"/>
    <w:rsid w:val="00342F7F"/>
    <w:rsid w:val="00343840"/>
    <w:rsid w:val="003446FA"/>
    <w:rsid w:val="00351155"/>
    <w:rsid w:val="00357AAC"/>
    <w:rsid w:val="00361259"/>
    <w:rsid w:val="00362B43"/>
    <w:rsid w:val="00364454"/>
    <w:rsid w:val="00366199"/>
    <w:rsid w:val="00366E8A"/>
    <w:rsid w:val="00367043"/>
    <w:rsid w:val="00367FA8"/>
    <w:rsid w:val="00373FDB"/>
    <w:rsid w:val="00373FFF"/>
    <w:rsid w:val="00380CC9"/>
    <w:rsid w:val="00380FAE"/>
    <w:rsid w:val="00384549"/>
    <w:rsid w:val="00392697"/>
    <w:rsid w:val="00396938"/>
    <w:rsid w:val="003A050C"/>
    <w:rsid w:val="003A1F2C"/>
    <w:rsid w:val="003A4857"/>
    <w:rsid w:val="003A4E66"/>
    <w:rsid w:val="003A752A"/>
    <w:rsid w:val="003B0042"/>
    <w:rsid w:val="003B225C"/>
    <w:rsid w:val="003B540C"/>
    <w:rsid w:val="003B57BE"/>
    <w:rsid w:val="003B6B76"/>
    <w:rsid w:val="003C3DAC"/>
    <w:rsid w:val="003C48DB"/>
    <w:rsid w:val="003D1BC0"/>
    <w:rsid w:val="003D208A"/>
    <w:rsid w:val="003D52FB"/>
    <w:rsid w:val="003D6857"/>
    <w:rsid w:val="003E0348"/>
    <w:rsid w:val="003E1BD0"/>
    <w:rsid w:val="003E26DB"/>
    <w:rsid w:val="003E4329"/>
    <w:rsid w:val="003E4C78"/>
    <w:rsid w:val="003E7EAB"/>
    <w:rsid w:val="003F0841"/>
    <w:rsid w:val="003F4A77"/>
    <w:rsid w:val="003F5265"/>
    <w:rsid w:val="003F771F"/>
    <w:rsid w:val="003F7C95"/>
    <w:rsid w:val="00401544"/>
    <w:rsid w:val="0040699B"/>
    <w:rsid w:val="00406EC1"/>
    <w:rsid w:val="004075C7"/>
    <w:rsid w:val="00412610"/>
    <w:rsid w:val="00413BF1"/>
    <w:rsid w:val="00414A2C"/>
    <w:rsid w:val="00421B2C"/>
    <w:rsid w:val="004224F0"/>
    <w:rsid w:val="0042361A"/>
    <w:rsid w:val="00423EE2"/>
    <w:rsid w:val="0042648D"/>
    <w:rsid w:val="00427267"/>
    <w:rsid w:val="00430A12"/>
    <w:rsid w:val="00431335"/>
    <w:rsid w:val="00431D09"/>
    <w:rsid w:val="00432AA6"/>
    <w:rsid w:val="0043600B"/>
    <w:rsid w:val="00437017"/>
    <w:rsid w:val="004407D5"/>
    <w:rsid w:val="0044494E"/>
    <w:rsid w:val="00444955"/>
    <w:rsid w:val="00446EB2"/>
    <w:rsid w:val="00446FE8"/>
    <w:rsid w:val="004504EA"/>
    <w:rsid w:val="00451E59"/>
    <w:rsid w:val="004566E2"/>
    <w:rsid w:val="00461AF3"/>
    <w:rsid w:val="00463301"/>
    <w:rsid w:val="0046644E"/>
    <w:rsid w:val="0047029C"/>
    <w:rsid w:val="00470615"/>
    <w:rsid w:val="004719DA"/>
    <w:rsid w:val="00472690"/>
    <w:rsid w:val="00472B4A"/>
    <w:rsid w:val="004758D7"/>
    <w:rsid w:val="0048501C"/>
    <w:rsid w:val="004852CF"/>
    <w:rsid w:val="004868D2"/>
    <w:rsid w:val="00487778"/>
    <w:rsid w:val="00487A4F"/>
    <w:rsid w:val="004906B7"/>
    <w:rsid w:val="00491A93"/>
    <w:rsid w:val="00492314"/>
    <w:rsid w:val="00492583"/>
    <w:rsid w:val="00493EEC"/>
    <w:rsid w:val="00496234"/>
    <w:rsid w:val="004973ED"/>
    <w:rsid w:val="004A1D29"/>
    <w:rsid w:val="004A487F"/>
    <w:rsid w:val="004A6632"/>
    <w:rsid w:val="004B2577"/>
    <w:rsid w:val="004B3BA5"/>
    <w:rsid w:val="004B67BF"/>
    <w:rsid w:val="004B7B92"/>
    <w:rsid w:val="004C3E9F"/>
    <w:rsid w:val="004C48D8"/>
    <w:rsid w:val="004C5E44"/>
    <w:rsid w:val="004D09EE"/>
    <w:rsid w:val="004D3735"/>
    <w:rsid w:val="004D425F"/>
    <w:rsid w:val="004D4D9B"/>
    <w:rsid w:val="004D7912"/>
    <w:rsid w:val="004E0765"/>
    <w:rsid w:val="004E4387"/>
    <w:rsid w:val="004E443A"/>
    <w:rsid w:val="004E56AA"/>
    <w:rsid w:val="004E5A0A"/>
    <w:rsid w:val="004F0231"/>
    <w:rsid w:val="004F0D01"/>
    <w:rsid w:val="004F0F2A"/>
    <w:rsid w:val="004F313B"/>
    <w:rsid w:val="004F47E5"/>
    <w:rsid w:val="004F47E9"/>
    <w:rsid w:val="004F4E16"/>
    <w:rsid w:val="004F64E9"/>
    <w:rsid w:val="004F6D9C"/>
    <w:rsid w:val="00500761"/>
    <w:rsid w:val="0050148B"/>
    <w:rsid w:val="00501E45"/>
    <w:rsid w:val="0050391B"/>
    <w:rsid w:val="00503CB6"/>
    <w:rsid w:val="0050487E"/>
    <w:rsid w:val="00505832"/>
    <w:rsid w:val="005071AA"/>
    <w:rsid w:val="00507D30"/>
    <w:rsid w:val="00507F85"/>
    <w:rsid w:val="00511283"/>
    <w:rsid w:val="00512CF3"/>
    <w:rsid w:val="005132DD"/>
    <w:rsid w:val="00515784"/>
    <w:rsid w:val="00520069"/>
    <w:rsid w:val="005200D2"/>
    <w:rsid w:val="005219D8"/>
    <w:rsid w:val="005248DD"/>
    <w:rsid w:val="00526270"/>
    <w:rsid w:val="00527473"/>
    <w:rsid w:val="00527779"/>
    <w:rsid w:val="00527C8B"/>
    <w:rsid w:val="005304A2"/>
    <w:rsid w:val="00532DB9"/>
    <w:rsid w:val="005332AF"/>
    <w:rsid w:val="00536821"/>
    <w:rsid w:val="00540AA2"/>
    <w:rsid w:val="00541204"/>
    <w:rsid w:val="00543F2A"/>
    <w:rsid w:val="0054472C"/>
    <w:rsid w:val="0054568C"/>
    <w:rsid w:val="00545754"/>
    <w:rsid w:val="005519A1"/>
    <w:rsid w:val="0055551A"/>
    <w:rsid w:val="00555DF7"/>
    <w:rsid w:val="005565E7"/>
    <w:rsid w:val="00560978"/>
    <w:rsid w:val="00560D38"/>
    <w:rsid w:val="00560F24"/>
    <w:rsid w:val="00566BD9"/>
    <w:rsid w:val="00567936"/>
    <w:rsid w:val="00567E59"/>
    <w:rsid w:val="00570470"/>
    <w:rsid w:val="00575F6A"/>
    <w:rsid w:val="00576D1C"/>
    <w:rsid w:val="00577766"/>
    <w:rsid w:val="00577A2D"/>
    <w:rsid w:val="005806C6"/>
    <w:rsid w:val="00582BB9"/>
    <w:rsid w:val="00583059"/>
    <w:rsid w:val="0058436D"/>
    <w:rsid w:val="0058596E"/>
    <w:rsid w:val="00586CFD"/>
    <w:rsid w:val="00591994"/>
    <w:rsid w:val="00591AA2"/>
    <w:rsid w:val="00592234"/>
    <w:rsid w:val="00593AC6"/>
    <w:rsid w:val="005A0095"/>
    <w:rsid w:val="005A52C6"/>
    <w:rsid w:val="005A7F86"/>
    <w:rsid w:val="005A7FCB"/>
    <w:rsid w:val="005B0158"/>
    <w:rsid w:val="005B1894"/>
    <w:rsid w:val="005B5386"/>
    <w:rsid w:val="005C60B6"/>
    <w:rsid w:val="005C7891"/>
    <w:rsid w:val="005D426C"/>
    <w:rsid w:val="005D60CE"/>
    <w:rsid w:val="005D7293"/>
    <w:rsid w:val="005D7471"/>
    <w:rsid w:val="005E017E"/>
    <w:rsid w:val="005E083F"/>
    <w:rsid w:val="005E138E"/>
    <w:rsid w:val="005E2B62"/>
    <w:rsid w:val="005E3523"/>
    <w:rsid w:val="005E519C"/>
    <w:rsid w:val="005E6FE8"/>
    <w:rsid w:val="005F0A53"/>
    <w:rsid w:val="005F0B3B"/>
    <w:rsid w:val="005F14FC"/>
    <w:rsid w:val="005F150B"/>
    <w:rsid w:val="005F2B3C"/>
    <w:rsid w:val="005F32A2"/>
    <w:rsid w:val="005F3EFA"/>
    <w:rsid w:val="005F465E"/>
    <w:rsid w:val="005F5CEA"/>
    <w:rsid w:val="00600BCF"/>
    <w:rsid w:val="00604260"/>
    <w:rsid w:val="00605B40"/>
    <w:rsid w:val="00610A7B"/>
    <w:rsid w:val="00611A28"/>
    <w:rsid w:val="00612309"/>
    <w:rsid w:val="00613123"/>
    <w:rsid w:val="00613E01"/>
    <w:rsid w:val="00614827"/>
    <w:rsid w:val="00615A6A"/>
    <w:rsid w:val="0061618A"/>
    <w:rsid w:val="006202C3"/>
    <w:rsid w:val="006228C8"/>
    <w:rsid w:val="00622AB3"/>
    <w:rsid w:val="00622C7E"/>
    <w:rsid w:val="00632DE3"/>
    <w:rsid w:val="00633345"/>
    <w:rsid w:val="00634206"/>
    <w:rsid w:val="00634453"/>
    <w:rsid w:val="00634DA5"/>
    <w:rsid w:val="006356BF"/>
    <w:rsid w:val="006358C0"/>
    <w:rsid w:val="00635D0F"/>
    <w:rsid w:val="00640F5E"/>
    <w:rsid w:val="00641ED8"/>
    <w:rsid w:val="00641FFC"/>
    <w:rsid w:val="00643E1C"/>
    <w:rsid w:val="00645B8C"/>
    <w:rsid w:val="006516FB"/>
    <w:rsid w:val="00651D00"/>
    <w:rsid w:val="00652504"/>
    <w:rsid w:val="00655B8A"/>
    <w:rsid w:val="0065644B"/>
    <w:rsid w:val="0065652C"/>
    <w:rsid w:val="00656EEC"/>
    <w:rsid w:val="006570D2"/>
    <w:rsid w:val="006626FE"/>
    <w:rsid w:val="00665188"/>
    <w:rsid w:val="0066546C"/>
    <w:rsid w:val="006654D9"/>
    <w:rsid w:val="00665743"/>
    <w:rsid w:val="0066757B"/>
    <w:rsid w:val="0067081D"/>
    <w:rsid w:val="00672056"/>
    <w:rsid w:val="00673220"/>
    <w:rsid w:val="00673B64"/>
    <w:rsid w:val="00675AA8"/>
    <w:rsid w:val="006767FD"/>
    <w:rsid w:val="00681F1E"/>
    <w:rsid w:val="00685816"/>
    <w:rsid w:val="0069070B"/>
    <w:rsid w:val="006908C1"/>
    <w:rsid w:val="0069115C"/>
    <w:rsid w:val="00692379"/>
    <w:rsid w:val="00695E10"/>
    <w:rsid w:val="006A36D7"/>
    <w:rsid w:val="006B01F8"/>
    <w:rsid w:val="006B0D3C"/>
    <w:rsid w:val="006B243C"/>
    <w:rsid w:val="006B2761"/>
    <w:rsid w:val="006B3CB7"/>
    <w:rsid w:val="006B7474"/>
    <w:rsid w:val="006B7481"/>
    <w:rsid w:val="006B7E41"/>
    <w:rsid w:val="006C130D"/>
    <w:rsid w:val="006C3B26"/>
    <w:rsid w:val="006C7199"/>
    <w:rsid w:val="006D3254"/>
    <w:rsid w:val="006D590D"/>
    <w:rsid w:val="006E0283"/>
    <w:rsid w:val="006E04A5"/>
    <w:rsid w:val="006E05B5"/>
    <w:rsid w:val="006E0DA0"/>
    <w:rsid w:val="006E25E8"/>
    <w:rsid w:val="006E3C99"/>
    <w:rsid w:val="006E56F3"/>
    <w:rsid w:val="006E5813"/>
    <w:rsid w:val="006E6613"/>
    <w:rsid w:val="006F1824"/>
    <w:rsid w:val="006F30ED"/>
    <w:rsid w:val="006F4D1E"/>
    <w:rsid w:val="006F4EF5"/>
    <w:rsid w:val="006F7EB3"/>
    <w:rsid w:val="00700F8D"/>
    <w:rsid w:val="00704C4C"/>
    <w:rsid w:val="007078E5"/>
    <w:rsid w:val="007108B0"/>
    <w:rsid w:val="00710A51"/>
    <w:rsid w:val="00714B3F"/>
    <w:rsid w:val="00714ECF"/>
    <w:rsid w:val="00721C52"/>
    <w:rsid w:val="00723E0F"/>
    <w:rsid w:val="00724D2D"/>
    <w:rsid w:val="007255FC"/>
    <w:rsid w:val="007340BD"/>
    <w:rsid w:val="0073492C"/>
    <w:rsid w:val="00736CCA"/>
    <w:rsid w:val="00741666"/>
    <w:rsid w:val="007444BD"/>
    <w:rsid w:val="00744C4D"/>
    <w:rsid w:val="00744F13"/>
    <w:rsid w:val="00747C7E"/>
    <w:rsid w:val="007517C1"/>
    <w:rsid w:val="00753004"/>
    <w:rsid w:val="0075345A"/>
    <w:rsid w:val="00753D36"/>
    <w:rsid w:val="00754A4D"/>
    <w:rsid w:val="00760061"/>
    <w:rsid w:val="0076238A"/>
    <w:rsid w:val="00765391"/>
    <w:rsid w:val="00766EE4"/>
    <w:rsid w:val="00771DE3"/>
    <w:rsid w:val="00772A77"/>
    <w:rsid w:val="00777102"/>
    <w:rsid w:val="00777EAC"/>
    <w:rsid w:val="00780414"/>
    <w:rsid w:val="0078195C"/>
    <w:rsid w:val="00782391"/>
    <w:rsid w:val="00783C7F"/>
    <w:rsid w:val="0078597F"/>
    <w:rsid w:val="00786D2F"/>
    <w:rsid w:val="007872E9"/>
    <w:rsid w:val="00796AB5"/>
    <w:rsid w:val="007974B5"/>
    <w:rsid w:val="007A01C2"/>
    <w:rsid w:val="007A027D"/>
    <w:rsid w:val="007A1CFD"/>
    <w:rsid w:val="007A71B4"/>
    <w:rsid w:val="007B0432"/>
    <w:rsid w:val="007B1252"/>
    <w:rsid w:val="007B2951"/>
    <w:rsid w:val="007B5125"/>
    <w:rsid w:val="007B56F6"/>
    <w:rsid w:val="007B5EE8"/>
    <w:rsid w:val="007B5FA5"/>
    <w:rsid w:val="007B6376"/>
    <w:rsid w:val="007B707C"/>
    <w:rsid w:val="007C0A75"/>
    <w:rsid w:val="007C487C"/>
    <w:rsid w:val="007C5BAB"/>
    <w:rsid w:val="007C75D4"/>
    <w:rsid w:val="007C7FD6"/>
    <w:rsid w:val="007D05A9"/>
    <w:rsid w:val="007D0DEA"/>
    <w:rsid w:val="007D4725"/>
    <w:rsid w:val="007D72C9"/>
    <w:rsid w:val="007D7C06"/>
    <w:rsid w:val="007E2AEA"/>
    <w:rsid w:val="007E6E78"/>
    <w:rsid w:val="007F5029"/>
    <w:rsid w:val="007F7DE3"/>
    <w:rsid w:val="00801B85"/>
    <w:rsid w:val="00802ECE"/>
    <w:rsid w:val="00803ED2"/>
    <w:rsid w:val="00804BF5"/>
    <w:rsid w:val="00811934"/>
    <w:rsid w:val="00811D8A"/>
    <w:rsid w:val="00811E63"/>
    <w:rsid w:val="00814554"/>
    <w:rsid w:val="00814759"/>
    <w:rsid w:val="008163EC"/>
    <w:rsid w:val="0081695A"/>
    <w:rsid w:val="00822180"/>
    <w:rsid w:val="00823F90"/>
    <w:rsid w:val="008245F7"/>
    <w:rsid w:val="00824D98"/>
    <w:rsid w:val="0082585D"/>
    <w:rsid w:val="00825EF6"/>
    <w:rsid w:val="008271EB"/>
    <w:rsid w:val="00831BA9"/>
    <w:rsid w:val="00832D24"/>
    <w:rsid w:val="00833A4D"/>
    <w:rsid w:val="00833F5B"/>
    <w:rsid w:val="0083454E"/>
    <w:rsid w:val="00834785"/>
    <w:rsid w:val="00835E8A"/>
    <w:rsid w:val="008368E4"/>
    <w:rsid w:val="00836DC1"/>
    <w:rsid w:val="008371A6"/>
    <w:rsid w:val="00840B82"/>
    <w:rsid w:val="00842100"/>
    <w:rsid w:val="008431BB"/>
    <w:rsid w:val="0084387D"/>
    <w:rsid w:val="00843F75"/>
    <w:rsid w:val="00844053"/>
    <w:rsid w:val="00847747"/>
    <w:rsid w:val="0085066E"/>
    <w:rsid w:val="00856A2D"/>
    <w:rsid w:val="00856AA4"/>
    <w:rsid w:val="00856F16"/>
    <w:rsid w:val="008571A3"/>
    <w:rsid w:val="0086360A"/>
    <w:rsid w:val="00865A83"/>
    <w:rsid w:val="00867042"/>
    <w:rsid w:val="00867195"/>
    <w:rsid w:val="0087406B"/>
    <w:rsid w:val="00874629"/>
    <w:rsid w:val="00875905"/>
    <w:rsid w:val="00877926"/>
    <w:rsid w:val="0088159D"/>
    <w:rsid w:val="00883807"/>
    <w:rsid w:val="008855A3"/>
    <w:rsid w:val="0089103F"/>
    <w:rsid w:val="00893A3E"/>
    <w:rsid w:val="00895A34"/>
    <w:rsid w:val="00897263"/>
    <w:rsid w:val="008A047E"/>
    <w:rsid w:val="008A18D8"/>
    <w:rsid w:val="008A2495"/>
    <w:rsid w:val="008A3586"/>
    <w:rsid w:val="008A5508"/>
    <w:rsid w:val="008B0C8E"/>
    <w:rsid w:val="008B2A6D"/>
    <w:rsid w:val="008B6A03"/>
    <w:rsid w:val="008B6BC8"/>
    <w:rsid w:val="008B711B"/>
    <w:rsid w:val="008C1E59"/>
    <w:rsid w:val="008C3861"/>
    <w:rsid w:val="008C3B7C"/>
    <w:rsid w:val="008C6255"/>
    <w:rsid w:val="008C6461"/>
    <w:rsid w:val="008D031A"/>
    <w:rsid w:val="008D5170"/>
    <w:rsid w:val="008D52B0"/>
    <w:rsid w:val="008D78A0"/>
    <w:rsid w:val="008E370D"/>
    <w:rsid w:val="008E38B2"/>
    <w:rsid w:val="008E53BA"/>
    <w:rsid w:val="008F0145"/>
    <w:rsid w:val="008F32F0"/>
    <w:rsid w:val="008F33AA"/>
    <w:rsid w:val="009019AA"/>
    <w:rsid w:val="00902557"/>
    <w:rsid w:val="00902907"/>
    <w:rsid w:val="00906EB5"/>
    <w:rsid w:val="009070FB"/>
    <w:rsid w:val="00907E86"/>
    <w:rsid w:val="0091255C"/>
    <w:rsid w:val="0091401D"/>
    <w:rsid w:val="00915334"/>
    <w:rsid w:val="00915D7D"/>
    <w:rsid w:val="0091641F"/>
    <w:rsid w:val="00920653"/>
    <w:rsid w:val="00920878"/>
    <w:rsid w:val="00922061"/>
    <w:rsid w:val="00926628"/>
    <w:rsid w:val="00927F93"/>
    <w:rsid w:val="009358AF"/>
    <w:rsid w:val="00937206"/>
    <w:rsid w:val="009412E3"/>
    <w:rsid w:val="009415CA"/>
    <w:rsid w:val="009421AF"/>
    <w:rsid w:val="00944A7D"/>
    <w:rsid w:val="00945BB5"/>
    <w:rsid w:val="00950015"/>
    <w:rsid w:val="00951323"/>
    <w:rsid w:val="0095138F"/>
    <w:rsid w:val="00955690"/>
    <w:rsid w:val="00956FCA"/>
    <w:rsid w:val="00960510"/>
    <w:rsid w:val="00962527"/>
    <w:rsid w:val="009707AE"/>
    <w:rsid w:val="009711B6"/>
    <w:rsid w:val="009725F4"/>
    <w:rsid w:val="00976513"/>
    <w:rsid w:val="00982E00"/>
    <w:rsid w:val="009841BC"/>
    <w:rsid w:val="00985885"/>
    <w:rsid w:val="0098603B"/>
    <w:rsid w:val="009863CA"/>
    <w:rsid w:val="009864A0"/>
    <w:rsid w:val="00987D3C"/>
    <w:rsid w:val="00990179"/>
    <w:rsid w:val="0099139E"/>
    <w:rsid w:val="009942B9"/>
    <w:rsid w:val="009A266F"/>
    <w:rsid w:val="009A43EB"/>
    <w:rsid w:val="009A48E5"/>
    <w:rsid w:val="009A532A"/>
    <w:rsid w:val="009A651E"/>
    <w:rsid w:val="009A6FA9"/>
    <w:rsid w:val="009B3CEE"/>
    <w:rsid w:val="009B474E"/>
    <w:rsid w:val="009B6C63"/>
    <w:rsid w:val="009C0BEC"/>
    <w:rsid w:val="009C1513"/>
    <w:rsid w:val="009C21F3"/>
    <w:rsid w:val="009C73FC"/>
    <w:rsid w:val="009D1270"/>
    <w:rsid w:val="009D1DB4"/>
    <w:rsid w:val="009E03C9"/>
    <w:rsid w:val="009E1ADD"/>
    <w:rsid w:val="009E1BB0"/>
    <w:rsid w:val="009F0365"/>
    <w:rsid w:val="009F1297"/>
    <w:rsid w:val="009F2432"/>
    <w:rsid w:val="009F3DEC"/>
    <w:rsid w:val="009F3F14"/>
    <w:rsid w:val="009F45F7"/>
    <w:rsid w:val="009F5052"/>
    <w:rsid w:val="009F51D1"/>
    <w:rsid w:val="009F54DE"/>
    <w:rsid w:val="009F57CA"/>
    <w:rsid w:val="009F77A6"/>
    <w:rsid w:val="00A0000C"/>
    <w:rsid w:val="00A01740"/>
    <w:rsid w:val="00A0693D"/>
    <w:rsid w:val="00A07FBC"/>
    <w:rsid w:val="00A1024E"/>
    <w:rsid w:val="00A11350"/>
    <w:rsid w:val="00A118BC"/>
    <w:rsid w:val="00A11942"/>
    <w:rsid w:val="00A11CFF"/>
    <w:rsid w:val="00A24D91"/>
    <w:rsid w:val="00A25085"/>
    <w:rsid w:val="00A252D1"/>
    <w:rsid w:val="00A273DE"/>
    <w:rsid w:val="00A276E7"/>
    <w:rsid w:val="00A3311A"/>
    <w:rsid w:val="00A33720"/>
    <w:rsid w:val="00A34838"/>
    <w:rsid w:val="00A34FF7"/>
    <w:rsid w:val="00A35363"/>
    <w:rsid w:val="00A37502"/>
    <w:rsid w:val="00A376D9"/>
    <w:rsid w:val="00A41F3E"/>
    <w:rsid w:val="00A4426F"/>
    <w:rsid w:val="00A47748"/>
    <w:rsid w:val="00A513CC"/>
    <w:rsid w:val="00A51BBE"/>
    <w:rsid w:val="00A51E9B"/>
    <w:rsid w:val="00A5216D"/>
    <w:rsid w:val="00A52CE3"/>
    <w:rsid w:val="00A543AA"/>
    <w:rsid w:val="00A56E6A"/>
    <w:rsid w:val="00A57F2D"/>
    <w:rsid w:val="00A60F8B"/>
    <w:rsid w:val="00A61F51"/>
    <w:rsid w:val="00A62229"/>
    <w:rsid w:val="00A657E1"/>
    <w:rsid w:val="00A71FDF"/>
    <w:rsid w:val="00A7241C"/>
    <w:rsid w:val="00A72754"/>
    <w:rsid w:val="00A7657F"/>
    <w:rsid w:val="00A85C64"/>
    <w:rsid w:val="00A860CD"/>
    <w:rsid w:val="00A90FBD"/>
    <w:rsid w:val="00A912F9"/>
    <w:rsid w:val="00A93836"/>
    <w:rsid w:val="00A93DCB"/>
    <w:rsid w:val="00A94303"/>
    <w:rsid w:val="00A94BCD"/>
    <w:rsid w:val="00AA2A0B"/>
    <w:rsid w:val="00AB0DD5"/>
    <w:rsid w:val="00AB2153"/>
    <w:rsid w:val="00AB6CD2"/>
    <w:rsid w:val="00AC0584"/>
    <w:rsid w:val="00AC51D8"/>
    <w:rsid w:val="00AD0295"/>
    <w:rsid w:val="00AD2DBD"/>
    <w:rsid w:val="00AD5BCD"/>
    <w:rsid w:val="00AE24FE"/>
    <w:rsid w:val="00AE543C"/>
    <w:rsid w:val="00AF0851"/>
    <w:rsid w:val="00AF0977"/>
    <w:rsid w:val="00AF2294"/>
    <w:rsid w:val="00AF2714"/>
    <w:rsid w:val="00AF28A8"/>
    <w:rsid w:val="00AF5FE5"/>
    <w:rsid w:val="00AF75FB"/>
    <w:rsid w:val="00B021CC"/>
    <w:rsid w:val="00B02797"/>
    <w:rsid w:val="00B02D3E"/>
    <w:rsid w:val="00B048EE"/>
    <w:rsid w:val="00B064CC"/>
    <w:rsid w:val="00B10374"/>
    <w:rsid w:val="00B12272"/>
    <w:rsid w:val="00B12C2F"/>
    <w:rsid w:val="00B14AC8"/>
    <w:rsid w:val="00B1564C"/>
    <w:rsid w:val="00B24B92"/>
    <w:rsid w:val="00B260A3"/>
    <w:rsid w:val="00B2729E"/>
    <w:rsid w:val="00B27D31"/>
    <w:rsid w:val="00B302FE"/>
    <w:rsid w:val="00B311BC"/>
    <w:rsid w:val="00B40A12"/>
    <w:rsid w:val="00B411E6"/>
    <w:rsid w:val="00B44F72"/>
    <w:rsid w:val="00B456C7"/>
    <w:rsid w:val="00B51180"/>
    <w:rsid w:val="00B514D3"/>
    <w:rsid w:val="00B5196E"/>
    <w:rsid w:val="00B5325C"/>
    <w:rsid w:val="00B54826"/>
    <w:rsid w:val="00B56398"/>
    <w:rsid w:val="00B57A7B"/>
    <w:rsid w:val="00B64A2A"/>
    <w:rsid w:val="00B65390"/>
    <w:rsid w:val="00B66691"/>
    <w:rsid w:val="00B67E2A"/>
    <w:rsid w:val="00B7030C"/>
    <w:rsid w:val="00B723FC"/>
    <w:rsid w:val="00B727D4"/>
    <w:rsid w:val="00B740AF"/>
    <w:rsid w:val="00B75594"/>
    <w:rsid w:val="00B7690A"/>
    <w:rsid w:val="00B83B2F"/>
    <w:rsid w:val="00B843D1"/>
    <w:rsid w:val="00B8636A"/>
    <w:rsid w:val="00B92AC2"/>
    <w:rsid w:val="00B95712"/>
    <w:rsid w:val="00B97081"/>
    <w:rsid w:val="00BA1457"/>
    <w:rsid w:val="00BA313F"/>
    <w:rsid w:val="00BA6965"/>
    <w:rsid w:val="00BA746B"/>
    <w:rsid w:val="00BA74D4"/>
    <w:rsid w:val="00BB1C35"/>
    <w:rsid w:val="00BB3004"/>
    <w:rsid w:val="00BB787B"/>
    <w:rsid w:val="00BB78AE"/>
    <w:rsid w:val="00BC22B5"/>
    <w:rsid w:val="00BC63C6"/>
    <w:rsid w:val="00BC7AEB"/>
    <w:rsid w:val="00BD0FDA"/>
    <w:rsid w:val="00BD1B84"/>
    <w:rsid w:val="00BD4DCA"/>
    <w:rsid w:val="00BD4E86"/>
    <w:rsid w:val="00BD62DC"/>
    <w:rsid w:val="00BE410F"/>
    <w:rsid w:val="00BE4450"/>
    <w:rsid w:val="00BE5803"/>
    <w:rsid w:val="00BE6EEA"/>
    <w:rsid w:val="00BE6F4A"/>
    <w:rsid w:val="00BE7471"/>
    <w:rsid w:val="00BF0D43"/>
    <w:rsid w:val="00BF169E"/>
    <w:rsid w:val="00BF173C"/>
    <w:rsid w:val="00BF24EA"/>
    <w:rsid w:val="00BF2A7A"/>
    <w:rsid w:val="00BF39C8"/>
    <w:rsid w:val="00BF4574"/>
    <w:rsid w:val="00BF4DF3"/>
    <w:rsid w:val="00BF58B0"/>
    <w:rsid w:val="00BF67C3"/>
    <w:rsid w:val="00BF7B96"/>
    <w:rsid w:val="00BF7DCB"/>
    <w:rsid w:val="00C01615"/>
    <w:rsid w:val="00C03429"/>
    <w:rsid w:val="00C047FA"/>
    <w:rsid w:val="00C076ED"/>
    <w:rsid w:val="00C144D4"/>
    <w:rsid w:val="00C14D0A"/>
    <w:rsid w:val="00C1757A"/>
    <w:rsid w:val="00C21B61"/>
    <w:rsid w:val="00C222FD"/>
    <w:rsid w:val="00C25CFA"/>
    <w:rsid w:val="00C2746E"/>
    <w:rsid w:val="00C3019A"/>
    <w:rsid w:val="00C33A3A"/>
    <w:rsid w:val="00C3461A"/>
    <w:rsid w:val="00C34794"/>
    <w:rsid w:val="00C348F5"/>
    <w:rsid w:val="00C367B0"/>
    <w:rsid w:val="00C36DEA"/>
    <w:rsid w:val="00C40256"/>
    <w:rsid w:val="00C427E8"/>
    <w:rsid w:val="00C42C33"/>
    <w:rsid w:val="00C45D2B"/>
    <w:rsid w:val="00C46766"/>
    <w:rsid w:val="00C46E59"/>
    <w:rsid w:val="00C5033E"/>
    <w:rsid w:val="00C50CA7"/>
    <w:rsid w:val="00C50F07"/>
    <w:rsid w:val="00C510BD"/>
    <w:rsid w:val="00C531EE"/>
    <w:rsid w:val="00C569ED"/>
    <w:rsid w:val="00C615F6"/>
    <w:rsid w:val="00C63CBC"/>
    <w:rsid w:val="00C669B9"/>
    <w:rsid w:val="00C66F4E"/>
    <w:rsid w:val="00C67E30"/>
    <w:rsid w:val="00C70690"/>
    <w:rsid w:val="00C70F3B"/>
    <w:rsid w:val="00C733E5"/>
    <w:rsid w:val="00C73EEF"/>
    <w:rsid w:val="00C7709C"/>
    <w:rsid w:val="00C77C93"/>
    <w:rsid w:val="00C77D29"/>
    <w:rsid w:val="00C81E3D"/>
    <w:rsid w:val="00C821E3"/>
    <w:rsid w:val="00C83641"/>
    <w:rsid w:val="00C84E3B"/>
    <w:rsid w:val="00C8732F"/>
    <w:rsid w:val="00C87CD5"/>
    <w:rsid w:val="00C91A20"/>
    <w:rsid w:val="00C93D18"/>
    <w:rsid w:val="00C9609B"/>
    <w:rsid w:val="00C9732B"/>
    <w:rsid w:val="00C9742A"/>
    <w:rsid w:val="00C977F2"/>
    <w:rsid w:val="00CA027D"/>
    <w:rsid w:val="00CA1B38"/>
    <w:rsid w:val="00CA733F"/>
    <w:rsid w:val="00CB4B0A"/>
    <w:rsid w:val="00CB5C77"/>
    <w:rsid w:val="00CB6E20"/>
    <w:rsid w:val="00CB77E4"/>
    <w:rsid w:val="00CB7920"/>
    <w:rsid w:val="00CC0A7C"/>
    <w:rsid w:val="00CC2648"/>
    <w:rsid w:val="00CC284C"/>
    <w:rsid w:val="00CC5AA7"/>
    <w:rsid w:val="00CC6C2F"/>
    <w:rsid w:val="00CC74D0"/>
    <w:rsid w:val="00CC7EA5"/>
    <w:rsid w:val="00CD0586"/>
    <w:rsid w:val="00CD27F2"/>
    <w:rsid w:val="00CD5FFA"/>
    <w:rsid w:val="00CD7A97"/>
    <w:rsid w:val="00CE0D3E"/>
    <w:rsid w:val="00CE14E9"/>
    <w:rsid w:val="00CE1D77"/>
    <w:rsid w:val="00CE298C"/>
    <w:rsid w:val="00CE38EA"/>
    <w:rsid w:val="00CE42CC"/>
    <w:rsid w:val="00CE49D6"/>
    <w:rsid w:val="00CE66F3"/>
    <w:rsid w:val="00CF1AA7"/>
    <w:rsid w:val="00CF3E0F"/>
    <w:rsid w:val="00CF6AF2"/>
    <w:rsid w:val="00D00F5F"/>
    <w:rsid w:val="00D01DD3"/>
    <w:rsid w:val="00D023FD"/>
    <w:rsid w:val="00D03DE5"/>
    <w:rsid w:val="00D05E90"/>
    <w:rsid w:val="00D17CC8"/>
    <w:rsid w:val="00D21A73"/>
    <w:rsid w:val="00D23C88"/>
    <w:rsid w:val="00D24464"/>
    <w:rsid w:val="00D24CD9"/>
    <w:rsid w:val="00D25395"/>
    <w:rsid w:val="00D261AE"/>
    <w:rsid w:val="00D261B3"/>
    <w:rsid w:val="00D36B4C"/>
    <w:rsid w:val="00D41731"/>
    <w:rsid w:val="00D42301"/>
    <w:rsid w:val="00D43A0F"/>
    <w:rsid w:val="00D445D3"/>
    <w:rsid w:val="00D44903"/>
    <w:rsid w:val="00D46F0A"/>
    <w:rsid w:val="00D47B7D"/>
    <w:rsid w:val="00D47D57"/>
    <w:rsid w:val="00D47DC6"/>
    <w:rsid w:val="00D50A51"/>
    <w:rsid w:val="00D52CC0"/>
    <w:rsid w:val="00D554BF"/>
    <w:rsid w:val="00D5560A"/>
    <w:rsid w:val="00D567DC"/>
    <w:rsid w:val="00D61943"/>
    <w:rsid w:val="00D6248F"/>
    <w:rsid w:val="00D67971"/>
    <w:rsid w:val="00D7018A"/>
    <w:rsid w:val="00D7054F"/>
    <w:rsid w:val="00D70A58"/>
    <w:rsid w:val="00D71521"/>
    <w:rsid w:val="00D722CA"/>
    <w:rsid w:val="00D726E7"/>
    <w:rsid w:val="00D737A6"/>
    <w:rsid w:val="00D7467C"/>
    <w:rsid w:val="00D74A42"/>
    <w:rsid w:val="00D74FDB"/>
    <w:rsid w:val="00D7543B"/>
    <w:rsid w:val="00D761EF"/>
    <w:rsid w:val="00D81CA2"/>
    <w:rsid w:val="00D829C6"/>
    <w:rsid w:val="00D853BA"/>
    <w:rsid w:val="00D8572F"/>
    <w:rsid w:val="00D865FE"/>
    <w:rsid w:val="00D91988"/>
    <w:rsid w:val="00D926AA"/>
    <w:rsid w:val="00D95AE0"/>
    <w:rsid w:val="00D966DF"/>
    <w:rsid w:val="00D97BC6"/>
    <w:rsid w:val="00DA2204"/>
    <w:rsid w:val="00DA2291"/>
    <w:rsid w:val="00DA2DD0"/>
    <w:rsid w:val="00DA4C7E"/>
    <w:rsid w:val="00DB0F80"/>
    <w:rsid w:val="00DB16D6"/>
    <w:rsid w:val="00DB20BC"/>
    <w:rsid w:val="00DB411A"/>
    <w:rsid w:val="00DC0D9A"/>
    <w:rsid w:val="00DC173E"/>
    <w:rsid w:val="00DD2089"/>
    <w:rsid w:val="00DD7200"/>
    <w:rsid w:val="00DD732F"/>
    <w:rsid w:val="00DE2113"/>
    <w:rsid w:val="00DE26BF"/>
    <w:rsid w:val="00DE3587"/>
    <w:rsid w:val="00DE3806"/>
    <w:rsid w:val="00DE461F"/>
    <w:rsid w:val="00DE50C9"/>
    <w:rsid w:val="00DE6CA7"/>
    <w:rsid w:val="00DF1E9F"/>
    <w:rsid w:val="00DF6B02"/>
    <w:rsid w:val="00DF6FAB"/>
    <w:rsid w:val="00DF74B2"/>
    <w:rsid w:val="00DF7B5C"/>
    <w:rsid w:val="00E00A69"/>
    <w:rsid w:val="00E01646"/>
    <w:rsid w:val="00E01E6A"/>
    <w:rsid w:val="00E048FD"/>
    <w:rsid w:val="00E05027"/>
    <w:rsid w:val="00E055AA"/>
    <w:rsid w:val="00E05965"/>
    <w:rsid w:val="00E05AC9"/>
    <w:rsid w:val="00E05ADB"/>
    <w:rsid w:val="00E072EF"/>
    <w:rsid w:val="00E07FE6"/>
    <w:rsid w:val="00E12C3A"/>
    <w:rsid w:val="00E12FEE"/>
    <w:rsid w:val="00E15079"/>
    <w:rsid w:val="00E1531C"/>
    <w:rsid w:val="00E15814"/>
    <w:rsid w:val="00E15E0E"/>
    <w:rsid w:val="00E229D3"/>
    <w:rsid w:val="00E22FC9"/>
    <w:rsid w:val="00E26FF7"/>
    <w:rsid w:val="00E27B5E"/>
    <w:rsid w:val="00E367B3"/>
    <w:rsid w:val="00E42212"/>
    <w:rsid w:val="00E45518"/>
    <w:rsid w:val="00E46424"/>
    <w:rsid w:val="00E50473"/>
    <w:rsid w:val="00E50BF6"/>
    <w:rsid w:val="00E51D29"/>
    <w:rsid w:val="00E54EC6"/>
    <w:rsid w:val="00E55241"/>
    <w:rsid w:val="00E60C9B"/>
    <w:rsid w:val="00E62938"/>
    <w:rsid w:val="00E67735"/>
    <w:rsid w:val="00E70DA6"/>
    <w:rsid w:val="00E719CA"/>
    <w:rsid w:val="00E71F8F"/>
    <w:rsid w:val="00E73E6C"/>
    <w:rsid w:val="00E7404D"/>
    <w:rsid w:val="00E74107"/>
    <w:rsid w:val="00E74270"/>
    <w:rsid w:val="00E7495C"/>
    <w:rsid w:val="00E74EB0"/>
    <w:rsid w:val="00E77FA4"/>
    <w:rsid w:val="00E824E0"/>
    <w:rsid w:val="00E83802"/>
    <w:rsid w:val="00E849B1"/>
    <w:rsid w:val="00E85CBE"/>
    <w:rsid w:val="00E87EAC"/>
    <w:rsid w:val="00E907D6"/>
    <w:rsid w:val="00E94197"/>
    <w:rsid w:val="00E941FE"/>
    <w:rsid w:val="00E94DFF"/>
    <w:rsid w:val="00E9695F"/>
    <w:rsid w:val="00E977CC"/>
    <w:rsid w:val="00E978B9"/>
    <w:rsid w:val="00EA0C03"/>
    <w:rsid w:val="00EA26DD"/>
    <w:rsid w:val="00EA52A6"/>
    <w:rsid w:val="00EA5E3E"/>
    <w:rsid w:val="00EB3E7E"/>
    <w:rsid w:val="00EB481C"/>
    <w:rsid w:val="00EB4C69"/>
    <w:rsid w:val="00EC10CE"/>
    <w:rsid w:val="00EC57CA"/>
    <w:rsid w:val="00EC7DFD"/>
    <w:rsid w:val="00EC7E10"/>
    <w:rsid w:val="00ED0991"/>
    <w:rsid w:val="00ED2AA6"/>
    <w:rsid w:val="00ED37D1"/>
    <w:rsid w:val="00ED3FAB"/>
    <w:rsid w:val="00ED6E1F"/>
    <w:rsid w:val="00ED7E54"/>
    <w:rsid w:val="00EE0B5F"/>
    <w:rsid w:val="00EE1276"/>
    <w:rsid w:val="00EE2806"/>
    <w:rsid w:val="00EE790D"/>
    <w:rsid w:val="00EF0029"/>
    <w:rsid w:val="00EF0426"/>
    <w:rsid w:val="00EF05C7"/>
    <w:rsid w:val="00EF2031"/>
    <w:rsid w:val="00EF4EF6"/>
    <w:rsid w:val="00EF76DC"/>
    <w:rsid w:val="00F048A0"/>
    <w:rsid w:val="00F05222"/>
    <w:rsid w:val="00F10326"/>
    <w:rsid w:val="00F10F82"/>
    <w:rsid w:val="00F123E2"/>
    <w:rsid w:val="00F13D63"/>
    <w:rsid w:val="00F14F1B"/>
    <w:rsid w:val="00F15FFA"/>
    <w:rsid w:val="00F201AF"/>
    <w:rsid w:val="00F203C5"/>
    <w:rsid w:val="00F246B7"/>
    <w:rsid w:val="00F25CA1"/>
    <w:rsid w:val="00F26217"/>
    <w:rsid w:val="00F30C1D"/>
    <w:rsid w:val="00F36C25"/>
    <w:rsid w:val="00F36DC7"/>
    <w:rsid w:val="00F407F7"/>
    <w:rsid w:val="00F46994"/>
    <w:rsid w:val="00F474F8"/>
    <w:rsid w:val="00F47C42"/>
    <w:rsid w:val="00F51F19"/>
    <w:rsid w:val="00F51F2B"/>
    <w:rsid w:val="00F53B11"/>
    <w:rsid w:val="00F53D6B"/>
    <w:rsid w:val="00F54A98"/>
    <w:rsid w:val="00F57236"/>
    <w:rsid w:val="00F57D52"/>
    <w:rsid w:val="00F60524"/>
    <w:rsid w:val="00F6080A"/>
    <w:rsid w:val="00F62EEC"/>
    <w:rsid w:val="00F63807"/>
    <w:rsid w:val="00F66456"/>
    <w:rsid w:val="00F67951"/>
    <w:rsid w:val="00F733E8"/>
    <w:rsid w:val="00F7352C"/>
    <w:rsid w:val="00F73DD5"/>
    <w:rsid w:val="00F7460C"/>
    <w:rsid w:val="00F75954"/>
    <w:rsid w:val="00F76C24"/>
    <w:rsid w:val="00F77781"/>
    <w:rsid w:val="00F80B02"/>
    <w:rsid w:val="00F80E52"/>
    <w:rsid w:val="00F82831"/>
    <w:rsid w:val="00F83FF7"/>
    <w:rsid w:val="00F841C5"/>
    <w:rsid w:val="00F86FCA"/>
    <w:rsid w:val="00F92C77"/>
    <w:rsid w:val="00FA0A96"/>
    <w:rsid w:val="00FA3D3F"/>
    <w:rsid w:val="00FA4637"/>
    <w:rsid w:val="00FA753A"/>
    <w:rsid w:val="00FB3BF1"/>
    <w:rsid w:val="00FB56EA"/>
    <w:rsid w:val="00FB58B9"/>
    <w:rsid w:val="00FC0C05"/>
    <w:rsid w:val="00FC1DE0"/>
    <w:rsid w:val="00FC2C88"/>
    <w:rsid w:val="00FC5D2F"/>
    <w:rsid w:val="00FC6719"/>
    <w:rsid w:val="00FC6EF4"/>
    <w:rsid w:val="00FD044C"/>
    <w:rsid w:val="00FD1A57"/>
    <w:rsid w:val="00FD2718"/>
    <w:rsid w:val="00FD34ED"/>
    <w:rsid w:val="00FD39FE"/>
    <w:rsid w:val="00FD3F68"/>
    <w:rsid w:val="00FD5394"/>
    <w:rsid w:val="00FE3116"/>
    <w:rsid w:val="00FE3A29"/>
    <w:rsid w:val="00FF034A"/>
    <w:rsid w:val="00FF1EC6"/>
    <w:rsid w:val="00FF2CA4"/>
    <w:rsid w:val="00FF6241"/>
    <w:rsid w:val="0AB5482C"/>
    <w:rsid w:val="0C3C3211"/>
    <w:rsid w:val="192E3F99"/>
    <w:rsid w:val="19FE4B47"/>
    <w:rsid w:val="275FFFC6"/>
    <w:rsid w:val="34BB056E"/>
    <w:rsid w:val="3DEC5772"/>
    <w:rsid w:val="3EFB7A5B"/>
    <w:rsid w:val="539C58E1"/>
    <w:rsid w:val="58605556"/>
    <w:rsid w:val="5C1668CF"/>
    <w:rsid w:val="5EFF4BB1"/>
    <w:rsid w:val="6BC03CC1"/>
    <w:rsid w:val="7C281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D13236"/>
  <w15:docId w15:val="{9661FCEA-3C97-4B31-A215-86583BA1F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Body Text"/>
    <w:basedOn w:val="a"/>
    <w:link w:val="Char0"/>
    <w:qFormat/>
    <w:pPr>
      <w:spacing w:line="360" w:lineRule="auto"/>
    </w:pPr>
    <w:rPr>
      <w:rFonts w:ascii="Times New Roman" w:eastAsia="宋体" w:hAnsi="宋体" w:cs="Times New Roman"/>
      <w:color w:val="FF0000"/>
      <w:sz w:val="24"/>
      <w:szCs w:val="24"/>
    </w:rPr>
  </w:style>
  <w:style w:type="character" w:styleId="a5">
    <w:name w:val="annotation reference"/>
    <w:uiPriority w:val="99"/>
    <w:qFormat/>
    <w:rPr>
      <w:sz w:val="21"/>
      <w:szCs w:val="21"/>
    </w:rPr>
  </w:style>
  <w:style w:type="paragraph" w:styleId="a6">
    <w:name w:val="annotation text"/>
    <w:basedOn w:val="a"/>
    <w:link w:val="Char1"/>
    <w:uiPriority w:val="99"/>
    <w:unhideWhenUsed/>
    <w:qFormat/>
    <w:pPr>
      <w:jc w:val="left"/>
    </w:pPr>
  </w:style>
  <w:style w:type="paragraph" w:styleId="a7">
    <w:name w:val="annotation subject"/>
    <w:basedOn w:val="a6"/>
    <w:next w:val="a6"/>
    <w:link w:val="Char2"/>
    <w:uiPriority w:val="99"/>
    <w:unhideWhenUsed/>
    <w:qFormat/>
    <w:rPr>
      <w:b/>
      <w:bCs/>
    </w:rPr>
  </w:style>
  <w:style w:type="character" w:styleId="a8">
    <w:name w:val="Emphasis"/>
    <w:basedOn w:val="a0"/>
    <w:uiPriority w:val="20"/>
    <w:qFormat/>
    <w:rPr>
      <w:i/>
      <w:iCs/>
    </w:rPr>
  </w:style>
  <w:style w:type="paragraph" w:styleId="a9">
    <w:name w:val="footer"/>
    <w:basedOn w:val="a"/>
    <w:link w:val="Char3"/>
    <w:uiPriority w:val="99"/>
    <w:unhideWhenUsed/>
    <w:qFormat/>
    <w:pPr>
      <w:tabs>
        <w:tab w:val="center" w:pos="4153"/>
        <w:tab w:val="right" w:pos="8306"/>
      </w:tabs>
      <w:snapToGrid w:val="0"/>
      <w:jc w:val="left"/>
    </w:pPr>
    <w:rPr>
      <w:sz w:val="18"/>
      <w:szCs w:val="18"/>
    </w:rPr>
  </w:style>
  <w:style w:type="paragraph" w:styleId="aa">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character" w:styleId="ab">
    <w:name w:val="Hyperlink"/>
    <w:basedOn w:val="a0"/>
    <w:uiPriority w:val="99"/>
    <w:unhideWhenUsed/>
    <w:qFormat/>
    <w:rPr>
      <w:color w:val="0000FF"/>
      <w:u w:val="single"/>
    </w:rPr>
  </w:style>
  <w:style w:type="paragraph" w:styleId="ac">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d">
    <w:name w:val="Strong"/>
    <w:basedOn w:val="a0"/>
    <w:uiPriority w:val="22"/>
    <w:qFormat/>
    <w:rPr>
      <w:b/>
      <w:bCs/>
    </w:rPr>
  </w:style>
  <w:style w:type="table" w:styleId="ae">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5">
    <w:name w:val="Char"/>
    <w:basedOn w:val="a"/>
    <w:qFormat/>
    <w:rPr>
      <w:rFonts w:ascii="Tahoma" w:eastAsia="宋体" w:hAnsi="Tahoma" w:cs="Times New Roman"/>
      <w:sz w:val="24"/>
      <w:szCs w:val="20"/>
    </w:rPr>
  </w:style>
  <w:style w:type="paragraph" w:customStyle="1" w:styleId="10">
    <w:name w:val="列表段落1"/>
    <w:basedOn w:val="a"/>
    <w:uiPriority w:val="34"/>
    <w:qFormat/>
    <w:pPr>
      <w:ind w:firstLineChars="200" w:firstLine="420"/>
    </w:pPr>
  </w:style>
  <w:style w:type="character" w:customStyle="1" w:styleId="Char4">
    <w:name w:val="页眉 Char"/>
    <w:basedOn w:val="a0"/>
    <w:link w:val="aa"/>
    <w:uiPriority w:val="99"/>
    <w:qFormat/>
    <w:rPr>
      <w:sz w:val="18"/>
      <w:szCs w:val="18"/>
    </w:rPr>
  </w:style>
  <w:style w:type="character" w:customStyle="1" w:styleId="Char3">
    <w:name w:val="页脚 Char"/>
    <w:basedOn w:val="a0"/>
    <w:link w:val="a9"/>
    <w:uiPriority w:val="99"/>
    <w:qFormat/>
    <w:rPr>
      <w:sz w:val="18"/>
      <w:szCs w:val="18"/>
    </w:rPr>
  </w:style>
  <w:style w:type="character" w:customStyle="1" w:styleId="1Char">
    <w:name w:val="标题 1 Char"/>
    <w:basedOn w:val="a0"/>
    <w:link w:val="1"/>
    <w:uiPriority w:val="9"/>
    <w:qFormat/>
    <w:rPr>
      <w:b/>
      <w:bCs/>
      <w:kern w:val="44"/>
      <w:sz w:val="44"/>
      <w:szCs w:val="44"/>
    </w:rPr>
  </w:style>
  <w:style w:type="character" w:customStyle="1" w:styleId="id-label">
    <w:name w:val="id-label"/>
    <w:basedOn w:val="a0"/>
    <w:qFormat/>
  </w:style>
  <w:style w:type="character" w:customStyle="1" w:styleId="Char">
    <w:name w:val="批注框文本 Char"/>
    <w:basedOn w:val="a0"/>
    <w:link w:val="a3"/>
    <w:uiPriority w:val="99"/>
    <w:semiHidden/>
    <w:qFormat/>
    <w:rPr>
      <w:sz w:val="18"/>
      <w:szCs w:val="18"/>
    </w:rPr>
  </w:style>
  <w:style w:type="character" w:customStyle="1" w:styleId="Char0">
    <w:name w:val="正文文本 Char"/>
    <w:basedOn w:val="a0"/>
    <w:link w:val="a4"/>
    <w:qFormat/>
    <w:rPr>
      <w:rFonts w:ascii="Times New Roman" w:eastAsia="宋体" w:hAnsi="宋体" w:cs="Times New Roman"/>
      <w:color w:val="FF0000"/>
      <w:sz w:val="24"/>
      <w:szCs w:val="24"/>
    </w:rPr>
  </w:style>
  <w:style w:type="character" w:customStyle="1" w:styleId="af">
    <w:name w:val="样式 加粗"/>
    <w:basedOn w:val="a0"/>
    <w:qFormat/>
    <w:rPr>
      <w:b/>
      <w:bCs/>
    </w:rPr>
  </w:style>
  <w:style w:type="paragraph" w:customStyle="1" w:styleId="Char10">
    <w:name w:val="Char1"/>
    <w:basedOn w:val="a"/>
    <w:qFormat/>
    <w:rPr>
      <w:rFonts w:ascii="Tahoma" w:eastAsia="宋体" w:hAnsi="Tahoma" w:cs="Times New Roman"/>
      <w:sz w:val="24"/>
      <w:szCs w:val="20"/>
    </w:rPr>
  </w:style>
  <w:style w:type="character" w:customStyle="1" w:styleId="docsum-pmid">
    <w:name w:val="docsum-pmid"/>
    <w:basedOn w:val="a0"/>
    <w:qFormat/>
  </w:style>
  <w:style w:type="character" w:customStyle="1" w:styleId="2">
    <w:name w:val="正文文本 (2)_"/>
    <w:link w:val="21"/>
    <w:uiPriority w:val="99"/>
    <w:qFormat/>
    <w:rPr>
      <w:rFonts w:ascii="MingLiU" w:eastAsia="MingLiU" w:hAnsi="Times New Roman"/>
      <w:kern w:val="0"/>
      <w:sz w:val="17"/>
      <w:szCs w:val="17"/>
      <w:shd w:val="clear" w:color="auto" w:fill="FFFFFF"/>
    </w:rPr>
  </w:style>
  <w:style w:type="paragraph" w:customStyle="1" w:styleId="21">
    <w:name w:val="正文文本 (2)1"/>
    <w:basedOn w:val="a"/>
    <w:link w:val="2"/>
    <w:uiPriority w:val="99"/>
    <w:qFormat/>
    <w:pPr>
      <w:shd w:val="clear" w:color="auto" w:fill="FFFFFF"/>
      <w:spacing w:line="1085" w:lineRule="exact"/>
      <w:ind w:hanging="520"/>
      <w:jc w:val="right"/>
    </w:pPr>
    <w:rPr>
      <w:rFonts w:ascii="MingLiU" w:eastAsia="MingLiU" w:hAnsi="Times New Roman"/>
      <w:kern w:val="0"/>
      <w:sz w:val="17"/>
      <w:szCs w:val="17"/>
    </w:rPr>
  </w:style>
  <w:style w:type="character" w:customStyle="1" w:styleId="period">
    <w:name w:val="period"/>
    <w:basedOn w:val="a0"/>
    <w:qFormat/>
  </w:style>
  <w:style w:type="character" w:customStyle="1" w:styleId="cit">
    <w:name w:val="cit"/>
    <w:basedOn w:val="a0"/>
    <w:qFormat/>
  </w:style>
  <w:style w:type="character" w:customStyle="1" w:styleId="authors-list-item">
    <w:name w:val="authors-list-item"/>
    <w:basedOn w:val="a0"/>
    <w:qFormat/>
  </w:style>
  <w:style w:type="character" w:customStyle="1" w:styleId="author-sup-separator">
    <w:name w:val="author-sup-separator"/>
    <w:basedOn w:val="a0"/>
    <w:qFormat/>
  </w:style>
  <w:style w:type="character" w:customStyle="1" w:styleId="comma">
    <w:name w:val="comma"/>
    <w:basedOn w:val="a0"/>
    <w:qFormat/>
  </w:style>
  <w:style w:type="character" w:customStyle="1" w:styleId="11">
    <w:name w:val="未处理的提及1"/>
    <w:basedOn w:val="a0"/>
    <w:uiPriority w:val="99"/>
    <w:unhideWhenUsed/>
    <w:qFormat/>
    <w:rPr>
      <w:color w:val="605E5C"/>
      <w:shd w:val="clear" w:color="auto" w:fill="E1DFDD"/>
    </w:rPr>
  </w:style>
  <w:style w:type="character" w:customStyle="1" w:styleId="Char1">
    <w:name w:val="批注文字 Char"/>
    <w:basedOn w:val="a0"/>
    <w:link w:val="a6"/>
    <w:uiPriority w:val="99"/>
    <w:semiHidden/>
    <w:qFormat/>
  </w:style>
  <w:style w:type="character" w:customStyle="1" w:styleId="Char2">
    <w:name w:val="批注主题 Char"/>
    <w:basedOn w:val="Char1"/>
    <w:link w:val="a7"/>
    <w:uiPriority w:val="99"/>
    <w:semiHidden/>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50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ubmed/23546607/" TargetMode="External"/><Relationship Id="rId18" Type="http://schemas.openxmlformats.org/officeDocument/2006/relationships/hyperlink" Target="https://www.ncbi.nlm.nih.gov/pubmed/26919136/" TargetMode="External"/><Relationship Id="rId26" Type="http://schemas.openxmlformats.org/officeDocument/2006/relationships/hyperlink" Target="http://www.wanfangdata.com.cn/details/detail.do?_type=perio&amp;id=zhyx201001002" TargetMode="External"/><Relationship Id="rId39" Type="http://schemas.openxmlformats.org/officeDocument/2006/relationships/hyperlink" Target="https://kns.cnki.net/KCMS/detail/detail.aspx?filename=LCAK201802006&amp;dbname=CJFD&amp;dbcode=CJFQ" TargetMode="External"/><Relationship Id="rId21" Type="http://schemas.openxmlformats.org/officeDocument/2006/relationships/hyperlink" Target="https://www.ncbi.nlm.nih.gov/pubmed/32467512/" TargetMode="External"/><Relationship Id="rId34" Type="http://schemas.openxmlformats.org/officeDocument/2006/relationships/hyperlink" Target="https://www.ncbi.nlm.nih.gov/pubmed/28281043/" TargetMode="External"/><Relationship Id="rId42" Type="http://schemas.openxmlformats.org/officeDocument/2006/relationships/hyperlink" Target="http://dx.doi.org/10.1016/j.accpm.2020.02.003" TargetMode="External"/><Relationship Id="rId47" Type="http://schemas.openxmlformats.org/officeDocument/2006/relationships/hyperlink" Target="https://www.ncbi.nlm.nih.gov/pubmed/27044531/" TargetMode="External"/><Relationship Id="rId50"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ncbi.nlm.nih.gov/pubmed/22764363/" TargetMode="External"/><Relationship Id="rId29" Type="http://schemas.openxmlformats.org/officeDocument/2006/relationships/hyperlink" Target="https://www.ncbi.nlm.nih.gov/pubmed/27363723/" TargetMode="External"/><Relationship Id="rId11" Type="http://schemas.openxmlformats.org/officeDocument/2006/relationships/hyperlink" Target="https://www.ncbi.nlm.nih.gov/pubmed/30152137/" TargetMode="External"/><Relationship Id="rId24" Type="http://schemas.openxmlformats.org/officeDocument/2006/relationships/hyperlink" Target="https://www.ncbi.nlm.nih.gov/pubmed/28217217/" TargetMode="External"/><Relationship Id="rId32" Type="http://schemas.openxmlformats.org/officeDocument/2006/relationships/hyperlink" Target="https://www.ncbi.nlm.nih.gov/pubmed/28925861/" TargetMode="External"/><Relationship Id="rId37" Type="http://schemas.openxmlformats.org/officeDocument/2006/relationships/hyperlink" Target="https://kns.cnki.net/KCMS/detail/detail.aspx?filename=YYDB201902002&amp;dbname=CJFD&amp;dbcode=CJFQ" TargetMode="External"/><Relationship Id="rId40" Type="http://schemas.openxmlformats.org/officeDocument/2006/relationships/hyperlink" Target="https://www.ncbi.nlm.nih.gov/pubmed/32095652/" TargetMode="External"/><Relationship Id="rId45" Type="http://schemas.openxmlformats.org/officeDocument/2006/relationships/hyperlink" Target="https://www.ncbi.nlm.nih.gov/pubmed/29485508/" TargetMode="External"/><Relationship Id="rId5" Type="http://schemas.openxmlformats.org/officeDocument/2006/relationships/styles" Target="styles.xml"/><Relationship Id="rId15" Type="http://schemas.openxmlformats.org/officeDocument/2006/relationships/hyperlink" Target="https://www.ncbi.nlm.nih.gov/pubmed/19906230/" TargetMode="External"/><Relationship Id="rId23" Type="http://schemas.openxmlformats.org/officeDocument/2006/relationships/hyperlink" Target="http://www.wanfangdata.com.cn/details/detail.do?_type=perio&amp;id=lcmzxzz201707021" TargetMode="External"/><Relationship Id="rId28" Type="http://schemas.openxmlformats.org/officeDocument/2006/relationships/hyperlink" Target="https://www.ncbi.nlm.nih.gov/pubmed/25483598/" TargetMode="External"/><Relationship Id="rId36" Type="http://schemas.openxmlformats.org/officeDocument/2006/relationships/hyperlink" Target="http://www.wanfangdata.com.cn/details/detail.do?_type=perio&amp;id=zgxxxgwk98201807001" TargetMode="External"/><Relationship Id="rId49" Type="http://schemas.openxmlformats.org/officeDocument/2006/relationships/fontTable" Target="fontTable.xml"/><Relationship Id="rId10" Type="http://schemas.openxmlformats.org/officeDocument/2006/relationships/hyperlink" Target="http://www.wanfangdata.com.cn/details/detail.do?_type=perio&amp;id=zgsywkzz201801001" TargetMode="External"/><Relationship Id="rId19" Type="http://schemas.openxmlformats.org/officeDocument/2006/relationships/hyperlink" Target="http://www.wanfangdata.com.cn/details/detail.do?_type=perio&amp;id=yydb201902002" TargetMode="External"/><Relationship Id="rId31" Type="http://schemas.openxmlformats.org/officeDocument/2006/relationships/hyperlink" Target="https://www.ncbi.nlm.nih.gov/pubmed/26334856/" TargetMode="External"/><Relationship Id="rId44" Type="http://schemas.openxmlformats.org/officeDocument/2006/relationships/hyperlink" Target="http://find.nlc.cn/search/showDocDetails?docId=-4033469938561996246&amp;dataSource=ucs01&amp;query=2014%E7%89%88%E4%B8%AD%E5%9B%BD%E9%BA%BB%E9%86%89%E5%AD%A6%E6%8C%87%E5%8D%97%E4%B8%8E%E4%B8%93%E5%AE%B6%E5%85%B1%E8%AF%8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cbi.nlm.nih.gov/pubmed/24356162/" TargetMode="External"/><Relationship Id="rId22" Type="http://schemas.openxmlformats.org/officeDocument/2006/relationships/hyperlink" Target="https://www.ncbi.nlm.nih.gov/pubmed/29404791/" TargetMode="External"/><Relationship Id="rId27" Type="http://schemas.openxmlformats.org/officeDocument/2006/relationships/hyperlink" Target="https://www.ncbi.nlm.nih.gov/pubmed/26970247/" TargetMode="External"/><Relationship Id="rId30" Type="http://schemas.openxmlformats.org/officeDocument/2006/relationships/hyperlink" Target="https://www.ncbi.nlm.nih.gov/pubmed/25837846/" TargetMode="External"/><Relationship Id="rId35" Type="http://schemas.openxmlformats.org/officeDocument/2006/relationships/hyperlink" Target="https://kns.cnki.net/KCMS/detail/detail.aspx?filename=EBYT201909001&amp;dbname=CJFD&amp;dbcode=CJFQ" TargetMode="External"/><Relationship Id="rId43" Type="http://schemas.openxmlformats.org/officeDocument/2006/relationships/hyperlink" Target="https://www.ncbi.nlm.nih.gov/pubmed/21497888/" TargetMode="External"/><Relationship Id="rId48"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ncbi.nlm.nih.gov/pubmed/27922839/" TargetMode="External"/><Relationship Id="rId17" Type="http://schemas.openxmlformats.org/officeDocument/2006/relationships/hyperlink" Target="https://www.ncbi.nlm.nih.gov/pubmed/20485203/" TargetMode="External"/><Relationship Id="rId25" Type="http://schemas.openxmlformats.org/officeDocument/2006/relationships/hyperlink" Target="https://www.ncbi.nlm.nih.gov/pubmed/17823012/" TargetMode="External"/><Relationship Id="rId33" Type="http://schemas.openxmlformats.org/officeDocument/2006/relationships/hyperlink" Target="https://kns.cnki.net/KCMS/detail/detail.aspx?filename=ZXYX202103002&amp;dbname=CJFD&amp;dbcode=CJFQ" TargetMode="External"/><Relationship Id="rId38" Type="http://schemas.openxmlformats.org/officeDocument/2006/relationships/hyperlink" Target="https://kns.cnki.net/KCMS/detail/detail.aspx?filename=EBYT201905001&amp;dbname=CJFD&amp;dbcode=CJFQ" TargetMode="External"/><Relationship Id="rId46" Type="http://schemas.openxmlformats.org/officeDocument/2006/relationships/hyperlink" Target="https://www.ncbi.nlm.nih.gov/pubmed/21511091/" TargetMode="External"/><Relationship Id="rId20" Type="http://schemas.openxmlformats.org/officeDocument/2006/relationships/hyperlink" Target="https://www.ncbi.nlm.nih.gov/pubmed/24184695/" TargetMode="External"/><Relationship Id="rId41" Type="http://schemas.openxmlformats.org/officeDocument/2006/relationships/hyperlink" Target="https://www.ncbi.nlm.nih.gov/pubmed/29164025/"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eviewRoot xmlns="http://www.founder.com/review">
  <Review inspectType="译文检查" inspectCategory="错误" rule="" lookup="glucocorticoid" content="glucocorticoids，GCs" source="" errorType="1" context="，引起组织损伤、缺血缺氧、炎症反应等。糖皮质激素（glucocorticoids，GCs）作为机体应激反应最重要的调节激素，在应激状态下分" id="3040230" bkName="bkReivew3040230" note="0" index="25"/>
  <Review inspectType="易错词检查" inspectCategory="错误" rule="" lookup="症" content="证" source="" errorType="0" context="，GCs在围手术期的应用需要权衡利弊，严格把握适应证、规范用药、并注意监测不良反应。" id="2073251" bkName="bkReivew2073251" note="0" index="25"/>
  <Review inspectType="易错词检查" inspectCategory="错误" rule="" lookup="症" content="证" source="" errorType="0" context="对患者给予充分评估，主要是严格把握使用GCs的适应证、禁忌证，并严密观察药物不良反应。下列疾病患者一般" id="2021430" bkName="bkReivew2021430" note="0" index="25"/>
  <Review inspectType="敏感词检查" inspectCategory="错误" rule="" lookup=" " content="三唑" source="" errorType="1" context="药合用时需适当增加GCs的剂量。大环内酯类抗生素、三唑类抗真菌等肝药酶抑制剂可抑制GCs的代谢，引起GC" id="2041832" bkName="bkReivew2041832" note="0" index="25"/>
  <Review inspectType="译文检查" inspectCategory="错误" rule="" lookup="glucocorticoid" content="inhaled corticosteroids" source="" errorType="1" context="GCs（包括静脉和口服）还是雾化吸入性糖皮质激素（inhaled corticosteroids，ICS）都有增加VTE特别是肺栓塞（PE）的风险" id="1160825" bkName="bkReivew1160825" note="0" index="25"/>
  <Review inspectType="译文检查" inspectCategory="错误" rule="" lookup="vomiting" content="Postoperative nausea and vomiting" source="" errorType="1" context="，GCs在围手术期的应用主要包括防治术后恶心呕吐（Postoperative nausea and vomiting，PONV）、辅助镇痛治疗、减轻水肿、降低术后炎症" id="3031733" bkName="bkReivew3031733" note="0" index="25"/>
  <Review inspectType="译文检查" inspectCategory="错误" rule="" lookup="oedema" content="peritumoral brain edema" source="" errorType="1" context="4.3.1 肿瘤周围水肿（peritumoral brain edema，PTBE）" id="3020416" bkName="bkReivew3020416" note="0" index="13"/>
  <Review inspectType="易错词检查" inspectCategory="可疑" rule="" lookup="肥大细胞瘤" content="肥大细胞病" source="来源：常用临床医学名词（2019年版）" errorType="5" context="病（如哮喘、湿疹或枯草热）、接受过多次手术或操作、肥大细胞病。" id="3133021" bkName="bkReivew3133021" note="0" index="25"/>
  <Review inspectType="易错词检查" inspectCategory="可疑" rule="" lookup="骨移植术" content="肾移植术" source="来源：常用临床医学名词（2019年版）" errorType="5" context="肾移植术围手术期应用[44]：（1）为预防肾脏移植后早期强" id="3112614" bkName="bkReivew3112614" note="0" index="0"/>
  <Review inspectType="易错词检查" inspectCategory="可疑" rule="" lookup="骨移植术" content="肾移植术" source="来源：常用临床医学名词（2019年版）" errorType="5" context="剂量静脉滴注GCs，术后逐渐减量。常规的给药方案：肾移植术中（手术当日）静脉给予甲泼尼龙250~1000mg" id="3150523" bkName="bkReivew3150523" note="0" index="25"/>
  <Review inspectType="易错词检查" inspectCategory="可疑" rule="" lookup="开始" content="天始" source="" errorType="2" context="1天甲泼尼龙500~1000mg静脉推注冲击，第2天始剂量递减，至5~7天改为口服泼尼松20mg/d维持" id="2183850" bkName="bkReivew2183850" note="0" index="25"/>
  <Review inspectType="易错词检查" inspectCategory="错误" rule="" lookup="术" content="术术" source="" errorType="0" context="儿童肝移植术术中无肝期甲泼尼龙的使用剂量为10mg/kg[46]" id="3112" bkName="bkReivew3112" note="0" index="5"/>
  <Review inspectType="易错词检查" inspectCategory="错误" rule="" lookup="他" content="它" source="" errorType="1" context="度、患者是否合并感染及感染的类型、GCs是否联合其它免疫抑制剂等，激素的用量及撤退方案不同，临床医师应" id="1070230" bkName="bkReivew1070230" note="0" index="25"/>
  <Review inspectType="敏感词检查" inspectCategory="错误" rule="" lookup=" " content="三唑" source="" errorType="1" context="三唑类抗真菌药（伏立康唑、氟康唑、伊曲康唑）" id="2081032" bkName="bkReivew2081032" note="0" index="0"/>
  <Review inspectType="标点符号检查" inspectCategory="错误" rule="" lookup="建议写作“数值%+连接符+数值%”" content="10-50%" source="" errorType="1" context="第一代（系统生物利用度10-50%）" id="2040006" bkName="bkReivew2040006" note="0" index="11"/>
  <Review inspectType="标点符号检查" inspectCategory="可疑" rule="" lookup="建议修改为可书写在段尾的标点符号" content="-" source="" errorType="2" context="t al. The Cellular Mechan-" id="2182726" bkName="bkReivew2182726" note="0" index="25"/>
  <Review inspectType="标点符号检查" inspectCategory="错误" rule="" lookup="标点符号连用" content=",. " source="" errorType="1" context="Vomiting [J].Anesth Analg,. 2020,131(2):411-448." id="3031412" bkName="bkReivew3031412" note="0" index="25"/>
  <Review inspectType="标点符号检查" inspectCategory="可疑" rule="" lookup="建议修改为可书写在段尾的标点符号" content="-" source="" errorType="2" context="tocol With Local Periarti-" id="2053815" bkName="bkReivew2053815" note="0" index="25"/>
  <Review inspectType="标点符号检查" inspectCategory="可疑" rule="" lookup="建议修改为可书写在段尾的标点符号" content="," source="" errorType="2" context="analysis[J]. Heliyon,2020," id="1051805" bkName="bkReivew1051805" note="0" index="25"/>
</ReviewRoot>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ReviewRoot xmlns="http://www.founder.com/operation">
  <CorrigendumButton current="1051805" previous="2053815"/>
</ReviewRoot>
</file>

<file path=customXml/itemProps1.xml><?xml version="1.0" encoding="utf-8"?>
<ds:datastoreItem xmlns:ds="http://schemas.openxmlformats.org/officeDocument/2006/customXml" ds:itemID="{B87719A9-7C9F-491F-803F-A71CAAE17E4B}">
  <ds:schemaRefs>
    <ds:schemaRef ds:uri="http://www.founder.com/review"/>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507535D-E2C2-4E39-901C-13E0540655B9}">
  <ds:schemaRefs>
    <ds:schemaRef ds:uri="http://www.founder.com/operation"/>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21</Pages>
  <Words>5353</Words>
  <Characters>30516</Characters>
  <Application>Microsoft Office Word</Application>
  <DocSecurity>0</DocSecurity>
  <Lines>254</Lines>
  <Paragraphs>71</Paragraphs>
  <ScaleCrop>false</ScaleCrop>
  <Company/>
  <LinksUpToDate>false</LinksUpToDate>
  <CharactersWithSpaces>35798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 ly</dc:creator>
  <cp:lastModifiedBy>aa</cp:lastModifiedBy>
  <cp:revision>4</cp:revision>
  <cp:lastPrinted>2021-06-15T00:24:00Z</cp:lastPrinted>
  <dcterms:created xsi:type="dcterms:W3CDTF">2021-06-18T10:02:00Z</dcterms:created>
  <dcterms:modified xsi:type="dcterms:W3CDTF">2021-06-21T01:53:00Z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1033-11.2.0.10130</vt:lpwstr>
  </property>
  <property fmtid="{D5CDD505-2E9C-101B-9397-08002B2CF9AE}" pid="3" name="ICV">
    <vt:lpwstr>A023D8393091410DB9064FD4789063C8</vt:lpwstr>
  </property>
</Properties>
</file>